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ECAEF">
      <w:pPr>
        <w:pStyle w:val="5"/>
        <w:keepNext w:val="0"/>
        <w:keepLines w:val="0"/>
        <w:widowControl/>
        <w:suppressLineNumbers w:val="0"/>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rPr>
        <w:t>虞城县刘店乡人民政府2025年刘店乡农村公益事业财政奖补普惠性项目（二次）</w:t>
      </w:r>
      <w:r>
        <w:rPr>
          <w:rFonts w:hint="eastAsia" w:ascii="宋体" w:hAnsi="宋体" w:eastAsia="宋体" w:cs="宋体"/>
          <w:b/>
          <w:bCs/>
          <w:i w:val="0"/>
          <w:iCs w:val="0"/>
          <w:caps w:val="0"/>
          <w:color w:val="000000"/>
          <w:spacing w:val="0"/>
          <w:sz w:val="32"/>
          <w:szCs w:val="32"/>
        </w:rPr>
        <w:t>结果公告</w:t>
      </w:r>
    </w:p>
    <w:p w14:paraId="17C0D3AA">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中大宇阳项目管理有限公司受虞城县刘店乡人民政府的委托,就虞城县刘店乡人民政府2025年刘店乡农村公益事业财政奖补普惠性项目（二次）进行竞争性谈判采购,现就本次谈判采购结果公告如下：</w:t>
      </w:r>
    </w:p>
    <w:p w14:paraId="7EFE2F12">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一、项目概况</w:t>
      </w:r>
    </w:p>
    <w:p w14:paraId="082DFA54">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1、项目名称：虞城县刘店乡人民政府2025年刘店乡农村公益事业财政奖补普惠性项目（二次）</w:t>
      </w:r>
      <w:r>
        <w:rPr>
          <w:rFonts w:hint="eastAsia" w:ascii="宋体" w:hAnsi="宋体" w:eastAsia="宋体" w:cs="宋体"/>
          <w:i w:val="0"/>
          <w:iCs w:val="0"/>
          <w:caps w:val="0"/>
          <w:color w:val="000000"/>
          <w:spacing w:val="0"/>
          <w:sz w:val="28"/>
          <w:szCs w:val="28"/>
          <w:lang w:eastAsia="zh-CN"/>
        </w:rPr>
        <w:t>；</w:t>
      </w:r>
    </w:p>
    <w:p w14:paraId="7E81D70A">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2、招标编号：商政采〔2025〕786号</w:t>
      </w:r>
      <w:r>
        <w:rPr>
          <w:rFonts w:hint="eastAsia" w:ascii="宋体" w:hAnsi="宋体" w:eastAsia="宋体" w:cs="宋体"/>
          <w:i w:val="0"/>
          <w:iCs w:val="0"/>
          <w:caps w:val="0"/>
          <w:color w:val="000000"/>
          <w:spacing w:val="0"/>
          <w:sz w:val="28"/>
          <w:szCs w:val="28"/>
          <w:lang w:eastAsia="zh-CN"/>
        </w:rPr>
        <w:t>；</w:t>
      </w:r>
    </w:p>
    <w:p w14:paraId="16DBC245">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3、项目编号：虞财采竞-2025-60</w:t>
      </w:r>
      <w:r>
        <w:rPr>
          <w:rFonts w:hint="eastAsia" w:ascii="宋体" w:hAnsi="宋体" w:eastAsia="宋体" w:cs="宋体"/>
          <w:i w:val="0"/>
          <w:iCs w:val="0"/>
          <w:caps w:val="0"/>
          <w:color w:val="000000"/>
          <w:spacing w:val="0"/>
          <w:sz w:val="28"/>
          <w:szCs w:val="28"/>
          <w:lang w:eastAsia="zh-CN"/>
        </w:rPr>
        <w:t>；</w:t>
      </w:r>
    </w:p>
    <w:p w14:paraId="470032EB">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4、资金来源：财政资金</w:t>
      </w:r>
      <w:r>
        <w:rPr>
          <w:rFonts w:hint="eastAsia" w:ascii="宋体" w:hAnsi="宋体" w:eastAsia="宋体" w:cs="宋体"/>
          <w:i w:val="0"/>
          <w:iCs w:val="0"/>
          <w:caps w:val="0"/>
          <w:color w:val="000000"/>
          <w:spacing w:val="0"/>
          <w:sz w:val="28"/>
          <w:szCs w:val="28"/>
          <w:lang w:eastAsia="zh-CN"/>
        </w:rPr>
        <w:t>；</w:t>
      </w:r>
    </w:p>
    <w:p w14:paraId="52B2D81C">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5、项目控制价：244.800228万元</w:t>
      </w:r>
      <w:r>
        <w:rPr>
          <w:rFonts w:hint="eastAsia" w:ascii="宋体" w:hAnsi="宋体" w:eastAsia="宋体" w:cs="宋体"/>
          <w:i w:val="0"/>
          <w:iCs w:val="0"/>
          <w:caps w:val="0"/>
          <w:color w:val="000000"/>
          <w:spacing w:val="0"/>
          <w:sz w:val="28"/>
          <w:szCs w:val="28"/>
          <w:lang w:eastAsia="zh-CN"/>
        </w:rPr>
        <w:t>；</w:t>
      </w:r>
    </w:p>
    <w:p w14:paraId="72DE065B">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二、招标公告发布媒体及时间</w:t>
      </w:r>
    </w:p>
    <w:p w14:paraId="1C9495FE">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本项目招标公告于2026年03月09日在</w:t>
      </w:r>
      <w:r>
        <w:rPr>
          <w:rFonts w:hint="eastAsia" w:ascii="宋体" w:hAnsi="宋体" w:eastAsia="宋体" w:cs="宋体"/>
          <w:i w:val="0"/>
          <w:iCs w:val="0"/>
          <w:caps w:val="0"/>
          <w:color w:val="000000"/>
          <w:spacing w:val="0"/>
          <w:sz w:val="28"/>
          <w:szCs w:val="28"/>
          <w:lang w:val="en-US" w:eastAsia="zh-CN"/>
        </w:rPr>
        <w:t>《河南省政府采购网</w:t>
      </w:r>
      <w:bookmarkStart w:id="0" w:name="OLE_LINK37"/>
      <w:r>
        <w:rPr>
          <w:rFonts w:hint="eastAsia" w:ascii="宋体" w:hAnsi="宋体" w:eastAsia="宋体" w:cs="宋体"/>
          <w:i w:val="0"/>
          <w:iCs w:val="0"/>
          <w:caps w:val="0"/>
          <w:color w:val="000000"/>
          <w:spacing w:val="0"/>
          <w:sz w:val="28"/>
          <w:szCs w:val="28"/>
          <w:lang w:val="en-US" w:eastAsia="zh-CN"/>
        </w:rPr>
        <w:t>》、《商丘市政府采购网》</w:t>
      </w:r>
      <w:bookmarkEnd w:id="0"/>
      <w:r>
        <w:rPr>
          <w:rFonts w:hint="eastAsia" w:ascii="宋体" w:hAnsi="宋体" w:eastAsia="宋体" w:cs="宋体"/>
          <w:i w:val="0"/>
          <w:iCs w:val="0"/>
          <w:caps w:val="0"/>
          <w:color w:val="000000"/>
          <w:spacing w:val="0"/>
          <w:sz w:val="28"/>
          <w:szCs w:val="28"/>
        </w:rPr>
        <w:t>及《商丘市公共资源交易服务平台》上发布。</w:t>
      </w:r>
    </w:p>
    <w:p w14:paraId="52CFE1ED">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三、谈判信息</w:t>
      </w:r>
    </w:p>
    <w:p w14:paraId="6B0F65AA">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1、谈判时间：2026年03月13日</w:t>
      </w:r>
    </w:p>
    <w:p w14:paraId="17C45552">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2、谈判地点：商丘市公共资源交易中心评标室</w:t>
      </w:r>
    </w:p>
    <w:p w14:paraId="691116D1">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3、谈判小组名单：</w:t>
      </w:r>
      <w:r>
        <w:rPr>
          <w:rFonts w:hint="eastAsia" w:ascii="宋体" w:hAnsi="宋体" w:eastAsia="宋体" w:cs="宋体"/>
          <w:i w:val="0"/>
          <w:iCs w:val="0"/>
          <w:caps w:val="0"/>
          <w:color w:val="000000"/>
          <w:spacing w:val="0"/>
          <w:sz w:val="28"/>
          <w:szCs w:val="28"/>
          <w:lang w:val="en-US" w:eastAsia="zh-CN"/>
        </w:rPr>
        <w:t>沈静静,郭德锋,卢永杰（采购人代表）</w:t>
      </w:r>
    </w:p>
    <w:p w14:paraId="064DDBCA">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四、谈判结果</w:t>
      </w:r>
    </w:p>
    <w:p w14:paraId="296E2ADD">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经虞城县刘店乡人民政府确认成交供应商如下：</w:t>
      </w:r>
    </w:p>
    <w:p w14:paraId="4ECB1D84">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成交供应商：河南兴林建筑工程有限公司</w:t>
      </w:r>
    </w:p>
    <w:p w14:paraId="574E72D7">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 交 价：1998500元   大写：壹佰玖拾玖万捌仟伍佰元整</w:t>
      </w:r>
    </w:p>
    <w:p w14:paraId="0D5EEF80">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注册地址：</w:t>
      </w:r>
      <w:r>
        <w:rPr>
          <w:rFonts w:hint="eastAsia" w:ascii="宋体" w:hAnsi="宋体" w:eastAsia="宋体" w:cs="宋体"/>
          <w:i w:val="0"/>
          <w:iCs w:val="0"/>
          <w:caps w:val="0"/>
          <w:color w:val="000000"/>
          <w:spacing w:val="0"/>
          <w:sz w:val="28"/>
          <w:szCs w:val="28"/>
          <w:lang w:val="en-US" w:eastAsia="zh-CN"/>
        </w:rPr>
        <w:t xml:space="preserve">河南省商丘市虞城县刘店乡兴旺大道 26 号 </w:t>
      </w:r>
    </w:p>
    <w:p w14:paraId="1AEE0D90">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五、主要成交标的</w:t>
      </w:r>
    </w:p>
    <w:tbl>
      <w:tblPr>
        <w:tblW w:w="8710" w:type="dxa"/>
        <w:tblInd w:w="5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8710"/>
      </w:tblGrid>
      <w:tr w14:paraId="1967C2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49" w:hRule="atLeast"/>
        </w:trPr>
        <w:tc>
          <w:tcPr>
            <w:tcW w:w="8710" w:type="dxa"/>
            <w:tcBorders>
              <w:top w:val="single" w:color="auto" w:sz="4" w:space="0"/>
              <w:left w:val="single" w:color="auto" w:sz="4" w:space="0"/>
              <w:bottom w:val="single" w:color="auto" w:sz="4" w:space="0"/>
              <w:right w:val="single" w:color="auto" w:sz="4" w:space="0"/>
            </w:tcBorders>
            <w:shd w:val="clear"/>
            <w:tcMar>
              <w:top w:w="75" w:type="dxa"/>
              <w:left w:w="101" w:type="dxa"/>
              <w:bottom w:w="75" w:type="dxa"/>
              <w:right w:w="101" w:type="dxa"/>
            </w:tcMar>
            <w:vAlign w:val="center"/>
          </w:tcPr>
          <w:p w14:paraId="5A50E2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工程类</w:t>
            </w:r>
          </w:p>
        </w:tc>
      </w:tr>
      <w:tr w14:paraId="600EAA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710" w:type="dxa"/>
            <w:tcBorders>
              <w:top w:val="single" w:color="auto" w:sz="4" w:space="0"/>
              <w:left w:val="single" w:color="auto" w:sz="4" w:space="0"/>
              <w:bottom w:val="single" w:color="auto" w:sz="4" w:space="0"/>
              <w:right w:val="single" w:color="auto" w:sz="4" w:space="0"/>
            </w:tcBorders>
            <w:shd w:val="clear"/>
            <w:tcMar>
              <w:top w:w="75" w:type="dxa"/>
              <w:left w:w="101" w:type="dxa"/>
              <w:bottom w:w="75" w:type="dxa"/>
              <w:right w:w="101" w:type="dxa"/>
            </w:tcMar>
            <w:vAlign w:val="center"/>
          </w:tcPr>
          <w:p w14:paraId="4B37EC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lang w:eastAsia="zh-CN"/>
              </w:rPr>
            </w:pPr>
            <w:r>
              <w:rPr>
                <w:rFonts w:hint="eastAsia" w:ascii="宋体" w:hAnsi="宋体" w:eastAsia="宋体" w:cs="宋体"/>
                <w:i w:val="0"/>
                <w:iCs w:val="0"/>
                <w:caps w:val="0"/>
                <w:color w:val="000000"/>
                <w:spacing w:val="0"/>
                <w:sz w:val="28"/>
                <w:szCs w:val="28"/>
                <w:bdr w:val="none" w:color="auto" w:sz="0" w:space="0"/>
              </w:rPr>
              <w:t>名称:虞城县刘店乡人民政府2025年刘店乡农村公益事业财政奖补普惠性项目（二次）</w:t>
            </w:r>
            <w:r>
              <w:rPr>
                <w:rFonts w:hint="eastAsia" w:ascii="宋体" w:hAnsi="宋体" w:eastAsia="宋体" w:cs="宋体"/>
                <w:i w:val="0"/>
                <w:iCs w:val="0"/>
                <w:caps w:val="0"/>
                <w:color w:val="000000"/>
                <w:spacing w:val="0"/>
                <w:sz w:val="28"/>
                <w:szCs w:val="28"/>
                <w:bdr w:val="none" w:color="auto" w:sz="0" w:space="0"/>
                <w:lang w:eastAsia="zh-CN"/>
              </w:rPr>
              <w:t>；</w:t>
            </w:r>
          </w:p>
          <w:p w14:paraId="2ED246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施工范围:</w:t>
            </w:r>
            <w:r>
              <w:rPr>
                <w:rFonts w:hint="eastAsia" w:ascii="宋体" w:hAnsi="宋体" w:eastAsia="宋体" w:cs="宋体"/>
                <w:i w:val="0"/>
                <w:iCs w:val="0"/>
                <w:caps w:val="0"/>
                <w:color w:val="000000"/>
                <w:spacing w:val="0"/>
                <w:sz w:val="28"/>
                <w:szCs w:val="28"/>
                <w:bdr w:val="none" w:color="auto" w:sz="0" w:space="0"/>
                <w:lang w:val="en-US" w:eastAsia="zh-CN"/>
              </w:rPr>
              <w:t>谈判文件、工程量清单及施工图纸包含的全部内容；</w:t>
            </w:r>
          </w:p>
          <w:p w14:paraId="788E32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施工工期:</w:t>
            </w:r>
            <w:r>
              <w:rPr>
                <w:rFonts w:hint="eastAsia" w:ascii="宋体" w:hAnsi="宋体" w:eastAsia="宋体" w:cs="宋体"/>
                <w:i w:val="0"/>
                <w:iCs w:val="0"/>
                <w:caps w:val="0"/>
                <w:color w:val="000000"/>
                <w:spacing w:val="0"/>
                <w:sz w:val="28"/>
                <w:szCs w:val="28"/>
                <w:bdr w:val="none" w:color="auto" w:sz="0" w:space="0"/>
                <w:lang w:val="en-US" w:eastAsia="zh-CN"/>
              </w:rPr>
              <w:t>30日历天；</w:t>
            </w:r>
          </w:p>
          <w:p w14:paraId="734C55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项目经理:</w:t>
            </w:r>
            <w:r>
              <w:rPr>
                <w:rFonts w:hint="eastAsia" w:ascii="宋体" w:hAnsi="宋体" w:eastAsia="宋体" w:cs="宋体"/>
                <w:i w:val="0"/>
                <w:iCs w:val="0"/>
                <w:caps w:val="0"/>
                <w:color w:val="000000"/>
                <w:spacing w:val="0"/>
                <w:sz w:val="28"/>
                <w:szCs w:val="28"/>
                <w:bdr w:val="none" w:color="auto" w:sz="0" w:space="0"/>
                <w:lang w:val="en-US" w:eastAsia="zh-CN"/>
              </w:rPr>
              <w:t>谭腾飞</w:t>
            </w:r>
          </w:p>
          <w:p w14:paraId="4E70A7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执业证书信息:</w:t>
            </w:r>
            <w:r>
              <w:rPr>
                <w:rFonts w:hint="eastAsia" w:ascii="宋体" w:hAnsi="宋体" w:eastAsia="宋体" w:cs="宋体"/>
                <w:i w:val="0"/>
                <w:iCs w:val="0"/>
                <w:caps w:val="0"/>
                <w:color w:val="000000"/>
                <w:spacing w:val="0"/>
                <w:sz w:val="28"/>
                <w:szCs w:val="28"/>
                <w:bdr w:val="none" w:color="auto" w:sz="0" w:space="0"/>
                <w:lang w:val="en-US" w:eastAsia="zh-CN"/>
              </w:rPr>
              <w:t>二级注册建造师  豫241181835337</w:t>
            </w:r>
          </w:p>
        </w:tc>
      </w:tr>
    </w:tbl>
    <w:p w14:paraId="3DDA9AE3">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rPr>
        <w:t>六、否决供应商及原因</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val="0"/>
          <w:bCs w:val="0"/>
          <w:i w:val="0"/>
          <w:iCs w:val="0"/>
          <w:caps w:val="0"/>
          <w:color w:val="000000"/>
          <w:spacing w:val="0"/>
          <w:sz w:val="28"/>
          <w:szCs w:val="28"/>
          <w:lang w:val="en-US" w:eastAsia="zh-CN"/>
        </w:rPr>
        <w:t>谈判小组严格按照谈判文件规定的程序和方法分别对供应商进行了资格性审查，其中河南哈大建设工程有限公司因中小企业声明函及残疾人福利性单位声明函未按竞争性谈判文件第15页10.1项填写“无”等明确的回应文字、河南卓熙建筑工程有限公司因中小企业声明函及残疾人福利性单位声明函未按竞争性谈判文件第15页10.1项填写“无”等明确的回应文字及谈判报价表未按竞争性谈判文件第16页19.3项填写投标有效期，河南宇恒建筑工程有限公司因监狱企业证明材料未按竞争性谈判文件第15页10.1项填写“无”等明确的回应文字，承秀建设工程有限公司因中小企业声明函及残疾人福利性单位声明函及监狱企业证明材料未按竞争性谈判文件第15页10.1项填写“无”等明确的回应文字导致谈判无效，剩余所有供应商均通过了资格性审查。</w:t>
      </w:r>
    </w:p>
    <w:p w14:paraId="574DCAA5">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七、供应商最终报价情况</w:t>
      </w:r>
    </w:p>
    <w:p w14:paraId="6256D030">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1、投标单位：河南兴林建筑工程有限公司；投标报价：2446021.46(元)；最终报价：1998500(元)；评审价格：1998500(元)</w:t>
      </w:r>
    </w:p>
    <w:p w14:paraId="0B444199">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2、投标单位：中城华安建设集团有限公司；投标报价：2445366.61(元)；最终报价：2013000(元)；评审价格：2013000(元)</w:t>
      </w:r>
    </w:p>
    <w:p w14:paraId="7AFE8396">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3、投标单位：河南领阔建筑工程有限公司；投标报价：2447274.95(元)；最终报价：2056850(元)；评审价格：2056850(元)</w:t>
      </w:r>
    </w:p>
    <w:p w14:paraId="1D75C7CB">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4、投标单位：河南二冶建设集团有限公司；投标报价：2447066.15(元)；最终报价：2066600(元)；评审价格：2066600(元)</w:t>
      </w:r>
    </w:p>
    <w:p w14:paraId="2E3DCDC5">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5、投标单位：河南广洋建设有限公司；投标报价：2425770.55(元)；最终报价：2070000(元)；评审价格：2070000(元)</w:t>
      </w:r>
    </w:p>
    <w:p w14:paraId="315633DC">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6、投标单位：河南鸣品建设工程有限公司；投标报价：2430245.43(元)；最终报价：2076000(元)；评审价格：2076000(元)</w:t>
      </w:r>
    </w:p>
    <w:p w14:paraId="7BF16C1F">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7、投标单位：安禾建设(林州)有限公司；投标报价：2447415.48(元)；最终报价：2150000(元)；评审价格：2150000(元)</w:t>
      </w:r>
    </w:p>
    <w:p w14:paraId="3D496F75">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8、投标单位：鸿辉建筑集团有限公司；投标报价：2446698.21(元)；最终报价：2220000(元)；评审价格：2220000(元)</w:t>
      </w:r>
    </w:p>
    <w:p w14:paraId="468EF68F">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rPr>
        <w:t>八、代理服务收费标准及金额</w:t>
      </w:r>
      <w:r>
        <w:rPr>
          <w:rFonts w:hint="eastAsia" w:ascii="宋体" w:hAnsi="宋体" w:eastAsia="宋体" w:cs="宋体"/>
          <w:b/>
          <w:bCs/>
          <w:i w:val="0"/>
          <w:iCs w:val="0"/>
          <w:caps w:val="0"/>
          <w:color w:val="000000"/>
          <w:spacing w:val="0"/>
          <w:sz w:val="28"/>
          <w:szCs w:val="28"/>
          <w:lang w:eastAsia="zh-CN"/>
        </w:rPr>
        <w:t>：</w:t>
      </w:r>
      <w:r>
        <w:rPr>
          <w:rFonts w:ascii="微软雅黑" w:hAnsi="微软雅黑" w:eastAsia="微软雅黑" w:cs="微软雅黑"/>
          <w:i w:val="0"/>
          <w:iCs w:val="0"/>
          <w:caps w:val="0"/>
          <w:color w:val="333333"/>
          <w:spacing w:val="0"/>
          <w:sz w:val="24"/>
          <w:szCs w:val="24"/>
          <w:shd w:val="clear" w:fill="FFFFFF"/>
        </w:rPr>
        <w:t>参</w:t>
      </w:r>
      <w:r>
        <w:rPr>
          <w:rFonts w:hint="eastAsia" w:ascii="宋体" w:hAnsi="宋体" w:eastAsia="宋体" w:cs="宋体"/>
          <w:i w:val="0"/>
          <w:iCs w:val="0"/>
          <w:caps w:val="0"/>
          <w:color w:val="000000"/>
          <w:spacing w:val="0"/>
          <w:sz w:val="28"/>
          <w:szCs w:val="28"/>
        </w:rPr>
        <w:t>照河南省招标投标协会关于印发《河南省招标代理服务收费指导意见》的通知豫招协【2023】002号文件计取，由成交人支付，收费金额：</w:t>
      </w:r>
      <w:r>
        <w:rPr>
          <w:rFonts w:hint="eastAsia" w:ascii="宋体" w:hAnsi="宋体" w:eastAsia="宋体" w:cs="宋体"/>
          <w:i w:val="0"/>
          <w:iCs w:val="0"/>
          <w:caps w:val="0"/>
          <w:color w:val="000000"/>
          <w:spacing w:val="0"/>
          <w:sz w:val="28"/>
          <w:szCs w:val="28"/>
          <w:lang w:val="en-US" w:eastAsia="zh-CN"/>
        </w:rPr>
        <w:t>21985</w:t>
      </w:r>
      <w:r>
        <w:rPr>
          <w:rFonts w:hint="eastAsia" w:ascii="宋体" w:hAnsi="宋体" w:eastAsia="宋体" w:cs="宋体"/>
          <w:i w:val="0"/>
          <w:iCs w:val="0"/>
          <w:caps w:val="0"/>
          <w:color w:val="000000"/>
          <w:spacing w:val="0"/>
          <w:sz w:val="28"/>
          <w:szCs w:val="28"/>
        </w:rPr>
        <w:t>元。</w:t>
      </w:r>
    </w:p>
    <w:p w14:paraId="3B508356">
      <w:pPr>
        <w:bidi w:val="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九、公告期限：</w:t>
      </w:r>
      <w:r>
        <w:rPr>
          <w:rFonts w:hint="eastAsia" w:ascii="宋体" w:hAnsi="宋体" w:eastAsia="宋体" w:cs="宋体"/>
          <w:b w:val="0"/>
          <w:bCs w:val="0"/>
          <w:i w:val="0"/>
          <w:iCs w:val="0"/>
          <w:caps w:val="0"/>
          <w:color w:val="000000"/>
          <w:spacing w:val="0"/>
          <w:sz w:val="28"/>
          <w:szCs w:val="28"/>
        </w:rPr>
        <w:t>本项目结果公告期限为</w:t>
      </w:r>
      <w:r>
        <w:rPr>
          <w:rFonts w:hint="eastAsia" w:ascii="宋体" w:hAnsi="宋体" w:eastAsia="宋体" w:cs="宋体"/>
          <w:b w:val="0"/>
          <w:bCs w:val="0"/>
          <w:i w:val="0"/>
          <w:iCs w:val="0"/>
          <w:caps w:val="0"/>
          <w:color w:val="000000"/>
          <w:spacing w:val="0"/>
          <w:sz w:val="28"/>
          <w:szCs w:val="28"/>
          <w:lang w:val="en-US" w:eastAsia="zh-CN"/>
        </w:rPr>
        <w:t>1</w:t>
      </w:r>
      <w:r>
        <w:rPr>
          <w:rFonts w:hint="eastAsia" w:ascii="宋体" w:hAnsi="宋体" w:eastAsia="宋体" w:cs="宋体"/>
          <w:b w:val="0"/>
          <w:bCs w:val="0"/>
          <w:i w:val="0"/>
          <w:iCs w:val="0"/>
          <w:caps w:val="0"/>
          <w:color w:val="000000"/>
          <w:spacing w:val="0"/>
          <w:sz w:val="28"/>
          <w:szCs w:val="28"/>
        </w:rPr>
        <w:t>个工作日。</w:t>
      </w:r>
    </w:p>
    <w:p w14:paraId="1D291141">
      <w:pPr>
        <w:bidi w:val="0"/>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rPr>
        <w:t>十、质疑和投诉渠道</w:t>
      </w:r>
      <w:r>
        <w:rPr>
          <w:rFonts w:hint="eastAsia" w:ascii="宋体" w:hAnsi="宋体" w:eastAsia="宋体" w:cs="宋体"/>
          <w:b/>
          <w:bCs/>
          <w:i w:val="0"/>
          <w:iCs w:val="0"/>
          <w:caps w:val="0"/>
          <w:color w:val="000000"/>
          <w:spacing w:val="0"/>
          <w:sz w:val="28"/>
          <w:szCs w:val="28"/>
          <w:lang w:eastAsia="zh-CN"/>
        </w:rPr>
        <w:t>：</w:t>
      </w:r>
      <w:r>
        <w:rPr>
          <w:rFonts w:ascii="微软雅黑" w:hAnsi="微软雅黑" w:eastAsia="微软雅黑" w:cs="微软雅黑"/>
          <w:b/>
          <w:bCs/>
          <w:i w:val="0"/>
          <w:iCs w:val="0"/>
          <w:caps w:val="0"/>
          <w:color w:val="333333"/>
          <w:spacing w:val="0"/>
          <w:sz w:val="24"/>
          <w:szCs w:val="24"/>
          <w:shd w:val="clear" w:fill="FFFFFF"/>
        </w:rPr>
        <w:t> </w:t>
      </w:r>
      <w:r>
        <w:rPr>
          <w:rFonts w:hint="eastAsia" w:ascii="宋体" w:hAnsi="宋体" w:eastAsia="宋体" w:cs="宋体"/>
          <w:i w:val="0"/>
          <w:iCs w:val="0"/>
          <w:caps w:val="0"/>
          <w:color w:val="000000"/>
          <w:spacing w:val="0"/>
          <w:sz w:val="28"/>
          <w:szCs w:val="28"/>
        </w:rPr>
        <w:t>各有关当事人如对成交结果有异议的，可以在结果公告发布之日起7个工作日内，以书面形式同时向采购人或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 </w:t>
      </w:r>
    </w:p>
    <w:p w14:paraId="586063CE">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十一、其他补充事宜</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bCs/>
          <w:i w:val="0"/>
          <w:iCs w:val="0"/>
          <w:caps w:val="0"/>
          <w:color w:val="000000"/>
          <w:spacing w:val="0"/>
          <w:sz w:val="28"/>
          <w:szCs w:val="28"/>
          <w:lang w:val="en-US" w:eastAsia="zh-CN"/>
        </w:rPr>
        <w:t>无</w:t>
      </w:r>
    </w:p>
    <w:p w14:paraId="11F22C3E">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十二、本次采购联系事项</w:t>
      </w:r>
    </w:p>
    <w:p w14:paraId="772D794C">
      <w:pPr>
        <w:pStyle w:val="5"/>
        <w:keepNext w:val="0"/>
        <w:keepLines w:val="0"/>
        <w:widowControl/>
        <w:suppressLineNumbers w:val="0"/>
        <w:spacing w:before="0" w:beforeAutospacing="0" w:after="0" w:afterAutospacing="0" w:line="30" w:lineRule="atLeast"/>
        <w:ind w:left="0" w:right="0" w:firstLine="280" w:firstLineChars="10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采购单位</w:t>
      </w:r>
      <w:bookmarkStart w:id="1" w:name="OLE_LINK53"/>
      <w:r>
        <w:rPr>
          <w:rFonts w:hint="eastAsia" w:ascii="宋体" w:hAnsi="宋体" w:eastAsia="宋体" w:cs="宋体"/>
          <w:i w:val="0"/>
          <w:iCs w:val="0"/>
          <w:caps w:val="0"/>
          <w:color w:val="000000"/>
          <w:spacing w:val="0"/>
          <w:sz w:val="28"/>
          <w:szCs w:val="28"/>
          <w:lang w:eastAsia="zh-CN"/>
        </w:rPr>
        <w:t>：</w:t>
      </w:r>
      <w:bookmarkEnd w:id="1"/>
      <w:r>
        <w:rPr>
          <w:rFonts w:hint="eastAsia" w:ascii="宋体" w:hAnsi="宋体" w:eastAsia="宋体" w:cs="宋体"/>
          <w:i w:val="0"/>
          <w:iCs w:val="0"/>
          <w:caps w:val="0"/>
          <w:color w:val="000000"/>
          <w:spacing w:val="0"/>
          <w:sz w:val="28"/>
          <w:szCs w:val="28"/>
          <w:lang w:eastAsia="zh-CN"/>
        </w:rPr>
        <w:t>虞城县</w:t>
      </w:r>
      <w:r>
        <w:rPr>
          <w:rFonts w:hint="eastAsia" w:ascii="宋体" w:hAnsi="宋体" w:eastAsia="宋体" w:cs="宋体"/>
          <w:i w:val="0"/>
          <w:iCs w:val="0"/>
          <w:caps w:val="0"/>
          <w:color w:val="000000"/>
          <w:spacing w:val="0"/>
          <w:sz w:val="28"/>
          <w:szCs w:val="28"/>
          <w:lang w:val="en-US" w:eastAsia="zh-CN"/>
        </w:rPr>
        <w:t>刘店</w:t>
      </w:r>
      <w:r>
        <w:rPr>
          <w:rFonts w:hint="eastAsia" w:ascii="宋体" w:hAnsi="宋体" w:eastAsia="宋体" w:cs="宋体"/>
          <w:i w:val="0"/>
          <w:iCs w:val="0"/>
          <w:caps w:val="0"/>
          <w:color w:val="000000"/>
          <w:spacing w:val="0"/>
          <w:sz w:val="28"/>
          <w:szCs w:val="28"/>
          <w:lang w:eastAsia="zh-CN"/>
        </w:rPr>
        <w:t>乡人民政府</w:t>
      </w:r>
    </w:p>
    <w:p w14:paraId="39B5A5C7">
      <w:pPr>
        <w:pStyle w:val="5"/>
        <w:keepNext w:val="0"/>
        <w:keepLines w:val="0"/>
        <w:widowControl/>
        <w:suppressLineNumbers w:val="0"/>
        <w:spacing w:before="0" w:beforeAutospacing="0" w:after="0" w:afterAutospacing="0" w:line="30" w:lineRule="atLeast"/>
        <w:ind w:left="0" w:right="0" w:firstLine="280" w:firstLineChars="1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w:t>
      </w:r>
      <w:bookmarkStart w:id="2" w:name="OLE_LINK38"/>
      <w:r>
        <w:rPr>
          <w:rFonts w:hint="eastAsia" w:ascii="宋体" w:hAnsi="宋体" w:eastAsia="宋体" w:cs="宋体"/>
          <w:i w:val="0"/>
          <w:iCs w:val="0"/>
          <w:caps w:val="0"/>
          <w:color w:val="000000"/>
          <w:spacing w:val="0"/>
          <w:sz w:val="28"/>
          <w:szCs w:val="28"/>
          <w:lang w:eastAsia="zh-CN"/>
        </w:rPr>
        <w:t>：</w:t>
      </w:r>
      <w:bookmarkEnd w:id="2"/>
      <w:r>
        <w:rPr>
          <w:rFonts w:hint="eastAsia" w:ascii="宋体" w:hAnsi="宋体" w:eastAsia="宋体" w:cs="宋体"/>
          <w:i w:val="0"/>
          <w:iCs w:val="0"/>
          <w:caps w:val="0"/>
          <w:color w:val="000000"/>
          <w:spacing w:val="0"/>
          <w:sz w:val="28"/>
          <w:szCs w:val="28"/>
          <w:lang w:val="en-US" w:eastAsia="zh-CN"/>
        </w:rPr>
        <w:t>商丘市虞城县刘店乡</w:t>
      </w:r>
    </w:p>
    <w:p w14:paraId="6DEE4AF7">
      <w:pPr>
        <w:pStyle w:val="5"/>
        <w:keepNext w:val="0"/>
        <w:keepLines w:val="0"/>
        <w:widowControl/>
        <w:suppressLineNumbers w:val="0"/>
        <w:spacing w:before="0" w:beforeAutospacing="0" w:after="0" w:afterAutospacing="0" w:line="30" w:lineRule="atLeast"/>
        <w:ind w:left="0" w:right="0" w:firstLine="280" w:firstLineChars="100"/>
        <w:jc w:val="both"/>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rPr>
        <w:t>联 系 人</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高先生</w:t>
      </w:r>
    </w:p>
    <w:p w14:paraId="0DFC95B7">
      <w:pPr>
        <w:pStyle w:val="5"/>
        <w:keepNext w:val="0"/>
        <w:keepLines w:val="0"/>
        <w:widowControl/>
        <w:suppressLineNumbers w:val="0"/>
        <w:spacing w:before="0" w:beforeAutospacing="0" w:after="0" w:afterAutospacing="0" w:line="30" w:lineRule="atLeast"/>
        <w:ind w:left="0" w:right="0" w:firstLine="280" w:firstLineChars="10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rPr>
        <w:t>联系方式</w:t>
      </w:r>
      <w:bookmarkStart w:id="3" w:name="OLE_LINK39"/>
      <w:r>
        <w:rPr>
          <w:rFonts w:hint="eastAsia" w:ascii="宋体" w:hAnsi="宋体" w:eastAsia="宋体" w:cs="宋体"/>
          <w:i w:val="0"/>
          <w:iCs w:val="0"/>
          <w:caps w:val="0"/>
          <w:color w:val="000000"/>
          <w:spacing w:val="0"/>
          <w:sz w:val="28"/>
          <w:szCs w:val="28"/>
          <w:lang w:eastAsia="zh-CN"/>
        </w:rPr>
        <w:t>：</w:t>
      </w:r>
      <w:bookmarkEnd w:id="3"/>
      <w:r>
        <w:rPr>
          <w:rFonts w:hint="eastAsia" w:ascii="宋体" w:hAnsi="宋体" w:eastAsia="宋体" w:cs="宋体"/>
          <w:i w:val="0"/>
          <w:iCs w:val="0"/>
          <w:caps w:val="0"/>
          <w:color w:val="000000"/>
          <w:spacing w:val="0"/>
          <w:sz w:val="28"/>
          <w:szCs w:val="28"/>
          <w:lang w:eastAsia="zh-CN"/>
        </w:rPr>
        <w:t>03704671003</w:t>
      </w:r>
    </w:p>
    <w:p w14:paraId="6B11C696">
      <w:pPr>
        <w:pStyle w:val="5"/>
        <w:keepNext w:val="0"/>
        <w:keepLines w:val="0"/>
        <w:widowControl/>
        <w:suppressLineNumbers w:val="0"/>
        <w:spacing w:before="0" w:beforeAutospacing="0" w:after="0" w:afterAutospacing="0" w:line="30" w:lineRule="atLeast"/>
        <w:ind w:left="0" w:right="0" w:firstLine="280" w:firstLineChars="10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代理机构：中大宇阳项目管理有限公司 </w:t>
      </w:r>
    </w:p>
    <w:p w14:paraId="3C32D37F">
      <w:pPr>
        <w:pStyle w:val="5"/>
        <w:keepNext w:val="0"/>
        <w:keepLines w:val="0"/>
        <w:widowControl/>
        <w:suppressLineNumbers w:val="0"/>
        <w:spacing w:before="0" w:beforeAutospacing="0" w:after="0" w:afterAutospacing="0" w:line="30" w:lineRule="atLeast"/>
        <w:ind w:left="1679" w:leftChars="133" w:right="0" w:hanging="1400" w:hangingChars="50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联系地址：郑州市郑东新区金水东路与通泰路豫鹰宾馆北1号楼9层A901 </w:t>
      </w:r>
    </w:p>
    <w:p w14:paraId="4529722F">
      <w:pPr>
        <w:pStyle w:val="5"/>
        <w:keepNext w:val="0"/>
        <w:keepLines w:val="0"/>
        <w:widowControl/>
        <w:suppressLineNumbers w:val="0"/>
        <w:spacing w:before="0" w:beforeAutospacing="0" w:after="0" w:afterAutospacing="0" w:line="30" w:lineRule="atLeast"/>
        <w:ind w:left="0" w:right="0" w:firstLine="560" w:firstLineChars="20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联系人：刘女士 </w:t>
      </w:r>
    </w:p>
    <w:p w14:paraId="7EDBA750">
      <w:pPr>
        <w:pStyle w:val="5"/>
        <w:keepNext w:val="0"/>
        <w:keepLines w:val="0"/>
        <w:widowControl/>
        <w:suppressLineNumbers w:val="0"/>
        <w:spacing w:before="0" w:beforeAutospacing="0" w:after="0" w:afterAutospacing="0" w:line="30" w:lineRule="atLeast"/>
        <w:ind w:left="0" w:right="0" w:firstLine="560" w:firstLineChars="20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联系电话：19534047101    </w:t>
      </w:r>
    </w:p>
    <w:p w14:paraId="397BACE3">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监督单位：虞城县财政局（政府采购管理办公室）</w:t>
      </w:r>
    </w:p>
    <w:p w14:paraId="1CA7E13F">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址：河南省虞城县城关镇滨河路</w:t>
      </w:r>
    </w:p>
    <w:p w14:paraId="05B0AB8C">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联系电话：0370-3122832</w:t>
      </w:r>
    </w:p>
    <w:p w14:paraId="474CF92D">
      <w:pPr>
        <w:pStyle w:val="5"/>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中大宇阳项目管理有限公司 </w:t>
      </w:r>
    </w:p>
    <w:p w14:paraId="2E29D37F">
      <w:pPr>
        <w:pStyle w:val="5"/>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2026年03月16日</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353C3"/>
    <w:rsid w:val="5F011E9E"/>
    <w:rsid w:val="612353C3"/>
    <w:rsid w:val="67AE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iPriority w:val="99"/>
    <w:pPr>
      <w:spacing w:line="360" w:lineRule="auto"/>
    </w:pPr>
    <w:rPr>
      <w:rFonts w:ascii="楷体_GB2312" w:hAnsi="宋体" w:eastAsia="楷体_GB2312"/>
      <w:sz w:val="28"/>
      <w:szCs w:val="28"/>
    </w:rPr>
  </w:style>
  <w:style w:type="paragraph" w:styleId="3">
    <w:name w:val="Body Text 2"/>
    <w:basedOn w:val="1"/>
    <w:next w:val="2"/>
    <w:qFormat/>
    <w:uiPriority w:val="0"/>
    <w:pPr>
      <w:spacing w:after="120" w:line="480" w:lineRule="auto"/>
    </w:pPr>
    <w:rPr>
      <w:rFonts w:ascii="Times New Roman" w:hAnsi="Times New Roman" w:cs="Times New Roman"/>
      <w:szCs w:val="20"/>
    </w:rPr>
  </w:style>
  <w:style w:type="paragraph" w:styleId="4">
    <w:name w:val="toc 7"/>
    <w:basedOn w:val="1"/>
    <w:next w:val="1"/>
    <w:qFormat/>
    <w:uiPriority w:val="0"/>
    <w:pPr>
      <w:ind w:left="2520" w:leftChars="1200"/>
    </w:pPr>
    <w:rPr>
      <w:rFonts w:ascii="Calibri" w:hAnsi="Calibri"/>
      <w:sz w:val="21"/>
      <w:szCs w:val="22"/>
    </w:rPr>
  </w:style>
  <w:style w:type="paragraph" w:styleId="5">
    <w:name w:val="Normal (Web)"/>
    <w:basedOn w:val="1"/>
    <w:next w:val="4"/>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2026-03-16T00:52:00Z</dcterms:created>
  <dc:creator>一缕阳光 </dc:creator>
  <cp:lastModifiedBy>一缕阳光 </cp:lastModifiedBy>
  <dcterms:modified xsi:type="dcterms:W3CDTF">2026-03-16T01:14:48Z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2C049586485145569EC0F17C0F628B37_11</vt:lpwstr>
  </property>
  <property fmtid="{D5CDD505-2E9C-101B-9397-08002B2CF9AE}" pid="4" name="KSOTemplateDocerSaveRecord">
    <vt:lpwstr>eyJoZGlkIjoiNzUyMjA4ZDVmN2QzZjk2MDc0Y2ZhZjA4MjQzZjQxNTgiLCJ1c2VySWQiOiI0MzQyNzg0NTkifQ==</vt:lpwstr>
  </property>
</Properties>
</file>