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9B59F">
      <w:pPr>
        <w:ind w:left="437" w:hanging="435" w:hangingChars="99"/>
        <w:jc w:val="center"/>
        <w:rPr>
          <w:rFonts w:hint="default" w:ascii="宋体" w:hAnsi="宋体" w:cs="宋体"/>
          <w:b/>
          <w:sz w:val="44"/>
          <w:szCs w:val="44"/>
          <w:lang w:val="en-US" w:eastAsia="zh-CN"/>
        </w:rPr>
      </w:pPr>
      <w:bookmarkStart w:id="0" w:name="_Toc22953395"/>
      <w:bookmarkEnd w:id="0"/>
      <w:bookmarkStart w:id="1" w:name="_Toc22804073"/>
      <w:bookmarkEnd w:id="1"/>
      <w:r>
        <w:rPr>
          <w:rFonts w:hint="eastAsia" w:ascii="宋体" w:hAnsi="宋体" w:cs="宋体"/>
          <w:b/>
          <w:sz w:val="44"/>
          <w:szCs w:val="44"/>
          <w:lang w:eastAsia="zh-CN"/>
        </w:rPr>
        <w:t>永城市鲁雨亭纪念馆陈列布展装饰项目</w:t>
      </w:r>
      <w:r>
        <w:rPr>
          <w:rFonts w:hint="eastAsia" w:ascii="宋体" w:hAnsi="宋体" w:cs="宋体"/>
          <w:b/>
          <w:sz w:val="44"/>
          <w:szCs w:val="44"/>
          <w:lang w:val="en-US" w:eastAsia="zh-CN"/>
        </w:rPr>
        <w:t>（二次）</w:t>
      </w:r>
    </w:p>
    <w:p w14:paraId="56A291EF">
      <w:pPr>
        <w:ind w:left="437" w:hanging="435" w:hangingChars="99"/>
        <w:jc w:val="center"/>
        <w:rPr>
          <w:rFonts w:hint="eastAsia" w:ascii="宋体" w:hAnsi="宋体" w:cs="宋体"/>
          <w:b/>
          <w:sz w:val="44"/>
          <w:szCs w:val="44"/>
        </w:rPr>
      </w:pPr>
    </w:p>
    <w:p w14:paraId="1AA38E97">
      <w:pPr>
        <w:ind w:left="437" w:hanging="514" w:hangingChars="99"/>
        <w:jc w:val="center"/>
        <w:rPr>
          <w:rFonts w:hint="eastAsia" w:ascii="宋体" w:hAnsi="宋体" w:cs="宋体"/>
          <w:b/>
          <w:sz w:val="52"/>
          <w:szCs w:val="52"/>
        </w:rPr>
      </w:pPr>
    </w:p>
    <w:p w14:paraId="53832E29">
      <w:pPr>
        <w:ind w:left="437" w:hanging="514" w:hangingChars="99"/>
        <w:jc w:val="center"/>
        <w:rPr>
          <w:rFonts w:hint="eastAsia" w:ascii="宋体" w:hAnsi="宋体" w:cs="宋体"/>
          <w:b/>
          <w:sz w:val="52"/>
          <w:szCs w:val="52"/>
        </w:rPr>
      </w:pPr>
    </w:p>
    <w:p w14:paraId="2A596FD0">
      <w:pPr>
        <w:ind w:left="437" w:hanging="514" w:hangingChars="99"/>
        <w:jc w:val="center"/>
        <w:rPr>
          <w:rFonts w:hint="eastAsia" w:ascii="宋体" w:hAnsi="宋体" w:cs="宋体"/>
          <w:b/>
          <w:sz w:val="52"/>
          <w:szCs w:val="52"/>
        </w:rPr>
      </w:pPr>
    </w:p>
    <w:p w14:paraId="6D642556">
      <w:pPr>
        <w:ind w:left="437" w:hanging="514" w:hangingChars="99"/>
        <w:jc w:val="center"/>
        <w:rPr>
          <w:rFonts w:hint="eastAsia" w:ascii="宋体" w:hAnsi="宋体" w:cs="宋体"/>
          <w:b/>
          <w:sz w:val="56"/>
          <w:szCs w:val="56"/>
        </w:rPr>
      </w:pPr>
      <w:r>
        <w:rPr>
          <w:rFonts w:hint="eastAsia" w:ascii="宋体" w:hAnsi="宋体" w:cs="宋体"/>
          <w:b/>
          <w:sz w:val="52"/>
          <w:szCs w:val="52"/>
        </w:rPr>
        <w:t>竞争性磋商文件</w:t>
      </w:r>
    </w:p>
    <w:p w14:paraId="6ED88545">
      <w:pPr>
        <w:pStyle w:val="19"/>
        <w:rPr>
          <w:rFonts w:hint="eastAsia" w:hAnsi="宋体"/>
          <w:b/>
          <w:color w:val="auto"/>
          <w:sz w:val="48"/>
          <w:szCs w:val="48"/>
        </w:rPr>
      </w:pPr>
    </w:p>
    <w:p w14:paraId="11882886">
      <w:pPr>
        <w:jc w:val="center"/>
        <w:rPr>
          <w:rFonts w:ascii="宋体" w:hAnsi="宋体"/>
          <w:b/>
          <w:sz w:val="28"/>
          <w:szCs w:val="28"/>
        </w:rPr>
      </w:pPr>
    </w:p>
    <w:p w14:paraId="7BED8347">
      <w:pPr>
        <w:pStyle w:val="19"/>
        <w:rPr>
          <w:rFonts w:hint="eastAsia" w:hAnsi="宋体"/>
          <w:b/>
          <w:color w:val="auto"/>
          <w:sz w:val="144"/>
          <w:szCs w:val="144"/>
        </w:rPr>
      </w:pPr>
      <w:r>
        <w:rPr>
          <w:rFonts w:hint="eastAsia" w:hAnsi="宋体"/>
          <w:b/>
          <w:color w:val="auto"/>
          <w:sz w:val="144"/>
          <w:szCs w:val="144"/>
        </w:rPr>
        <w:br w:type="textWrapping"/>
      </w:r>
    </w:p>
    <w:p w14:paraId="57BA080B">
      <w:pPr>
        <w:pStyle w:val="32"/>
        <w:rPr>
          <w:rFonts w:hint="eastAsia" w:eastAsia="宋体"/>
          <w:lang w:eastAsia="zh-CN"/>
        </w:rPr>
      </w:pPr>
    </w:p>
    <w:p w14:paraId="1B0FC9DF">
      <w:pPr>
        <w:pStyle w:val="32"/>
        <w:rPr>
          <w:rFonts w:hint="eastAsia" w:eastAsia="宋体"/>
          <w:lang w:eastAsia="zh-CN"/>
        </w:rPr>
      </w:pPr>
    </w:p>
    <w:p w14:paraId="4454D9EF">
      <w:pPr>
        <w:pStyle w:val="32"/>
        <w:rPr>
          <w:rFonts w:hint="eastAsia" w:eastAsia="宋体"/>
          <w:lang w:eastAsia="zh-CN"/>
        </w:rPr>
      </w:pPr>
    </w:p>
    <w:p w14:paraId="57170AB3">
      <w:pPr>
        <w:jc w:val="center"/>
        <w:rPr>
          <w:rFonts w:hint="eastAsia" w:ascii="宋体" w:hAnsi="宋体" w:eastAsia="宋体"/>
          <w:bCs/>
          <w:sz w:val="36"/>
          <w:szCs w:val="36"/>
          <w:lang w:eastAsia="zh-CN"/>
        </w:rPr>
      </w:pPr>
      <w:r>
        <w:rPr>
          <w:rFonts w:hint="eastAsia" w:ascii="宋体" w:hAnsi="宋体"/>
          <w:bCs/>
          <w:sz w:val="36"/>
          <w:szCs w:val="36"/>
        </w:rPr>
        <w:t>采   购   人：</w:t>
      </w:r>
      <w:r>
        <w:rPr>
          <w:rFonts w:hint="eastAsia" w:ascii="宋体" w:hAnsi="宋体"/>
          <w:bCs/>
          <w:sz w:val="36"/>
          <w:szCs w:val="36"/>
          <w:lang w:eastAsia="zh-CN"/>
        </w:rPr>
        <w:t>永城市退役军人事务局</w:t>
      </w:r>
    </w:p>
    <w:p w14:paraId="78871AED">
      <w:pPr>
        <w:spacing w:line="360" w:lineRule="auto"/>
        <w:jc w:val="center"/>
        <w:rPr>
          <w:rFonts w:hint="eastAsia" w:ascii="宋体" w:hAnsi="宋体" w:eastAsia="宋体"/>
          <w:bCs/>
          <w:sz w:val="36"/>
          <w:szCs w:val="36"/>
          <w:lang w:eastAsia="zh-CN"/>
        </w:rPr>
      </w:pPr>
      <w:r>
        <w:rPr>
          <w:rFonts w:hint="eastAsia" w:ascii="宋体" w:hAnsi="宋体"/>
          <w:bCs/>
          <w:sz w:val="36"/>
          <w:szCs w:val="36"/>
        </w:rPr>
        <w:t>采购代理机构：</w:t>
      </w:r>
      <w:r>
        <w:rPr>
          <w:rFonts w:hint="eastAsia" w:ascii="宋体" w:hAnsi="宋体"/>
          <w:bCs/>
          <w:sz w:val="36"/>
          <w:szCs w:val="36"/>
          <w:lang w:eastAsia="zh-CN"/>
        </w:rPr>
        <w:t>河南天咨工程管理咨询有限公司</w:t>
      </w:r>
    </w:p>
    <w:p w14:paraId="7123419E">
      <w:pPr>
        <w:jc w:val="center"/>
        <w:rPr>
          <w:rFonts w:hint="eastAsia" w:ascii="宋体" w:hAnsi="宋体" w:cs="宋体"/>
          <w:b/>
          <w:sz w:val="28"/>
          <w:szCs w:val="28"/>
        </w:rPr>
      </w:pPr>
      <w:r>
        <w:rPr>
          <w:rFonts w:hint="eastAsia" w:ascii="宋体" w:hAnsi="宋体"/>
          <w:bCs/>
          <w:sz w:val="36"/>
          <w:szCs w:val="36"/>
        </w:rPr>
        <w:t xml:space="preserve">日  </w:t>
      </w:r>
      <w:r>
        <w:rPr>
          <w:rFonts w:hint="eastAsia" w:ascii="宋体" w:hAnsi="宋体"/>
          <w:bCs/>
          <w:sz w:val="36"/>
          <w:szCs w:val="36"/>
          <w:lang w:val="en-US" w:eastAsia="zh-CN"/>
        </w:rPr>
        <w:t xml:space="preserve">    </w:t>
      </w:r>
      <w:r>
        <w:rPr>
          <w:rFonts w:hint="eastAsia" w:ascii="宋体" w:hAnsi="宋体"/>
          <w:bCs/>
          <w:sz w:val="36"/>
          <w:szCs w:val="36"/>
        </w:rPr>
        <w:t xml:space="preserve">  期：二〇二</w:t>
      </w:r>
      <w:r>
        <w:rPr>
          <w:rFonts w:hint="eastAsia" w:ascii="宋体" w:hAnsi="宋体"/>
          <w:bCs/>
          <w:sz w:val="36"/>
          <w:szCs w:val="36"/>
          <w:lang w:eastAsia="zh-CN"/>
        </w:rPr>
        <w:t>五</w:t>
      </w:r>
      <w:r>
        <w:rPr>
          <w:rFonts w:hint="eastAsia" w:ascii="宋体" w:hAnsi="宋体"/>
          <w:bCs/>
          <w:sz w:val="36"/>
          <w:szCs w:val="36"/>
        </w:rPr>
        <w:t>年</w:t>
      </w:r>
      <w:r>
        <w:rPr>
          <w:rFonts w:hint="eastAsia" w:ascii="宋体" w:hAnsi="宋体"/>
          <w:bCs/>
          <w:sz w:val="36"/>
          <w:szCs w:val="36"/>
          <w:lang w:val="en-US" w:eastAsia="zh-CN"/>
        </w:rPr>
        <w:t>八</w:t>
      </w:r>
      <w:r>
        <w:rPr>
          <w:rFonts w:hint="eastAsia" w:ascii="宋体" w:hAnsi="宋体"/>
          <w:bCs/>
          <w:sz w:val="36"/>
          <w:szCs w:val="36"/>
        </w:rPr>
        <w:t>月</w:t>
      </w:r>
    </w:p>
    <w:p w14:paraId="2520A5DC">
      <w:pPr>
        <w:pStyle w:val="20"/>
        <w:pageBreakBefore/>
        <w:spacing w:before="312" w:beforeLines="100" w:after="312" w:afterLines="100" w:line="600" w:lineRule="exact"/>
        <w:jc w:val="center"/>
        <w:rPr>
          <w:rFonts w:hint="eastAsia"/>
          <w:b/>
          <w:bCs/>
          <w:sz w:val="32"/>
          <w:szCs w:val="32"/>
        </w:rPr>
        <w:sectPr>
          <w:footerReference r:id="rId5" w:type="first"/>
          <w:headerReference r:id="rId3" w:type="default"/>
          <w:footerReference r:id="rId4" w:type="default"/>
          <w:pgSz w:w="11907" w:h="16840"/>
          <w:pgMar w:top="1400" w:right="1418" w:bottom="1089" w:left="1418" w:header="624" w:footer="747" w:gutter="0"/>
          <w:cols w:space="720" w:num="1"/>
          <w:titlePg/>
          <w:docGrid w:type="linesAndChars" w:linePitch="312" w:charSpace="0"/>
        </w:sectPr>
      </w:pPr>
    </w:p>
    <w:p w14:paraId="45BACC7C">
      <w:pPr>
        <w:pStyle w:val="20"/>
        <w:pageBreakBefore/>
        <w:spacing w:before="312" w:beforeLines="100" w:after="312" w:afterLines="100" w:line="600" w:lineRule="exact"/>
        <w:jc w:val="center"/>
        <w:rPr>
          <w:rFonts w:hint="eastAsia"/>
          <w:b/>
          <w:bCs/>
          <w:sz w:val="32"/>
          <w:szCs w:val="32"/>
        </w:rPr>
      </w:pPr>
      <w:r>
        <w:rPr>
          <w:rFonts w:hint="eastAsia"/>
          <w:b/>
          <w:bCs/>
          <w:sz w:val="32"/>
          <w:szCs w:val="32"/>
        </w:rPr>
        <w:t>目  录</w:t>
      </w:r>
    </w:p>
    <w:p w14:paraId="0DB69A2F">
      <w:pPr>
        <w:pStyle w:val="34"/>
        <w:tabs>
          <w:tab w:val="right" w:leader="dot" w:pos="9071"/>
        </w:tabs>
        <w:rPr>
          <w:sz w:val="28"/>
          <w:szCs w:val="36"/>
        </w:rPr>
      </w:pPr>
      <w:r>
        <w:rPr>
          <w:rFonts w:ascii="宋体" w:hAnsi="宋体"/>
          <w:bCs/>
          <w:sz w:val="36"/>
          <w:szCs w:val="36"/>
        </w:rPr>
        <w:fldChar w:fldCharType="begin"/>
      </w:r>
      <w:r>
        <w:rPr>
          <w:rFonts w:ascii="宋体" w:hAnsi="宋体"/>
          <w:bCs/>
          <w:sz w:val="36"/>
          <w:szCs w:val="36"/>
        </w:rPr>
        <w:instrText xml:space="preserve"> </w:instrText>
      </w:r>
      <w:r>
        <w:rPr>
          <w:rFonts w:hint="eastAsia" w:ascii="宋体" w:hAnsi="宋体"/>
          <w:bCs/>
          <w:sz w:val="36"/>
          <w:szCs w:val="36"/>
        </w:rPr>
        <w:instrText xml:space="preserve">TOC \o "1-3" \h \z \u</w:instrText>
      </w:r>
      <w:r>
        <w:rPr>
          <w:rFonts w:ascii="宋体" w:hAnsi="宋体"/>
          <w:bCs/>
          <w:sz w:val="36"/>
          <w:szCs w:val="36"/>
        </w:rPr>
        <w:instrText xml:space="preserve"> </w:instrText>
      </w:r>
      <w:r>
        <w:rPr>
          <w:rFonts w:ascii="宋体" w:hAnsi="宋体"/>
          <w:bCs/>
          <w:sz w:val="36"/>
          <w:szCs w:val="36"/>
        </w:rPr>
        <w:fldChar w:fldCharType="separate"/>
      </w:r>
      <w:r>
        <w:rPr>
          <w:rFonts w:ascii="宋体" w:hAnsi="宋体"/>
          <w:bCs/>
          <w:sz w:val="28"/>
          <w:szCs w:val="36"/>
        </w:rPr>
        <w:fldChar w:fldCharType="begin"/>
      </w:r>
      <w:r>
        <w:rPr>
          <w:rFonts w:ascii="宋体" w:hAnsi="宋体"/>
          <w:bCs/>
          <w:sz w:val="28"/>
          <w:szCs w:val="36"/>
        </w:rPr>
        <w:instrText xml:space="preserve"> HYPERLINK \l _Toc15675 </w:instrText>
      </w:r>
      <w:r>
        <w:rPr>
          <w:rFonts w:ascii="宋体" w:hAnsi="宋体"/>
          <w:bCs/>
          <w:sz w:val="28"/>
          <w:szCs w:val="36"/>
        </w:rPr>
        <w:fldChar w:fldCharType="separate"/>
      </w:r>
      <w:r>
        <w:rPr>
          <w:rFonts w:hint="eastAsia" w:cs="宋体"/>
          <w:sz w:val="28"/>
          <w:szCs w:val="48"/>
        </w:rPr>
        <w:t>第一章 磋商公告</w:t>
      </w:r>
      <w:r>
        <w:rPr>
          <w:sz w:val="28"/>
          <w:szCs w:val="36"/>
        </w:rPr>
        <w:tab/>
      </w:r>
      <w:r>
        <w:rPr>
          <w:sz w:val="28"/>
          <w:szCs w:val="36"/>
        </w:rPr>
        <w:fldChar w:fldCharType="begin"/>
      </w:r>
      <w:r>
        <w:rPr>
          <w:sz w:val="28"/>
          <w:szCs w:val="36"/>
        </w:rPr>
        <w:instrText xml:space="preserve"> PAGEREF _Toc15675 \h </w:instrText>
      </w:r>
      <w:r>
        <w:rPr>
          <w:sz w:val="28"/>
          <w:szCs w:val="36"/>
        </w:rPr>
        <w:fldChar w:fldCharType="separate"/>
      </w:r>
      <w:r>
        <w:rPr>
          <w:sz w:val="28"/>
          <w:szCs w:val="36"/>
        </w:rPr>
        <w:t>2</w:t>
      </w:r>
      <w:r>
        <w:rPr>
          <w:sz w:val="28"/>
          <w:szCs w:val="36"/>
        </w:rPr>
        <w:fldChar w:fldCharType="end"/>
      </w:r>
      <w:r>
        <w:rPr>
          <w:rFonts w:ascii="宋体" w:hAnsi="宋体"/>
          <w:bCs/>
          <w:sz w:val="28"/>
          <w:szCs w:val="36"/>
        </w:rPr>
        <w:fldChar w:fldCharType="end"/>
      </w:r>
    </w:p>
    <w:p w14:paraId="7EE85DC2">
      <w:pPr>
        <w:pStyle w:val="34"/>
        <w:tabs>
          <w:tab w:val="right" w:leader="dot" w:pos="9071"/>
        </w:tabs>
        <w:rPr>
          <w:sz w:val="28"/>
          <w:szCs w:val="36"/>
        </w:rPr>
      </w:pPr>
      <w:r>
        <w:rPr>
          <w:bCs/>
          <w:sz w:val="28"/>
          <w:szCs w:val="36"/>
        </w:rPr>
        <w:fldChar w:fldCharType="begin"/>
      </w:r>
      <w:r>
        <w:rPr>
          <w:bCs/>
          <w:sz w:val="28"/>
          <w:szCs w:val="36"/>
        </w:rPr>
        <w:instrText xml:space="preserve"> HYPERLINK \l _Toc25286 </w:instrText>
      </w:r>
      <w:r>
        <w:rPr>
          <w:bCs/>
          <w:sz w:val="28"/>
          <w:szCs w:val="36"/>
        </w:rPr>
        <w:fldChar w:fldCharType="separate"/>
      </w:r>
      <w:r>
        <w:rPr>
          <w:rFonts w:hint="eastAsia" w:hAnsi="Courier New" w:cs="Courier New"/>
          <w:bCs/>
          <w:kern w:val="2"/>
          <w:sz w:val="28"/>
          <w:szCs w:val="44"/>
        </w:rPr>
        <w:t xml:space="preserve">第二章 </w:t>
      </w:r>
      <w:r>
        <w:rPr>
          <w:rFonts w:hint="eastAsia" w:hAnsi="Courier New" w:cs="Courier New"/>
          <w:bCs/>
          <w:kern w:val="2"/>
          <w:sz w:val="28"/>
          <w:szCs w:val="44"/>
          <w:lang w:eastAsia="zh-CN"/>
        </w:rPr>
        <w:t>供应商</w:t>
      </w:r>
      <w:r>
        <w:rPr>
          <w:rFonts w:hint="eastAsia" w:hAnsi="Courier New" w:cs="Courier New"/>
          <w:bCs/>
          <w:kern w:val="2"/>
          <w:sz w:val="28"/>
          <w:szCs w:val="44"/>
        </w:rPr>
        <w:t>须知</w:t>
      </w:r>
      <w:r>
        <w:rPr>
          <w:sz w:val="28"/>
          <w:szCs w:val="36"/>
        </w:rPr>
        <w:tab/>
      </w:r>
      <w:r>
        <w:rPr>
          <w:sz w:val="28"/>
          <w:szCs w:val="36"/>
        </w:rPr>
        <w:fldChar w:fldCharType="begin"/>
      </w:r>
      <w:r>
        <w:rPr>
          <w:sz w:val="28"/>
          <w:szCs w:val="36"/>
        </w:rPr>
        <w:instrText xml:space="preserve"> PAGEREF _Toc25286 \h </w:instrText>
      </w:r>
      <w:r>
        <w:rPr>
          <w:sz w:val="28"/>
          <w:szCs w:val="36"/>
        </w:rPr>
        <w:fldChar w:fldCharType="separate"/>
      </w:r>
      <w:r>
        <w:rPr>
          <w:sz w:val="28"/>
          <w:szCs w:val="36"/>
        </w:rPr>
        <w:t>6</w:t>
      </w:r>
      <w:r>
        <w:rPr>
          <w:sz w:val="28"/>
          <w:szCs w:val="36"/>
        </w:rPr>
        <w:fldChar w:fldCharType="end"/>
      </w:r>
      <w:r>
        <w:rPr>
          <w:bCs/>
          <w:sz w:val="28"/>
          <w:szCs w:val="36"/>
        </w:rPr>
        <w:fldChar w:fldCharType="end"/>
      </w:r>
    </w:p>
    <w:p w14:paraId="7CA641ED">
      <w:pPr>
        <w:pStyle w:val="34"/>
        <w:tabs>
          <w:tab w:val="right" w:leader="dot" w:pos="9071"/>
        </w:tabs>
        <w:rPr>
          <w:sz w:val="28"/>
          <w:szCs w:val="36"/>
        </w:rPr>
      </w:pPr>
      <w:r>
        <w:rPr>
          <w:bCs/>
          <w:sz w:val="28"/>
          <w:szCs w:val="36"/>
        </w:rPr>
        <w:fldChar w:fldCharType="begin"/>
      </w:r>
      <w:r>
        <w:rPr>
          <w:bCs/>
          <w:sz w:val="28"/>
          <w:szCs w:val="36"/>
        </w:rPr>
        <w:instrText xml:space="preserve"> HYPERLINK \l _Toc31577 </w:instrText>
      </w:r>
      <w:r>
        <w:rPr>
          <w:bCs/>
          <w:sz w:val="28"/>
          <w:szCs w:val="36"/>
        </w:rPr>
        <w:fldChar w:fldCharType="separate"/>
      </w:r>
      <w:r>
        <w:rPr>
          <w:rFonts w:hint="eastAsia"/>
          <w:sz w:val="28"/>
          <w:szCs w:val="36"/>
        </w:rPr>
        <w:t>第</w:t>
      </w:r>
      <w:r>
        <w:rPr>
          <w:rFonts w:hint="eastAsia"/>
          <w:sz w:val="28"/>
          <w:szCs w:val="36"/>
          <w:lang w:val="en-US" w:eastAsia="zh-CN"/>
        </w:rPr>
        <w:t>三</w:t>
      </w:r>
      <w:r>
        <w:rPr>
          <w:rFonts w:hint="eastAsia"/>
          <w:sz w:val="28"/>
          <w:szCs w:val="36"/>
        </w:rPr>
        <w:t>章 磋商办法</w:t>
      </w:r>
      <w:r>
        <w:rPr>
          <w:sz w:val="28"/>
          <w:szCs w:val="36"/>
        </w:rPr>
        <w:tab/>
      </w:r>
      <w:r>
        <w:rPr>
          <w:sz w:val="28"/>
          <w:szCs w:val="36"/>
        </w:rPr>
        <w:fldChar w:fldCharType="begin"/>
      </w:r>
      <w:r>
        <w:rPr>
          <w:sz w:val="28"/>
          <w:szCs w:val="36"/>
        </w:rPr>
        <w:instrText xml:space="preserve"> PAGEREF _Toc31577 \h </w:instrText>
      </w:r>
      <w:r>
        <w:rPr>
          <w:sz w:val="28"/>
          <w:szCs w:val="36"/>
        </w:rPr>
        <w:fldChar w:fldCharType="separate"/>
      </w:r>
      <w:r>
        <w:rPr>
          <w:sz w:val="28"/>
          <w:szCs w:val="36"/>
        </w:rPr>
        <w:t>20</w:t>
      </w:r>
      <w:r>
        <w:rPr>
          <w:sz w:val="28"/>
          <w:szCs w:val="36"/>
        </w:rPr>
        <w:fldChar w:fldCharType="end"/>
      </w:r>
      <w:r>
        <w:rPr>
          <w:bCs/>
          <w:sz w:val="28"/>
          <w:szCs w:val="36"/>
        </w:rPr>
        <w:fldChar w:fldCharType="end"/>
      </w:r>
    </w:p>
    <w:p w14:paraId="2EAADC7F">
      <w:pPr>
        <w:pStyle w:val="34"/>
        <w:tabs>
          <w:tab w:val="right" w:leader="dot" w:pos="9071"/>
        </w:tabs>
        <w:rPr>
          <w:sz w:val="28"/>
          <w:szCs w:val="36"/>
        </w:rPr>
      </w:pPr>
      <w:r>
        <w:rPr>
          <w:bCs/>
          <w:sz w:val="28"/>
          <w:szCs w:val="36"/>
        </w:rPr>
        <w:fldChar w:fldCharType="begin"/>
      </w:r>
      <w:r>
        <w:rPr>
          <w:bCs/>
          <w:sz w:val="28"/>
          <w:szCs w:val="36"/>
        </w:rPr>
        <w:instrText xml:space="preserve"> HYPERLINK \l _Toc16686 </w:instrText>
      </w:r>
      <w:r>
        <w:rPr>
          <w:bCs/>
          <w:sz w:val="28"/>
          <w:szCs w:val="36"/>
        </w:rPr>
        <w:fldChar w:fldCharType="separate"/>
      </w:r>
      <w:r>
        <w:rPr>
          <w:rFonts w:hint="eastAsia"/>
          <w:sz w:val="28"/>
          <w:szCs w:val="36"/>
        </w:rPr>
        <w:t>第</w:t>
      </w:r>
      <w:r>
        <w:rPr>
          <w:rFonts w:hint="eastAsia"/>
          <w:sz w:val="28"/>
          <w:szCs w:val="36"/>
          <w:lang w:val="en-US" w:eastAsia="zh-CN"/>
        </w:rPr>
        <w:t>四</w:t>
      </w:r>
      <w:r>
        <w:rPr>
          <w:rFonts w:hint="eastAsia"/>
          <w:sz w:val="28"/>
          <w:szCs w:val="36"/>
        </w:rPr>
        <w:t xml:space="preserve">章 </w:t>
      </w:r>
      <w:r>
        <w:rPr>
          <w:rFonts w:hint="eastAsia"/>
          <w:sz w:val="28"/>
          <w:szCs w:val="36"/>
          <w:lang w:val="en-US" w:eastAsia="zh-CN"/>
        </w:rPr>
        <w:t>图纸及</w:t>
      </w:r>
      <w:r>
        <w:rPr>
          <w:rFonts w:hint="eastAsia"/>
          <w:sz w:val="28"/>
          <w:szCs w:val="36"/>
        </w:rPr>
        <w:t>工程量清单</w:t>
      </w:r>
      <w:r>
        <w:rPr>
          <w:sz w:val="28"/>
          <w:szCs w:val="36"/>
        </w:rPr>
        <w:tab/>
      </w:r>
      <w:r>
        <w:rPr>
          <w:sz w:val="28"/>
          <w:szCs w:val="36"/>
        </w:rPr>
        <w:fldChar w:fldCharType="begin"/>
      </w:r>
      <w:r>
        <w:rPr>
          <w:sz w:val="28"/>
          <w:szCs w:val="36"/>
        </w:rPr>
        <w:instrText xml:space="preserve"> PAGEREF _Toc16686 \h </w:instrText>
      </w:r>
      <w:r>
        <w:rPr>
          <w:sz w:val="28"/>
          <w:szCs w:val="36"/>
        </w:rPr>
        <w:fldChar w:fldCharType="separate"/>
      </w:r>
      <w:r>
        <w:rPr>
          <w:sz w:val="28"/>
          <w:szCs w:val="36"/>
        </w:rPr>
        <w:t>28</w:t>
      </w:r>
      <w:r>
        <w:rPr>
          <w:sz w:val="28"/>
          <w:szCs w:val="36"/>
        </w:rPr>
        <w:fldChar w:fldCharType="end"/>
      </w:r>
      <w:r>
        <w:rPr>
          <w:bCs/>
          <w:sz w:val="28"/>
          <w:szCs w:val="36"/>
        </w:rPr>
        <w:fldChar w:fldCharType="end"/>
      </w:r>
    </w:p>
    <w:p w14:paraId="33179CE1">
      <w:pPr>
        <w:pStyle w:val="34"/>
        <w:tabs>
          <w:tab w:val="right" w:leader="dot" w:pos="9071"/>
        </w:tabs>
        <w:rPr>
          <w:sz w:val="28"/>
          <w:szCs w:val="36"/>
        </w:rPr>
      </w:pPr>
      <w:r>
        <w:rPr>
          <w:bCs/>
          <w:sz w:val="28"/>
          <w:szCs w:val="36"/>
        </w:rPr>
        <w:fldChar w:fldCharType="begin"/>
      </w:r>
      <w:r>
        <w:rPr>
          <w:bCs/>
          <w:sz w:val="28"/>
          <w:szCs w:val="36"/>
        </w:rPr>
        <w:instrText xml:space="preserve"> HYPERLINK \l _Toc13075 </w:instrText>
      </w:r>
      <w:r>
        <w:rPr>
          <w:bCs/>
          <w:sz w:val="28"/>
          <w:szCs w:val="36"/>
        </w:rPr>
        <w:fldChar w:fldCharType="separate"/>
      </w:r>
      <w:r>
        <w:rPr>
          <w:rFonts w:hint="eastAsia"/>
          <w:bCs/>
          <w:sz w:val="28"/>
          <w:szCs w:val="44"/>
        </w:rPr>
        <w:t>第五章 技术标准和要求</w:t>
      </w:r>
      <w:r>
        <w:rPr>
          <w:sz w:val="28"/>
          <w:szCs w:val="36"/>
        </w:rPr>
        <w:tab/>
      </w:r>
      <w:r>
        <w:rPr>
          <w:sz w:val="28"/>
          <w:szCs w:val="36"/>
        </w:rPr>
        <w:fldChar w:fldCharType="begin"/>
      </w:r>
      <w:r>
        <w:rPr>
          <w:sz w:val="28"/>
          <w:szCs w:val="36"/>
        </w:rPr>
        <w:instrText xml:space="preserve"> PAGEREF _Toc13075 \h </w:instrText>
      </w:r>
      <w:r>
        <w:rPr>
          <w:sz w:val="28"/>
          <w:szCs w:val="36"/>
        </w:rPr>
        <w:fldChar w:fldCharType="separate"/>
      </w:r>
      <w:r>
        <w:rPr>
          <w:sz w:val="28"/>
          <w:szCs w:val="36"/>
        </w:rPr>
        <w:t>29</w:t>
      </w:r>
      <w:r>
        <w:rPr>
          <w:sz w:val="28"/>
          <w:szCs w:val="36"/>
        </w:rPr>
        <w:fldChar w:fldCharType="end"/>
      </w:r>
      <w:r>
        <w:rPr>
          <w:bCs/>
          <w:sz w:val="28"/>
          <w:szCs w:val="36"/>
        </w:rPr>
        <w:fldChar w:fldCharType="end"/>
      </w:r>
    </w:p>
    <w:p w14:paraId="1E73D87F">
      <w:pPr>
        <w:pStyle w:val="34"/>
        <w:tabs>
          <w:tab w:val="right" w:leader="dot" w:pos="9071"/>
        </w:tabs>
        <w:rPr>
          <w:sz w:val="28"/>
          <w:szCs w:val="36"/>
        </w:rPr>
      </w:pPr>
      <w:r>
        <w:rPr>
          <w:bCs/>
          <w:sz w:val="28"/>
          <w:szCs w:val="36"/>
        </w:rPr>
        <w:fldChar w:fldCharType="begin"/>
      </w:r>
      <w:r>
        <w:rPr>
          <w:bCs/>
          <w:sz w:val="28"/>
          <w:szCs w:val="36"/>
        </w:rPr>
        <w:instrText xml:space="preserve"> HYPERLINK \l _Toc9018 </w:instrText>
      </w:r>
      <w:r>
        <w:rPr>
          <w:bCs/>
          <w:sz w:val="28"/>
          <w:szCs w:val="36"/>
        </w:rPr>
        <w:fldChar w:fldCharType="separate"/>
      </w:r>
      <w:r>
        <w:rPr>
          <w:rFonts w:hint="eastAsia"/>
          <w:bCs/>
          <w:sz w:val="28"/>
          <w:szCs w:val="44"/>
        </w:rPr>
        <w:t>第六章 合同条款及格式（仅供参考）</w:t>
      </w:r>
      <w:r>
        <w:rPr>
          <w:sz w:val="28"/>
          <w:szCs w:val="36"/>
        </w:rPr>
        <w:tab/>
      </w:r>
      <w:r>
        <w:rPr>
          <w:sz w:val="28"/>
          <w:szCs w:val="36"/>
        </w:rPr>
        <w:fldChar w:fldCharType="begin"/>
      </w:r>
      <w:r>
        <w:rPr>
          <w:sz w:val="28"/>
          <w:szCs w:val="36"/>
        </w:rPr>
        <w:instrText xml:space="preserve"> PAGEREF _Toc9018 \h </w:instrText>
      </w:r>
      <w:r>
        <w:rPr>
          <w:sz w:val="28"/>
          <w:szCs w:val="36"/>
        </w:rPr>
        <w:fldChar w:fldCharType="separate"/>
      </w:r>
      <w:r>
        <w:rPr>
          <w:sz w:val="28"/>
          <w:szCs w:val="36"/>
        </w:rPr>
        <w:t>30</w:t>
      </w:r>
      <w:r>
        <w:rPr>
          <w:sz w:val="28"/>
          <w:szCs w:val="36"/>
        </w:rPr>
        <w:fldChar w:fldCharType="end"/>
      </w:r>
      <w:r>
        <w:rPr>
          <w:bCs/>
          <w:sz w:val="28"/>
          <w:szCs w:val="36"/>
        </w:rPr>
        <w:fldChar w:fldCharType="end"/>
      </w:r>
    </w:p>
    <w:p w14:paraId="30DEE014">
      <w:pPr>
        <w:pStyle w:val="34"/>
        <w:tabs>
          <w:tab w:val="right" w:leader="dot" w:pos="9071"/>
        </w:tabs>
        <w:rPr>
          <w:sz w:val="28"/>
          <w:szCs w:val="36"/>
        </w:rPr>
      </w:pPr>
      <w:r>
        <w:rPr>
          <w:bCs/>
          <w:sz w:val="28"/>
          <w:szCs w:val="36"/>
        </w:rPr>
        <w:fldChar w:fldCharType="begin"/>
      </w:r>
      <w:r>
        <w:rPr>
          <w:bCs/>
          <w:sz w:val="28"/>
          <w:szCs w:val="36"/>
        </w:rPr>
        <w:instrText xml:space="preserve"> HYPERLINK \l _Toc29606 </w:instrText>
      </w:r>
      <w:r>
        <w:rPr>
          <w:bCs/>
          <w:sz w:val="28"/>
          <w:szCs w:val="36"/>
        </w:rPr>
        <w:fldChar w:fldCharType="separate"/>
      </w:r>
      <w:r>
        <w:rPr>
          <w:rFonts w:hint="eastAsia"/>
          <w:sz w:val="28"/>
          <w:szCs w:val="36"/>
        </w:rPr>
        <w:t>第七章 磋商响应文件格式</w:t>
      </w:r>
      <w:r>
        <w:rPr>
          <w:sz w:val="28"/>
          <w:szCs w:val="36"/>
        </w:rPr>
        <w:tab/>
      </w:r>
      <w:r>
        <w:rPr>
          <w:sz w:val="28"/>
          <w:szCs w:val="36"/>
        </w:rPr>
        <w:fldChar w:fldCharType="begin"/>
      </w:r>
      <w:r>
        <w:rPr>
          <w:sz w:val="28"/>
          <w:szCs w:val="36"/>
        </w:rPr>
        <w:instrText xml:space="preserve"> PAGEREF _Toc29606 \h </w:instrText>
      </w:r>
      <w:r>
        <w:rPr>
          <w:sz w:val="28"/>
          <w:szCs w:val="36"/>
        </w:rPr>
        <w:fldChar w:fldCharType="separate"/>
      </w:r>
      <w:r>
        <w:rPr>
          <w:sz w:val="28"/>
          <w:szCs w:val="36"/>
        </w:rPr>
        <w:t>36</w:t>
      </w:r>
      <w:r>
        <w:rPr>
          <w:sz w:val="28"/>
          <w:szCs w:val="36"/>
        </w:rPr>
        <w:fldChar w:fldCharType="end"/>
      </w:r>
      <w:r>
        <w:rPr>
          <w:bCs/>
          <w:sz w:val="28"/>
          <w:szCs w:val="36"/>
        </w:rPr>
        <w:fldChar w:fldCharType="end"/>
      </w:r>
    </w:p>
    <w:p w14:paraId="7B0B6FC3">
      <w:pPr>
        <w:pStyle w:val="43"/>
        <w:wordWrap w:val="0"/>
        <w:spacing w:before="0" w:beforeAutospacing="0" w:after="0" w:afterAutospacing="0" w:line="360" w:lineRule="auto"/>
        <w:ind w:firstLine="220" w:firstLineChars="100"/>
        <w:jc w:val="center"/>
        <w:rPr>
          <w:rFonts w:hint="eastAsia" w:cs="宋体"/>
          <w:b/>
          <w:sz w:val="36"/>
          <w:szCs w:val="36"/>
        </w:rPr>
      </w:pPr>
      <w:r>
        <w:rPr>
          <w:bCs/>
          <w:sz w:val="22"/>
          <w:szCs w:val="36"/>
        </w:rPr>
        <w:fldChar w:fldCharType="end"/>
      </w:r>
    </w:p>
    <w:p w14:paraId="41F6CA8D">
      <w:pPr>
        <w:pStyle w:val="43"/>
        <w:wordWrap w:val="0"/>
        <w:spacing w:before="0" w:beforeAutospacing="0" w:after="0" w:afterAutospacing="0" w:line="360" w:lineRule="auto"/>
        <w:ind w:firstLine="360" w:firstLineChars="100"/>
        <w:jc w:val="center"/>
        <w:rPr>
          <w:rFonts w:hint="eastAsia" w:cs="宋体"/>
          <w:b/>
          <w:sz w:val="36"/>
          <w:szCs w:val="36"/>
        </w:rPr>
      </w:pPr>
    </w:p>
    <w:p w14:paraId="4371B2D3">
      <w:pPr>
        <w:pStyle w:val="43"/>
        <w:wordWrap w:val="0"/>
        <w:spacing w:before="0" w:beforeAutospacing="0" w:after="0" w:afterAutospacing="0" w:line="360" w:lineRule="auto"/>
        <w:ind w:firstLine="360" w:firstLineChars="100"/>
        <w:jc w:val="center"/>
        <w:rPr>
          <w:rFonts w:hint="eastAsia" w:cs="宋体"/>
          <w:b/>
          <w:sz w:val="36"/>
          <w:szCs w:val="36"/>
        </w:rPr>
      </w:pPr>
    </w:p>
    <w:p w14:paraId="70BD53C7">
      <w:pPr>
        <w:pStyle w:val="43"/>
        <w:wordWrap w:val="0"/>
        <w:spacing w:before="0" w:beforeAutospacing="0" w:after="0" w:afterAutospacing="0" w:line="360" w:lineRule="auto"/>
        <w:ind w:firstLine="360" w:firstLineChars="100"/>
        <w:jc w:val="center"/>
        <w:rPr>
          <w:rFonts w:hint="eastAsia" w:cs="宋体"/>
          <w:b/>
          <w:sz w:val="36"/>
          <w:szCs w:val="36"/>
        </w:rPr>
      </w:pPr>
    </w:p>
    <w:p w14:paraId="3AFD8658">
      <w:pPr>
        <w:pStyle w:val="43"/>
        <w:wordWrap w:val="0"/>
        <w:spacing w:before="0" w:beforeAutospacing="0" w:after="0" w:afterAutospacing="0" w:line="360" w:lineRule="auto"/>
        <w:ind w:firstLine="360" w:firstLineChars="100"/>
        <w:jc w:val="center"/>
        <w:rPr>
          <w:rFonts w:hint="eastAsia" w:cs="宋体"/>
          <w:b/>
          <w:sz w:val="36"/>
          <w:szCs w:val="36"/>
        </w:rPr>
      </w:pPr>
    </w:p>
    <w:p w14:paraId="756F5DBB">
      <w:pPr>
        <w:pStyle w:val="43"/>
        <w:wordWrap w:val="0"/>
        <w:spacing w:before="0" w:beforeAutospacing="0" w:after="0" w:afterAutospacing="0" w:line="360" w:lineRule="auto"/>
        <w:ind w:firstLine="360" w:firstLineChars="100"/>
        <w:jc w:val="center"/>
        <w:rPr>
          <w:rFonts w:hint="eastAsia" w:cs="宋体"/>
          <w:b/>
          <w:sz w:val="36"/>
          <w:szCs w:val="36"/>
        </w:rPr>
      </w:pPr>
    </w:p>
    <w:p w14:paraId="0EED4B28">
      <w:pPr>
        <w:pStyle w:val="43"/>
        <w:wordWrap w:val="0"/>
        <w:spacing w:before="0" w:beforeAutospacing="0" w:after="0" w:afterAutospacing="0" w:line="360" w:lineRule="auto"/>
        <w:ind w:firstLine="360" w:firstLineChars="100"/>
        <w:jc w:val="center"/>
        <w:rPr>
          <w:rFonts w:hint="eastAsia" w:cs="宋体"/>
          <w:b/>
          <w:sz w:val="36"/>
          <w:szCs w:val="36"/>
        </w:rPr>
      </w:pPr>
    </w:p>
    <w:p w14:paraId="0B074AB6">
      <w:pPr>
        <w:pStyle w:val="43"/>
        <w:wordWrap w:val="0"/>
        <w:spacing w:before="0" w:beforeAutospacing="0" w:after="0" w:afterAutospacing="0" w:line="360" w:lineRule="auto"/>
        <w:ind w:firstLine="360" w:firstLineChars="100"/>
        <w:jc w:val="center"/>
        <w:rPr>
          <w:rFonts w:hint="eastAsia" w:cs="宋体"/>
          <w:b/>
          <w:sz w:val="36"/>
          <w:szCs w:val="36"/>
        </w:rPr>
      </w:pPr>
    </w:p>
    <w:p w14:paraId="739C3870">
      <w:pPr>
        <w:pStyle w:val="43"/>
        <w:wordWrap w:val="0"/>
        <w:spacing w:before="0" w:beforeAutospacing="0" w:after="0" w:afterAutospacing="0" w:line="360" w:lineRule="auto"/>
        <w:ind w:firstLine="360" w:firstLineChars="100"/>
        <w:jc w:val="center"/>
        <w:rPr>
          <w:rFonts w:hint="eastAsia" w:cs="宋体"/>
          <w:b/>
          <w:sz w:val="36"/>
          <w:szCs w:val="36"/>
        </w:rPr>
      </w:pPr>
    </w:p>
    <w:p w14:paraId="7350475B">
      <w:pPr>
        <w:pStyle w:val="43"/>
        <w:wordWrap w:val="0"/>
        <w:spacing w:before="0" w:beforeAutospacing="0" w:after="0" w:afterAutospacing="0" w:line="360" w:lineRule="auto"/>
        <w:ind w:firstLine="360" w:firstLineChars="100"/>
        <w:jc w:val="center"/>
        <w:rPr>
          <w:rFonts w:hint="eastAsia" w:cs="宋体"/>
          <w:b/>
          <w:sz w:val="36"/>
          <w:szCs w:val="36"/>
        </w:rPr>
      </w:pPr>
    </w:p>
    <w:p w14:paraId="3CEED52A">
      <w:pPr>
        <w:pStyle w:val="43"/>
        <w:wordWrap w:val="0"/>
        <w:spacing w:before="0" w:beforeAutospacing="0" w:after="0" w:afterAutospacing="0" w:line="360" w:lineRule="auto"/>
        <w:ind w:firstLine="360" w:firstLineChars="100"/>
        <w:jc w:val="center"/>
        <w:rPr>
          <w:rFonts w:hint="eastAsia" w:cs="宋体"/>
          <w:b/>
          <w:sz w:val="36"/>
          <w:szCs w:val="36"/>
        </w:rPr>
        <w:sectPr>
          <w:footerReference r:id="rId7" w:type="first"/>
          <w:footerReference r:id="rId6" w:type="default"/>
          <w:pgSz w:w="11907" w:h="16840"/>
          <w:pgMar w:top="1400" w:right="1418" w:bottom="1089" w:left="1418" w:header="624" w:footer="747" w:gutter="0"/>
          <w:pgNumType w:fmt="decimal" w:start="1"/>
          <w:cols w:space="720" w:num="1"/>
          <w:docGrid w:type="linesAndChars" w:linePitch="312" w:charSpace="0"/>
        </w:sectPr>
      </w:pPr>
    </w:p>
    <w:p w14:paraId="2AF5912D">
      <w:pPr>
        <w:pStyle w:val="43"/>
        <w:wordWrap w:val="0"/>
        <w:spacing w:before="0" w:beforeAutospacing="0" w:after="0" w:afterAutospacing="0" w:line="360" w:lineRule="auto"/>
        <w:ind w:firstLine="360" w:firstLineChars="100"/>
        <w:jc w:val="center"/>
        <w:outlineLvl w:val="0"/>
        <w:rPr>
          <w:rFonts w:cs="宋体"/>
          <w:b/>
          <w:sz w:val="36"/>
          <w:szCs w:val="36"/>
        </w:rPr>
      </w:pPr>
      <w:bookmarkStart w:id="2" w:name="_Toc15675"/>
      <w:r>
        <w:rPr>
          <w:rFonts w:hint="eastAsia" w:cs="宋体"/>
          <w:b/>
          <w:sz w:val="36"/>
          <w:szCs w:val="36"/>
        </w:rPr>
        <w:t>第一章 磋商公告</w:t>
      </w:r>
      <w:bookmarkEnd w:id="2"/>
    </w:p>
    <w:p w14:paraId="532F9540">
      <w:pPr>
        <w:pStyle w:val="43"/>
        <w:wordWrap w:val="0"/>
        <w:spacing w:before="0" w:beforeAutospacing="0" w:after="0" w:afterAutospacing="0" w:line="360" w:lineRule="auto"/>
        <w:jc w:val="center"/>
        <w:rPr>
          <w:rFonts w:cs="宋体"/>
          <w:b/>
          <w:bCs/>
          <w:sz w:val="28"/>
          <w:szCs w:val="28"/>
          <w:shd w:val="clear" w:color="auto" w:fill="FFFFFF"/>
        </w:rPr>
      </w:pPr>
      <w:r>
        <w:rPr>
          <w:rFonts w:hint="eastAsia" w:cs="宋体"/>
          <w:b/>
          <w:sz w:val="32"/>
          <w:szCs w:val="32"/>
          <w:lang w:eastAsia="zh-CN"/>
        </w:rPr>
        <w:t>永城市鲁雨亭纪念馆陈列布展装饰项目</w:t>
      </w:r>
      <w:r>
        <w:rPr>
          <w:rFonts w:hint="eastAsia" w:cs="宋体"/>
          <w:b/>
          <w:sz w:val="32"/>
          <w:szCs w:val="32"/>
          <w:lang w:val="en-US" w:eastAsia="zh-CN"/>
        </w:rPr>
        <w:t>（二次）</w:t>
      </w:r>
      <w:r>
        <w:rPr>
          <w:rFonts w:hint="eastAsia" w:cs="宋体"/>
          <w:b/>
          <w:bCs/>
          <w:sz w:val="32"/>
          <w:szCs w:val="32"/>
          <w:shd w:val="clear" w:color="auto" w:fill="FFFFFF"/>
        </w:rPr>
        <w:t>竞争性磋商公告</w:t>
      </w:r>
    </w:p>
    <w:p w14:paraId="186B5D78">
      <w:pPr>
        <w:pStyle w:val="43"/>
        <w:wordWrap w:val="0"/>
        <w:spacing w:before="0" w:beforeAutospacing="0" w:after="0" w:afterAutospacing="0" w:line="360" w:lineRule="auto"/>
        <w:ind w:firstLine="420"/>
        <w:rPr>
          <w:rFonts w:hint="eastAsia" w:cs="宋体"/>
          <w:b/>
          <w:sz w:val="24"/>
          <w:szCs w:val="24"/>
        </w:rPr>
      </w:pPr>
      <w:r>
        <w:rPr>
          <w:rFonts w:hint="eastAsia" w:cs="宋体"/>
          <w:sz w:val="21"/>
          <w:szCs w:val="21"/>
          <w:shd w:val="clear" w:color="auto" w:fill="FFFFFF"/>
          <w:lang w:eastAsia="zh-CN"/>
        </w:rPr>
        <w:t>河南天咨工程管理咨询有限公司</w:t>
      </w:r>
      <w:r>
        <w:rPr>
          <w:rFonts w:hint="eastAsia" w:cs="宋体"/>
          <w:sz w:val="21"/>
          <w:szCs w:val="21"/>
          <w:shd w:val="clear" w:color="auto" w:fill="FFFFFF"/>
        </w:rPr>
        <w:t>受</w:t>
      </w:r>
      <w:r>
        <w:rPr>
          <w:rFonts w:hint="eastAsia" w:cs="宋体"/>
          <w:sz w:val="21"/>
          <w:szCs w:val="21"/>
          <w:shd w:val="clear" w:color="auto" w:fill="FFFFFF"/>
          <w:lang w:eastAsia="zh-CN"/>
        </w:rPr>
        <w:t>永城市退役军人事务局</w:t>
      </w:r>
      <w:r>
        <w:rPr>
          <w:rFonts w:hint="eastAsia" w:cs="宋体"/>
          <w:sz w:val="21"/>
          <w:szCs w:val="21"/>
          <w:shd w:val="clear" w:color="auto" w:fill="FFFFFF"/>
        </w:rPr>
        <w:t>的委托，就</w:t>
      </w:r>
      <w:r>
        <w:rPr>
          <w:rFonts w:hint="eastAsia" w:cs="宋体"/>
          <w:sz w:val="21"/>
          <w:szCs w:val="21"/>
          <w:shd w:val="clear" w:color="auto" w:fill="FFFFFF"/>
          <w:lang w:eastAsia="zh-CN"/>
        </w:rPr>
        <w:t>永城市鲁雨亭纪念馆陈列布展装饰项目</w:t>
      </w:r>
      <w:r>
        <w:rPr>
          <w:rFonts w:hint="eastAsia" w:cs="宋体"/>
          <w:sz w:val="21"/>
          <w:szCs w:val="21"/>
          <w:shd w:val="clear" w:color="auto" w:fill="FFFFFF"/>
          <w:lang w:val="en-US" w:eastAsia="zh-CN"/>
        </w:rPr>
        <w:t>（二次）</w:t>
      </w:r>
      <w:r>
        <w:rPr>
          <w:rFonts w:hint="eastAsia" w:cs="宋体"/>
          <w:sz w:val="21"/>
          <w:szCs w:val="21"/>
          <w:shd w:val="clear" w:color="auto" w:fill="FFFFFF"/>
          <w:lang w:eastAsia="zh-CN"/>
        </w:rPr>
        <w:t>进行</w:t>
      </w:r>
      <w:r>
        <w:rPr>
          <w:rFonts w:hint="eastAsia" w:cs="宋体"/>
          <w:sz w:val="21"/>
          <w:szCs w:val="21"/>
          <w:shd w:val="clear" w:color="auto" w:fill="FFFFFF"/>
        </w:rPr>
        <w:t>竞争性磋商，欢迎符合相关条件的潜在</w:t>
      </w:r>
      <w:r>
        <w:rPr>
          <w:rFonts w:hint="eastAsia" w:cs="宋体"/>
          <w:sz w:val="21"/>
          <w:szCs w:val="21"/>
          <w:shd w:val="clear" w:color="auto" w:fill="FFFFFF"/>
          <w:lang w:eastAsia="zh-CN"/>
        </w:rPr>
        <w:t>供应商</w:t>
      </w:r>
      <w:r>
        <w:rPr>
          <w:rFonts w:hint="eastAsia" w:cs="宋体"/>
          <w:sz w:val="21"/>
          <w:szCs w:val="21"/>
          <w:shd w:val="clear" w:color="auto" w:fill="FFFFFF"/>
          <w:lang w:val="en-US" w:eastAsia="zh-CN"/>
        </w:rPr>
        <w:t>参与本次</w:t>
      </w:r>
      <w:r>
        <w:rPr>
          <w:rFonts w:hint="eastAsia" w:cs="宋体"/>
          <w:sz w:val="21"/>
          <w:szCs w:val="21"/>
          <w:shd w:val="clear" w:color="auto" w:fill="FFFFFF"/>
        </w:rPr>
        <w:t>磋商。</w:t>
      </w:r>
      <w:r>
        <w:rPr>
          <w:rFonts w:hint="eastAsia" w:ascii="微软雅黑" w:hAnsi="微软雅黑" w:eastAsia="微软雅黑" w:cs="微软雅黑"/>
          <w:shd w:val="clear" w:color="auto" w:fill="FFFFFF"/>
        </w:rPr>
        <w:t xml:space="preserve"> </w:t>
      </w:r>
    </w:p>
    <w:p w14:paraId="00B87827">
      <w:pPr>
        <w:pStyle w:val="43"/>
        <w:numPr>
          <w:ilvl w:val="0"/>
          <w:numId w:val="0"/>
        </w:numPr>
        <w:wordWrap w:val="0"/>
        <w:spacing w:before="0" w:beforeAutospacing="0" w:after="0" w:afterAutospacing="0" w:line="375" w:lineRule="atLeast"/>
        <w:outlineLvl w:val="1"/>
        <w:rPr>
          <w:rFonts w:hint="eastAsia" w:cs="宋体"/>
          <w:b/>
          <w:sz w:val="24"/>
          <w:szCs w:val="24"/>
          <w:shd w:val="clear" w:color="auto" w:fill="FFFFFF"/>
        </w:rPr>
      </w:pPr>
      <w:bookmarkStart w:id="3" w:name="_Toc12810"/>
      <w:bookmarkStart w:id="4" w:name="_Toc15856"/>
      <w:r>
        <w:rPr>
          <w:rFonts w:hint="eastAsia" w:cs="宋体"/>
          <w:b/>
          <w:sz w:val="24"/>
          <w:szCs w:val="24"/>
          <w:shd w:val="clear" w:color="auto" w:fill="FFFFFF"/>
          <w:lang w:val="en-US" w:eastAsia="zh-CN"/>
        </w:rPr>
        <w:t>一、</w:t>
      </w:r>
      <w:r>
        <w:rPr>
          <w:rFonts w:hint="eastAsia" w:cs="宋体"/>
          <w:b/>
          <w:sz w:val="24"/>
          <w:szCs w:val="24"/>
          <w:shd w:val="clear" w:color="auto" w:fill="FFFFFF"/>
        </w:rPr>
        <w:t>项目名称概况</w:t>
      </w:r>
      <w:bookmarkEnd w:id="3"/>
      <w:bookmarkEnd w:id="4"/>
    </w:p>
    <w:p w14:paraId="4E7A1123">
      <w:pPr>
        <w:pStyle w:val="87"/>
        <w:ind w:left="0" w:firstLine="420" w:firstLineChars="200"/>
        <w:rPr>
          <w:rFonts w:hint="eastAsia" w:ascii="宋体" w:hAnsi="宋体" w:cs="宋体"/>
          <w:b/>
          <w:sz w:val="24"/>
          <w:szCs w:val="24"/>
        </w:rPr>
      </w:pPr>
      <w:r>
        <w:rPr>
          <w:rFonts w:hint="eastAsia" w:ascii="宋体" w:hAnsi="宋体" w:cs="宋体"/>
          <w:szCs w:val="21"/>
          <w:shd w:val="clear" w:color="auto" w:fill="FFFFFF"/>
        </w:rPr>
        <w:t>1.1</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项目名称：</w:t>
      </w:r>
      <w:r>
        <w:rPr>
          <w:rFonts w:hint="eastAsia" w:cs="宋体"/>
          <w:szCs w:val="21"/>
          <w:shd w:val="clear" w:color="auto" w:fill="FFFFFF"/>
          <w:lang w:eastAsia="zh-CN"/>
        </w:rPr>
        <w:t>永城市鲁雨亭纪念馆陈列布展装饰项目</w:t>
      </w:r>
      <w:r>
        <w:rPr>
          <w:rFonts w:hint="eastAsia" w:cs="宋体"/>
          <w:szCs w:val="21"/>
          <w:shd w:val="clear" w:color="auto" w:fill="FFFFFF"/>
          <w:lang w:val="en-US" w:eastAsia="zh-CN"/>
        </w:rPr>
        <w:t>（二次）</w:t>
      </w:r>
      <w:r>
        <w:rPr>
          <w:rFonts w:hint="eastAsia" w:ascii="宋体" w:hAnsi="宋体" w:cs="宋体"/>
          <w:szCs w:val="21"/>
          <w:shd w:val="clear" w:color="auto" w:fill="FFFFFF"/>
        </w:rPr>
        <w:t>；</w:t>
      </w:r>
    </w:p>
    <w:p w14:paraId="2091CAA2">
      <w:pPr>
        <w:pStyle w:val="43"/>
        <w:wordWrap w:val="0"/>
        <w:spacing w:before="0" w:beforeAutospacing="0" w:after="0" w:afterAutospacing="0" w:line="360" w:lineRule="auto"/>
        <w:ind w:firstLine="420" w:firstLineChars="200"/>
        <w:rPr>
          <w:rFonts w:hint="eastAsia" w:cs="宋体"/>
          <w:color w:val="auto"/>
          <w:sz w:val="21"/>
          <w:szCs w:val="21"/>
          <w:shd w:val="clear" w:color="auto" w:fill="FFFFFF"/>
          <w:lang w:val="en-US" w:eastAsia="zh-CN"/>
        </w:rPr>
      </w:pPr>
      <w:r>
        <w:rPr>
          <w:rFonts w:hint="eastAsia" w:cs="宋体"/>
          <w:color w:val="auto"/>
          <w:sz w:val="21"/>
          <w:szCs w:val="21"/>
          <w:shd w:val="clear" w:color="auto" w:fill="FFFFFF"/>
          <w:lang w:val="en-US" w:eastAsia="zh-CN"/>
        </w:rPr>
        <w:t>1.2、招标编号：永政采【2025】039号</w:t>
      </w:r>
    </w:p>
    <w:p w14:paraId="4ECF7060">
      <w:pPr>
        <w:pStyle w:val="43"/>
        <w:wordWrap w:val="0"/>
        <w:spacing w:before="0" w:beforeAutospacing="0" w:after="0" w:afterAutospacing="0" w:line="360" w:lineRule="auto"/>
        <w:ind w:firstLine="420" w:firstLineChars="200"/>
        <w:rPr>
          <w:rFonts w:hint="default" w:eastAsia="宋体" w:cs="宋体"/>
          <w:b/>
          <w:color w:val="auto"/>
          <w:sz w:val="24"/>
          <w:szCs w:val="24"/>
          <w:lang w:val="en-US" w:eastAsia="zh-CN"/>
        </w:rPr>
      </w:pPr>
      <w:r>
        <w:rPr>
          <w:rFonts w:hint="eastAsia" w:cs="宋体"/>
          <w:color w:val="auto"/>
          <w:sz w:val="21"/>
          <w:szCs w:val="21"/>
          <w:shd w:val="clear" w:color="auto" w:fill="FFFFFF"/>
        </w:rPr>
        <w:t>1.3</w:t>
      </w:r>
      <w:r>
        <w:rPr>
          <w:rFonts w:hint="eastAsia" w:cs="宋体"/>
          <w:color w:val="auto"/>
          <w:sz w:val="21"/>
          <w:szCs w:val="21"/>
          <w:shd w:val="clear" w:color="auto" w:fill="FFFFFF"/>
          <w:lang w:eastAsia="zh-CN"/>
        </w:rPr>
        <w:t>、</w:t>
      </w:r>
      <w:r>
        <w:rPr>
          <w:rFonts w:hint="eastAsia" w:cs="宋体"/>
          <w:color w:val="auto"/>
          <w:sz w:val="21"/>
          <w:szCs w:val="21"/>
          <w:shd w:val="clear" w:color="auto" w:fill="FFFFFF"/>
        </w:rPr>
        <w:t>采购编号：</w:t>
      </w:r>
      <w:r>
        <w:rPr>
          <w:rFonts w:hint="eastAsia" w:cs="宋体"/>
          <w:color w:val="auto"/>
          <w:sz w:val="21"/>
          <w:szCs w:val="21"/>
          <w:shd w:val="clear" w:color="auto" w:fill="FFFFFF"/>
          <w:lang w:val="en-US" w:eastAsia="zh-CN"/>
        </w:rPr>
        <w:t>永财磋商采购-2025-12</w:t>
      </w:r>
    </w:p>
    <w:p w14:paraId="770CBC40">
      <w:pPr>
        <w:pStyle w:val="43"/>
        <w:wordWrap w:val="0"/>
        <w:spacing w:before="0" w:beforeAutospacing="0" w:after="0" w:afterAutospacing="0" w:line="360" w:lineRule="auto"/>
        <w:ind w:firstLine="420" w:firstLineChars="200"/>
        <w:rPr>
          <w:rFonts w:ascii="Times New Roman" w:hAnsi="Times New Roman"/>
          <w:sz w:val="21"/>
          <w:szCs w:val="21"/>
          <w:shd w:val="clear" w:color="auto" w:fill="FFFFFF"/>
        </w:rPr>
      </w:pPr>
      <w:r>
        <w:rPr>
          <w:rFonts w:hint="eastAsia" w:cs="宋体"/>
          <w:sz w:val="21"/>
          <w:szCs w:val="21"/>
          <w:shd w:val="clear" w:color="auto" w:fill="FFFFFF"/>
        </w:rPr>
        <w:t>1.</w:t>
      </w:r>
      <w:r>
        <w:rPr>
          <w:rFonts w:hint="eastAsia" w:cs="宋体"/>
          <w:sz w:val="21"/>
          <w:szCs w:val="21"/>
          <w:shd w:val="clear" w:color="auto" w:fill="FFFFFF"/>
          <w:lang w:val="en-US" w:eastAsia="zh-CN"/>
        </w:rPr>
        <w:t>4、</w:t>
      </w:r>
      <w:r>
        <w:rPr>
          <w:rFonts w:hint="eastAsia" w:cs="宋体"/>
          <w:sz w:val="21"/>
          <w:szCs w:val="21"/>
          <w:shd w:val="clear" w:color="auto" w:fill="FFFFFF"/>
        </w:rPr>
        <w:t>采购方式：竞争性磋商；</w:t>
      </w:r>
      <w:r>
        <w:rPr>
          <w:rFonts w:ascii="Times New Roman" w:hAnsi="Times New Roman"/>
          <w:sz w:val="21"/>
          <w:szCs w:val="21"/>
          <w:shd w:val="clear" w:color="auto" w:fill="FFFFFF"/>
        </w:rPr>
        <w:t xml:space="preserve"> </w:t>
      </w:r>
    </w:p>
    <w:p w14:paraId="2FBD17A6">
      <w:pPr>
        <w:pStyle w:val="43"/>
        <w:wordWrap w:val="0"/>
        <w:spacing w:before="0" w:beforeAutospacing="0" w:after="0" w:afterAutospacing="0" w:line="360" w:lineRule="auto"/>
        <w:ind w:firstLine="420" w:firstLineChars="200"/>
        <w:rPr>
          <w:rFonts w:hint="eastAsia" w:ascii="Times New Roman" w:hAnsi="Times New Roman"/>
          <w:sz w:val="21"/>
          <w:szCs w:val="21"/>
          <w:shd w:val="clear" w:color="auto" w:fill="FFFFFF"/>
        </w:rPr>
      </w:pPr>
      <w:r>
        <w:rPr>
          <w:rFonts w:hint="eastAsia" w:ascii="Times New Roman" w:hAnsi="Times New Roman"/>
          <w:sz w:val="21"/>
          <w:szCs w:val="21"/>
          <w:shd w:val="clear" w:color="auto" w:fill="FFFFFF"/>
        </w:rPr>
        <w:t>1.</w:t>
      </w:r>
      <w:r>
        <w:rPr>
          <w:rFonts w:hint="eastAsia" w:ascii="Times New Roman" w:hAnsi="Times New Roman"/>
          <w:sz w:val="21"/>
          <w:szCs w:val="21"/>
          <w:shd w:val="clear" w:color="auto" w:fill="FFFFFF"/>
          <w:lang w:val="en-US" w:eastAsia="zh-CN"/>
        </w:rPr>
        <w:t>5、</w:t>
      </w:r>
      <w:r>
        <w:rPr>
          <w:rFonts w:hint="eastAsia" w:ascii="Times New Roman" w:hAnsi="Times New Roman"/>
          <w:sz w:val="21"/>
          <w:szCs w:val="21"/>
          <w:shd w:val="clear" w:color="auto" w:fill="FFFFFF"/>
        </w:rPr>
        <w:t>资金来源：</w:t>
      </w:r>
      <w:r>
        <w:rPr>
          <w:rFonts w:hint="eastAsia" w:ascii="Times New Roman" w:hAnsi="Times New Roman"/>
          <w:sz w:val="21"/>
          <w:szCs w:val="21"/>
          <w:shd w:val="clear" w:color="auto" w:fill="FFFFFF"/>
          <w:lang w:eastAsia="zh-CN"/>
        </w:rPr>
        <w:t>财政资金</w:t>
      </w:r>
      <w:r>
        <w:rPr>
          <w:rFonts w:hint="eastAsia" w:ascii="Times New Roman" w:hAnsi="Times New Roman"/>
          <w:sz w:val="21"/>
          <w:szCs w:val="21"/>
          <w:shd w:val="clear" w:color="auto" w:fill="FFFFFF"/>
        </w:rPr>
        <w:t>；</w:t>
      </w:r>
    </w:p>
    <w:p w14:paraId="2B76F344">
      <w:pPr>
        <w:pStyle w:val="43"/>
        <w:wordWrap w:val="0"/>
        <w:spacing w:before="0" w:beforeAutospacing="0" w:after="0" w:afterAutospacing="0" w:line="360" w:lineRule="auto"/>
        <w:ind w:firstLine="420" w:firstLineChars="200"/>
        <w:rPr>
          <w:rFonts w:hint="eastAsia" w:ascii="Times New Roman" w:hAnsi="Times New Roman"/>
          <w:color w:val="auto"/>
          <w:sz w:val="21"/>
          <w:szCs w:val="21"/>
          <w:shd w:val="clear" w:color="auto" w:fill="FFFFFF"/>
          <w:lang w:val="en-US" w:eastAsia="zh-CN"/>
        </w:rPr>
      </w:pPr>
      <w:r>
        <w:rPr>
          <w:rFonts w:hint="eastAsia" w:ascii="Times New Roman" w:hAnsi="Times New Roman"/>
          <w:color w:val="auto"/>
          <w:sz w:val="21"/>
          <w:szCs w:val="21"/>
          <w:shd w:val="clear" w:color="auto" w:fill="FFFFFF"/>
          <w:lang w:val="en-US" w:eastAsia="zh-CN"/>
        </w:rPr>
        <w:t>1.6、项目规模及标段划分：本项目为永城市鲁雨亭纪念馆陈列布展装饰项目（二次），具体详见图纸及工程量清单，本项目共划分为一个标段。</w:t>
      </w:r>
    </w:p>
    <w:p w14:paraId="5D9A5A66">
      <w:pPr>
        <w:pStyle w:val="43"/>
        <w:shd w:val="clear" w:color="auto" w:fill="FFFFFF"/>
        <w:wordWrap w:val="0"/>
        <w:spacing w:before="0" w:beforeAutospacing="0" w:after="0" w:afterAutospacing="0" w:line="360" w:lineRule="auto"/>
        <w:ind w:firstLine="420" w:firstLineChars="200"/>
        <w:rPr>
          <w:rFonts w:hint="eastAsia" w:cs="宋体"/>
          <w:color w:val="auto"/>
          <w:sz w:val="21"/>
          <w:szCs w:val="21"/>
          <w:shd w:val="clear" w:color="auto" w:fill="FFFFFF"/>
          <w:lang w:val="en-US" w:eastAsia="zh-CN"/>
        </w:rPr>
      </w:pPr>
      <w:r>
        <w:rPr>
          <w:rFonts w:hint="eastAsia" w:ascii="Times New Roman" w:hAnsi="Times New Roman"/>
          <w:color w:val="auto"/>
          <w:sz w:val="21"/>
          <w:szCs w:val="21"/>
          <w:shd w:val="clear" w:color="auto" w:fill="FFFFFF"/>
          <w:lang w:val="en-US" w:eastAsia="zh-CN"/>
        </w:rPr>
        <w:t>1.7、采购预算及最高限价：2270278.98元；</w:t>
      </w:r>
    </w:p>
    <w:p w14:paraId="53D9E25E">
      <w:pPr>
        <w:pStyle w:val="43"/>
        <w:shd w:val="clear" w:color="auto" w:fill="FFFFFF"/>
        <w:wordWrap w:val="0"/>
        <w:spacing w:before="0" w:beforeAutospacing="0" w:after="0" w:afterAutospacing="0" w:line="360" w:lineRule="auto"/>
        <w:ind w:firstLine="420" w:firstLineChars="200"/>
        <w:rPr>
          <w:rFonts w:hint="default" w:ascii="Times New Roman" w:hAnsi="Times New Roman"/>
          <w:sz w:val="21"/>
          <w:szCs w:val="21"/>
          <w:shd w:val="clear" w:color="auto" w:fill="FFFFFF"/>
          <w:lang w:val="en-US" w:eastAsia="zh-CN"/>
        </w:rPr>
      </w:pPr>
      <w:r>
        <w:rPr>
          <w:rFonts w:hint="eastAsia" w:cs="宋体"/>
          <w:color w:val="auto"/>
          <w:sz w:val="21"/>
          <w:szCs w:val="21"/>
          <w:shd w:val="clear" w:color="auto" w:fill="FFFFFF"/>
          <w:lang w:val="en-US" w:eastAsia="zh-CN"/>
        </w:rPr>
        <w:t>1.8、采购范围：</w:t>
      </w:r>
      <w:r>
        <w:rPr>
          <w:rFonts w:hint="eastAsia" w:ascii="Times New Roman" w:hAnsi="Times New Roman"/>
          <w:sz w:val="21"/>
          <w:szCs w:val="21"/>
          <w:shd w:val="clear" w:color="auto" w:fill="FFFFFF"/>
          <w:lang w:val="en-US" w:eastAsia="zh-CN"/>
        </w:rPr>
        <w:t>磋商文件、图纸及工程量清单内所有内容（有特殊说明的，按说明执行）</w:t>
      </w:r>
    </w:p>
    <w:p w14:paraId="295C749E">
      <w:pPr>
        <w:pStyle w:val="43"/>
        <w:shd w:val="clear" w:color="auto" w:fill="FFFFFF"/>
        <w:wordWrap w:val="0"/>
        <w:spacing w:before="0" w:beforeAutospacing="0" w:after="0" w:afterAutospacing="0" w:line="360" w:lineRule="auto"/>
        <w:ind w:firstLine="420" w:firstLineChars="200"/>
        <w:rPr>
          <w:rFonts w:hint="eastAsia" w:cs="宋体"/>
          <w:b/>
          <w:color w:val="auto"/>
          <w:sz w:val="24"/>
          <w:szCs w:val="24"/>
          <w:highlight w:val="none"/>
        </w:rPr>
      </w:pPr>
      <w:r>
        <w:rPr>
          <w:rFonts w:hint="eastAsia" w:cs="宋体"/>
          <w:color w:val="auto"/>
          <w:sz w:val="21"/>
          <w:szCs w:val="21"/>
          <w:highlight w:val="none"/>
          <w:shd w:val="clear" w:color="auto" w:fill="FFFFFF"/>
        </w:rPr>
        <w:t>1.</w:t>
      </w:r>
      <w:r>
        <w:rPr>
          <w:rFonts w:hint="eastAsia" w:cs="宋体"/>
          <w:color w:val="auto"/>
          <w:sz w:val="21"/>
          <w:szCs w:val="21"/>
          <w:highlight w:val="none"/>
          <w:shd w:val="clear" w:color="auto" w:fill="FFFFFF"/>
          <w:lang w:val="en-US" w:eastAsia="zh-CN"/>
        </w:rPr>
        <w:t>9、</w:t>
      </w:r>
      <w:r>
        <w:rPr>
          <w:rFonts w:hint="eastAsia" w:cs="宋体"/>
          <w:color w:val="auto"/>
          <w:sz w:val="21"/>
          <w:szCs w:val="21"/>
          <w:highlight w:val="none"/>
          <w:shd w:val="clear" w:color="auto" w:fill="FFFFFF"/>
        </w:rPr>
        <w:t>计划工期：</w:t>
      </w:r>
      <w:r>
        <w:rPr>
          <w:rFonts w:hint="eastAsia" w:cs="宋体"/>
          <w:color w:val="auto"/>
          <w:sz w:val="21"/>
          <w:szCs w:val="21"/>
          <w:highlight w:val="none"/>
          <w:shd w:val="clear" w:color="auto" w:fill="FFFFFF"/>
          <w:lang w:val="en-US" w:eastAsia="zh-CN"/>
        </w:rPr>
        <w:t>90日历天</w:t>
      </w:r>
      <w:r>
        <w:rPr>
          <w:rFonts w:hint="eastAsia" w:cs="宋体"/>
          <w:color w:val="auto"/>
          <w:sz w:val="21"/>
          <w:szCs w:val="21"/>
          <w:highlight w:val="none"/>
          <w:shd w:val="clear" w:color="auto" w:fill="FFFFFF"/>
        </w:rPr>
        <w:t>；</w:t>
      </w:r>
      <w:r>
        <w:rPr>
          <w:rFonts w:ascii="Times New Roman" w:hAnsi="Times New Roman"/>
          <w:color w:val="auto"/>
          <w:sz w:val="21"/>
          <w:szCs w:val="21"/>
          <w:highlight w:val="none"/>
          <w:shd w:val="clear" w:color="auto" w:fill="FFFFFF"/>
        </w:rPr>
        <w:t xml:space="preserve"> </w:t>
      </w:r>
    </w:p>
    <w:p w14:paraId="158B66F7">
      <w:pPr>
        <w:pStyle w:val="43"/>
        <w:shd w:val="clear" w:color="auto" w:fill="FFFFFF"/>
        <w:wordWrap w:val="0"/>
        <w:spacing w:before="0" w:beforeAutospacing="0" w:after="0" w:afterAutospacing="0" w:line="360" w:lineRule="auto"/>
        <w:ind w:firstLine="420" w:firstLineChars="200"/>
        <w:rPr>
          <w:rFonts w:hint="eastAsia" w:cs="宋体"/>
          <w:b/>
          <w:sz w:val="24"/>
          <w:szCs w:val="24"/>
        </w:rPr>
      </w:pPr>
      <w:r>
        <w:rPr>
          <w:rFonts w:hint="eastAsia" w:cs="宋体"/>
          <w:sz w:val="21"/>
          <w:szCs w:val="21"/>
          <w:shd w:val="clear" w:color="auto" w:fill="FFFFFF"/>
        </w:rPr>
        <w:t>1.1</w:t>
      </w:r>
      <w:r>
        <w:rPr>
          <w:rFonts w:hint="eastAsia" w:cs="宋体"/>
          <w:sz w:val="21"/>
          <w:szCs w:val="21"/>
          <w:shd w:val="clear" w:color="auto" w:fill="FFFFFF"/>
          <w:lang w:val="en-US" w:eastAsia="zh-CN"/>
        </w:rPr>
        <w:t>0、</w:t>
      </w:r>
      <w:r>
        <w:rPr>
          <w:rFonts w:hint="eastAsia" w:cs="宋体"/>
          <w:sz w:val="21"/>
          <w:szCs w:val="21"/>
          <w:shd w:val="clear" w:color="auto" w:fill="FFFFFF"/>
        </w:rPr>
        <w:t>质量要求：</w:t>
      </w:r>
      <w:r>
        <w:rPr>
          <w:rFonts w:hint="eastAsia" w:cs="宋体"/>
          <w:sz w:val="21"/>
          <w:szCs w:val="21"/>
          <w:shd w:val="clear" w:color="auto" w:fill="FFFFFF"/>
          <w:lang w:eastAsia="zh-CN"/>
        </w:rPr>
        <w:t>合格，达到国家现行有关质量验收规范标准</w:t>
      </w:r>
      <w:r>
        <w:rPr>
          <w:rFonts w:hint="eastAsia" w:cs="宋体"/>
          <w:sz w:val="21"/>
          <w:szCs w:val="21"/>
          <w:shd w:val="clear" w:color="auto" w:fill="FFFFFF"/>
        </w:rPr>
        <w:t>；</w:t>
      </w:r>
      <w:r>
        <w:rPr>
          <w:rFonts w:ascii="Times New Roman" w:hAnsi="Times New Roman"/>
          <w:sz w:val="21"/>
          <w:szCs w:val="21"/>
          <w:shd w:val="clear" w:color="auto" w:fill="FFFFFF"/>
        </w:rPr>
        <w:t xml:space="preserve"> </w:t>
      </w:r>
    </w:p>
    <w:p w14:paraId="0CDAA0A1">
      <w:pPr>
        <w:pStyle w:val="43"/>
        <w:wordWrap w:val="0"/>
        <w:spacing w:before="0" w:beforeAutospacing="0" w:after="0" w:afterAutospacing="0" w:line="360" w:lineRule="auto"/>
        <w:outlineLvl w:val="1"/>
        <w:rPr>
          <w:rFonts w:hint="eastAsia" w:cs="宋体"/>
          <w:b/>
          <w:sz w:val="24"/>
          <w:szCs w:val="24"/>
        </w:rPr>
      </w:pPr>
      <w:bookmarkStart w:id="5" w:name="_Toc1038"/>
      <w:bookmarkStart w:id="6" w:name="_Toc14490"/>
      <w:r>
        <w:rPr>
          <w:rFonts w:hint="eastAsia" w:cs="宋体"/>
          <w:b/>
          <w:sz w:val="24"/>
          <w:szCs w:val="24"/>
          <w:shd w:val="clear" w:color="auto" w:fill="FFFFFF"/>
          <w:lang w:val="en-US" w:eastAsia="zh-CN"/>
        </w:rPr>
        <w:t>二、</w:t>
      </w:r>
      <w:r>
        <w:rPr>
          <w:rFonts w:hint="eastAsia" w:cs="宋体"/>
          <w:b/>
          <w:sz w:val="24"/>
          <w:szCs w:val="24"/>
          <w:shd w:val="clear" w:color="auto" w:fill="FFFFFF"/>
          <w:lang w:eastAsia="zh-CN"/>
        </w:rPr>
        <w:t>供应商</w:t>
      </w:r>
      <w:r>
        <w:rPr>
          <w:rFonts w:hint="eastAsia" w:cs="宋体"/>
          <w:b/>
          <w:sz w:val="24"/>
          <w:szCs w:val="24"/>
          <w:shd w:val="clear" w:color="auto" w:fill="FFFFFF"/>
        </w:rPr>
        <w:t>资质要求</w:t>
      </w:r>
      <w:bookmarkEnd w:id="5"/>
      <w:bookmarkEnd w:id="6"/>
      <w:r>
        <w:rPr>
          <w:rFonts w:ascii="Times New Roman" w:hAnsi="Times New Roman"/>
          <w:sz w:val="21"/>
          <w:szCs w:val="21"/>
          <w:shd w:val="clear" w:color="auto" w:fill="FFFFFF"/>
        </w:rPr>
        <w:t xml:space="preserve"> </w:t>
      </w:r>
    </w:p>
    <w:p w14:paraId="7C1489CB">
      <w:pPr>
        <w:pStyle w:val="43"/>
        <w:shd w:val="clear" w:color="auto" w:fill="FFFFFF"/>
        <w:wordWrap w:val="0"/>
        <w:spacing w:before="0" w:beforeAutospacing="0" w:after="0" w:afterAutospacing="0" w:line="360" w:lineRule="auto"/>
        <w:rPr>
          <w:rFonts w:hint="eastAsia" w:cs="宋体"/>
          <w:b/>
          <w:bCs/>
          <w:sz w:val="21"/>
          <w:szCs w:val="21"/>
          <w:shd w:val="clear" w:color="auto" w:fill="FFFFFF"/>
        </w:rPr>
      </w:pPr>
      <w:r>
        <w:rPr>
          <w:rFonts w:hint="eastAsia" w:cs="宋体"/>
          <w:b/>
          <w:bCs/>
          <w:sz w:val="21"/>
          <w:szCs w:val="21"/>
          <w:shd w:val="clear" w:color="auto" w:fill="FFFFFF"/>
          <w:lang w:val="en-US" w:eastAsia="zh-CN"/>
        </w:rPr>
        <w:t>2.1</w:t>
      </w:r>
      <w:r>
        <w:rPr>
          <w:rFonts w:hint="eastAsia" w:cs="宋体"/>
          <w:b/>
          <w:bCs/>
          <w:sz w:val="21"/>
          <w:szCs w:val="21"/>
          <w:shd w:val="clear" w:color="auto" w:fill="FFFFFF"/>
          <w:lang w:eastAsia="zh-CN"/>
        </w:rPr>
        <w:t>供应商</w:t>
      </w:r>
      <w:r>
        <w:rPr>
          <w:rFonts w:hint="eastAsia" w:cs="宋体"/>
          <w:b/>
          <w:bCs/>
          <w:sz w:val="21"/>
          <w:szCs w:val="21"/>
          <w:shd w:val="clear" w:color="auto" w:fill="FFFFFF"/>
        </w:rPr>
        <w:t xml:space="preserve">须符合《中华人民共和国政府采购法》第二十二条的规定； </w:t>
      </w:r>
    </w:p>
    <w:p w14:paraId="4C1BB234">
      <w:pPr>
        <w:pStyle w:val="43"/>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2.1.1</w:t>
      </w:r>
      <w:r>
        <w:rPr>
          <w:rFonts w:hint="eastAsia" w:cs="宋体"/>
          <w:sz w:val="21"/>
          <w:szCs w:val="21"/>
          <w:shd w:val="clear" w:color="auto" w:fill="FFFFFF"/>
        </w:rPr>
        <w:t>具有独立承担民事责任的能力；</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提供有效的营业执照</w:t>
      </w:r>
      <w:r>
        <w:rPr>
          <w:rFonts w:hint="eastAsia" w:cs="宋体"/>
          <w:sz w:val="21"/>
          <w:szCs w:val="21"/>
          <w:shd w:val="clear" w:color="auto" w:fill="FFFFFF"/>
          <w:lang w:eastAsia="zh-CN"/>
        </w:rPr>
        <w:t>）</w:t>
      </w:r>
    </w:p>
    <w:p w14:paraId="12016F35">
      <w:pPr>
        <w:pStyle w:val="43"/>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2.1.2</w:t>
      </w:r>
      <w:r>
        <w:rPr>
          <w:rFonts w:hint="eastAsia" w:cs="宋体"/>
          <w:sz w:val="21"/>
          <w:szCs w:val="21"/>
          <w:shd w:val="clear" w:color="auto" w:fill="FFFFFF"/>
        </w:rPr>
        <w:t>具有良好的商业信誉和健全的财务会计制度；</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提供2024年度经审计的财务报告，新成立企业不足一年的提供其基本开户银行出具的资信证明。</w:t>
      </w:r>
      <w:r>
        <w:rPr>
          <w:rFonts w:hint="eastAsia" w:cs="宋体"/>
          <w:sz w:val="21"/>
          <w:szCs w:val="21"/>
          <w:shd w:val="clear" w:color="auto" w:fill="FFFFFF"/>
          <w:lang w:eastAsia="zh-CN"/>
        </w:rPr>
        <w:t>）</w:t>
      </w:r>
    </w:p>
    <w:p w14:paraId="200DB6C2">
      <w:pPr>
        <w:pStyle w:val="43"/>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2.1.3</w:t>
      </w:r>
      <w:r>
        <w:rPr>
          <w:rFonts w:hint="eastAsia" w:cs="宋体"/>
          <w:sz w:val="21"/>
          <w:szCs w:val="21"/>
          <w:shd w:val="clear" w:color="auto" w:fill="FFFFFF"/>
        </w:rPr>
        <w:t>具有履行合同所必需的设备和专业技术能力；</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提供承诺书，格式自拟</w:t>
      </w:r>
      <w:r>
        <w:rPr>
          <w:rFonts w:hint="eastAsia" w:cs="宋体"/>
          <w:sz w:val="21"/>
          <w:szCs w:val="21"/>
          <w:shd w:val="clear" w:color="auto" w:fill="FFFFFF"/>
          <w:lang w:eastAsia="zh-CN"/>
        </w:rPr>
        <w:t>）</w:t>
      </w:r>
    </w:p>
    <w:p w14:paraId="0CACD70D">
      <w:pPr>
        <w:pStyle w:val="43"/>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lang w:eastAsia="zh-CN"/>
        </w:rPr>
      </w:pPr>
      <w:r>
        <w:rPr>
          <w:rFonts w:hint="eastAsia" w:cs="宋体"/>
          <w:sz w:val="21"/>
          <w:szCs w:val="21"/>
          <w:shd w:val="clear" w:color="auto" w:fill="FFFFFF"/>
          <w:lang w:val="en-US" w:eastAsia="zh-CN"/>
        </w:rPr>
        <w:t>2.1.4</w:t>
      </w:r>
      <w:r>
        <w:rPr>
          <w:rFonts w:hint="eastAsia" w:cs="宋体"/>
          <w:sz w:val="21"/>
          <w:szCs w:val="21"/>
          <w:shd w:val="clear" w:color="auto" w:fill="FFFFFF"/>
        </w:rPr>
        <w:t>有依法缴纳税收和社会保障资金的良好记录；</w:t>
      </w:r>
      <w:r>
        <w:rPr>
          <w:rFonts w:hint="eastAsia" w:cs="宋体"/>
          <w:sz w:val="21"/>
          <w:szCs w:val="21"/>
          <w:shd w:val="clear" w:color="auto" w:fill="FFFFFF"/>
          <w:lang w:eastAsia="zh-CN"/>
        </w:rPr>
        <w:t>（</w:t>
      </w:r>
      <w:r>
        <w:rPr>
          <w:rFonts w:hint="eastAsia" w:cs="宋体"/>
          <w:sz w:val="21"/>
          <w:szCs w:val="21"/>
          <w:shd w:val="clear" w:color="auto" w:fill="FFFFFF"/>
        </w:rPr>
        <w:t>提供相关部门出具的自202</w:t>
      </w:r>
      <w:r>
        <w:rPr>
          <w:rFonts w:hint="eastAsia" w:cs="宋体"/>
          <w:sz w:val="21"/>
          <w:szCs w:val="21"/>
          <w:shd w:val="clear" w:color="auto" w:fill="FFFFFF"/>
          <w:lang w:val="en-US" w:eastAsia="zh-CN"/>
        </w:rPr>
        <w:t>5</w:t>
      </w:r>
      <w:r>
        <w:rPr>
          <w:rFonts w:hint="eastAsia" w:cs="宋体"/>
          <w:sz w:val="21"/>
          <w:szCs w:val="21"/>
          <w:shd w:val="clear" w:color="auto" w:fill="FFFFFF"/>
        </w:rPr>
        <w:t>年</w:t>
      </w:r>
      <w:r>
        <w:rPr>
          <w:rFonts w:hint="eastAsia" w:cs="宋体"/>
          <w:sz w:val="21"/>
          <w:szCs w:val="21"/>
          <w:shd w:val="clear" w:color="auto" w:fill="FFFFFF"/>
          <w:lang w:val="en-US" w:eastAsia="zh-CN"/>
        </w:rPr>
        <w:t>1</w:t>
      </w:r>
      <w:r>
        <w:rPr>
          <w:rFonts w:hint="eastAsia" w:cs="宋体"/>
          <w:sz w:val="21"/>
          <w:szCs w:val="21"/>
          <w:shd w:val="clear" w:color="auto" w:fill="FFFFFF"/>
        </w:rPr>
        <w:t>月以来任意1个月的依法缴纳税收证明和社保证明</w:t>
      </w:r>
      <w:r>
        <w:rPr>
          <w:rFonts w:hint="eastAsia" w:cs="宋体"/>
          <w:sz w:val="21"/>
          <w:szCs w:val="21"/>
          <w:shd w:val="clear" w:color="auto" w:fill="FFFFFF"/>
          <w:lang w:eastAsia="zh-CN"/>
        </w:rPr>
        <w:t>）</w:t>
      </w:r>
    </w:p>
    <w:p w14:paraId="5D5B3CD1">
      <w:pPr>
        <w:pStyle w:val="43"/>
        <w:shd w:val="clear" w:color="auto" w:fill="FFFFFF"/>
        <w:wordWrap w:val="0"/>
        <w:spacing w:before="0" w:beforeAutospacing="0" w:after="0" w:afterAutospacing="0" w:line="360" w:lineRule="auto"/>
        <w:ind w:firstLine="420" w:firstLineChars="200"/>
        <w:rPr>
          <w:rFonts w:hint="default" w:ascii="宋体" w:hAnsi="宋体" w:eastAsia="宋体" w:cs="宋体"/>
          <w:sz w:val="21"/>
          <w:szCs w:val="21"/>
          <w:shd w:val="clear" w:color="auto" w:fill="FFFFFF"/>
          <w:lang w:val="en-US" w:eastAsia="zh-CN"/>
        </w:rPr>
      </w:pPr>
      <w:r>
        <w:rPr>
          <w:rFonts w:hint="eastAsia" w:cs="宋体"/>
          <w:sz w:val="21"/>
          <w:szCs w:val="21"/>
          <w:shd w:val="clear" w:color="auto" w:fill="FFFFFF"/>
          <w:lang w:val="en-US" w:eastAsia="zh-CN"/>
        </w:rPr>
        <w:t>2.1.5</w:t>
      </w:r>
      <w:r>
        <w:rPr>
          <w:rFonts w:hint="eastAsia" w:cs="宋体"/>
          <w:sz w:val="21"/>
          <w:szCs w:val="21"/>
          <w:shd w:val="clear" w:color="auto" w:fill="FFFFFF"/>
        </w:rPr>
        <w:t>参加政府采购活动前三年内，在经营活动中没有重大违法记录；</w:t>
      </w:r>
      <w:r>
        <w:rPr>
          <w:rFonts w:hint="eastAsia" w:cs="宋体"/>
          <w:sz w:val="21"/>
          <w:szCs w:val="21"/>
          <w:shd w:val="clear" w:color="auto" w:fill="FFFFFF"/>
          <w:lang w:eastAsia="zh-CN"/>
        </w:rPr>
        <w:t>（提供承诺</w:t>
      </w:r>
      <w:r>
        <w:rPr>
          <w:rFonts w:hint="eastAsia" w:cs="宋体"/>
          <w:sz w:val="21"/>
          <w:szCs w:val="21"/>
          <w:shd w:val="clear" w:color="auto" w:fill="FFFFFF"/>
          <w:lang w:val="en-US" w:eastAsia="zh-CN"/>
        </w:rPr>
        <w:t>书</w:t>
      </w:r>
      <w:r>
        <w:rPr>
          <w:rFonts w:hint="eastAsia" w:cs="宋体"/>
          <w:sz w:val="21"/>
          <w:szCs w:val="21"/>
          <w:shd w:val="clear" w:color="auto" w:fill="FFFFFF"/>
          <w:lang w:eastAsia="zh-CN"/>
        </w:rPr>
        <w:t>，</w:t>
      </w:r>
      <w:r>
        <w:rPr>
          <w:rFonts w:hint="eastAsia" w:cs="宋体"/>
          <w:sz w:val="21"/>
          <w:szCs w:val="21"/>
          <w:shd w:val="clear" w:color="auto" w:fill="FFFFFF"/>
          <w:lang w:val="en-US" w:eastAsia="zh-CN"/>
        </w:rPr>
        <w:t>格式自拟</w:t>
      </w:r>
      <w:r>
        <w:rPr>
          <w:rFonts w:hint="eastAsia" w:cs="宋体"/>
          <w:sz w:val="21"/>
          <w:szCs w:val="21"/>
          <w:shd w:val="clear" w:color="auto" w:fill="FFFFFF"/>
          <w:lang w:eastAsia="zh-CN"/>
        </w:rPr>
        <w:t>）</w:t>
      </w:r>
    </w:p>
    <w:p w14:paraId="6012FA6D">
      <w:pPr>
        <w:pStyle w:val="43"/>
        <w:shd w:val="clear" w:color="auto" w:fill="FFFFFF"/>
        <w:wordWrap w:val="0"/>
        <w:spacing w:before="0" w:beforeAutospacing="0" w:after="0" w:afterAutospacing="0" w:line="360" w:lineRule="auto"/>
        <w:ind w:firstLine="420" w:firstLineChars="200"/>
        <w:rPr>
          <w:rFonts w:hint="eastAsia" w:cs="宋体"/>
          <w:sz w:val="21"/>
          <w:szCs w:val="21"/>
          <w:shd w:val="clear" w:color="auto" w:fill="FFFFFF"/>
        </w:rPr>
      </w:pPr>
      <w:r>
        <w:rPr>
          <w:rFonts w:hint="eastAsia" w:cs="宋体"/>
          <w:sz w:val="21"/>
          <w:szCs w:val="21"/>
          <w:shd w:val="clear" w:color="auto" w:fill="FFFFFF"/>
        </w:rPr>
        <w:t>2.</w:t>
      </w:r>
      <w:r>
        <w:rPr>
          <w:rFonts w:hint="eastAsia" w:cs="宋体"/>
          <w:sz w:val="21"/>
          <w:szCs w:val="21"/>
          <w:shd w:val="clear" w:color="auto" w:fill="FFFFFF"/>
          <w:lang w:val="en-US" w:eastAsia="zh-CN"/>
        </w:rPr>
        <w:t>2信誉要求：按照《财政部关于在政府采购活动中查询及使用信用记录有关问题的通知》（财库〔2016〕125 号）的要求，根据 “中国执行信息公开网”网站、“信用中国”网站（</w:t>
      </w:r>
      <w:r>
        <w:rPr>
          <w:rFonts w:hint="eastAsia" w:cs="宋体"/>
          <w:sz w:val="21"/>
          <w:szCs w:val="21"/>
          <w:shd w:val="clear" w:color="auto" w:fill="FFFFFF"/>
          <w:lang w:val="en-US" w:eastAsia="zh-CN"/>
        </w:rPr>
        <w:fldChar w:fldCharType="begin"/>
      </w:r>
      <w:r>
        <w:rPr>
          <w:rFonts w:hint="eastAsia" w:cs="宋体"/>
          <w:sz w:val="21"/>
          <w:szCs w:val="21"/>
          <w:shd w:val="clear" w:color="auto" w:fill="FFFFFF"/>
          <w:lang w:val="en-US" w:eastAsia="zh-CN"/>
        </w:rPr>
        <w:instrText xml:space="preserve"> HYPERLINK "http://www.creditchina.gov.cn/" \h </w:instrText>
      </w:r>
      <w:r>
        <w:rPr>
          <w:rFonts w:hint="eastAsia" w:cs="宋体"/>
          <w:sz w:val="21"/>
          <w:szCs w:val="21"/>
          <w:shd w:val="clear" w:color="auto" w:fill="FFFFFF"/>
          <w:lang w:val="en-US" w:eastAsia="zh-CN"/>
        </w:rPr>
        <w:fldChar w:fldCharType="separate"/>
      </w:r>
      <w:r>
        <w:rPr>
          <w:rFonts w:hint="eastAsia" w:cs="宋体"/>
          <w:sz w:val="21"/>
          <w:szCs w:val="21"/>
          <w:shd w:val="clear" w:color="auto" w:fill="FFFFFF"/>
          <w:lang w:val="en-US" w:eastAsia="zh-CN"/>
        </w:rPr>
        <w:t>www.creditchina.gov.cn</w:t>
      </w:r>
      <w:r>
        <w:rPr>
          <w:rFonts w:hint="eastAsia" w:cs="宋体"/>
          <w:sz w:val="21"/>
          <w:szCs w:val="21"/>
          <w:shd w:val="clear" w:color="auto" w:fill="FFFFFF"/>
          <w:lang w:val="en-US" w:eastAsia="zh-CN"/>
        </w:rPr>
        <w:fldChar w:fldCharType="end"/>
      </w:r>
      <w:r>
        <w:rPr>
          <w:rFonts w:hint="eastAsia" w:cs="宋体"/>
          <w:sz w:val="21"/>
          <w:szCs w:val="21"/>
          <w:shd w:val="clear" w:color="auto" w:fill="FFFFFF"/>
          <w:lang w:val="en-US" w:eastAsia="zh-CN"/>
        </w:rPr>
        <w:t>）、中国政府采购网（</w:t>
      </w:r>
      <w:r>
        <w:rPr>
          <w:rFonts w:hint="eastAsia" w:cs="宋体"/>
          <w:sz w:val="21"/>
          <w:szCs w:val="21"/>
          <w:shd w:val="clear" w:color="auto" w:fill="FFFFFF"/>
          <w:lang w:val="en-US" w:eastAsia="zh-CN"/>
        </w:rPr>
        <w:fldChar w:fldCharType="begin"/>
      </w:r>
      <w:r>
        <w:rPr>
          <w:rFonts w:hint="eastAsia" w:cs="宋体"/>
          <w:sz w:val="21"/>
          <w:szCs w:val="21"/>
          <w:shd w:val="clear" w:color="auto" w:fill="FFFFFF"/>
          <w:lang w:val="en-US" w:eastAsia="zh-CN"/>
        </w:rPr>
        <w:instrText xml:space="preserve"> HYPERLINK "http://www.ccgp.gov.cn/" \h </w:instrText>
      </w:r>
      <w:r>
        <w:rPr>
          <w:rFonts w:hint="eastAsia" w:cs="宋体"/>
          <w:sz w:val="21"/>
          <w:szCs w:val="21"/>
          <w:shd w:val="clear" w:color="auto" w:fill="FFFFFF"/>
          <w:lang w:val="en-US" w:eastAsia="zh-CN"/>
        </w:rPr>
        <w:fldChar w:fldCharType="separate"/>
      </w:r>
      <w:r>
        <w:rPr>
          <w:rFonts w:hint="eastAsia" w:cs="宋体"/>
          <w:sz w:val="21"/>
          <w:szCs w:val="21"/>
          <w:shd w:val="clear" w:color="auto" w:fill="FFFFFF"/>
          <w:lang w:val="en-US" w:eastAsia="zh-CN"/>
        </w:rPr>
        <w:t>www.ccgp.gov.cn</w:t>
      </w:r>
      <w:r>
        <w:rPr>
          <w:rFonts w:hint="eastAsia" w:cs="宋体"/>
          <w:sz w:val="21"/>
          <w:szCs w:val="21"/>
          <w:shd w:val="clear" w:color="auto" w:fill="FFFFFF"/>
          <w:lang w:val="en-US" w:eastAsia="zh-CN"/>
        </w:rPr>
        <w:fldChar w:fldCharType="end"/>
      </w:r>
      <w:r>
        <w:rPr>
          <w:rFonts w:hint="eastAsia" w:cs="宋体"/>
          <w:sz w:val="21"/>
          <w:szCs w:val="21"/>
          <w:shd w:val="clear" w:color="auto" w:fill="FFFFFF"/>
          <w:lang w:val="en-US" w:eastAsia="zh-CN"/>
        </w:rPr>
        <w:t>）的信息，对列入失信被执行人、重大税收违法失信主体、政府采购严重违法失信行为记录名单的供应商，拒绝参与本次政府采购活动。</w:t>
      </w:r>
    </w:p>
    <w:p w14:paraId="2008FDE0">
      <w:pPr>
        <w:pStyle w:val="43"/>
        <w:shd w:val="clear" w:color="auto" w:fill="FFFFFF"/>
        <w:wordWrap w:val="0"/>
        <w:spacing w:before="0" w:beforeAutospacing="0" w:after="0" w:afterAutospacing="0" w:line="360" w:lineRule="auto"/>
        <w:outlineLvl w:val="2"/>
        <w:rPr>
          <w:rFonts w:hint="eastAsia" w:cs="宋体"/>
          <w:b/>
          <w:bCs/>
          <w:sz w:val="21"/>
          <w:szCs w:val="21"/>
          <w:shd w:val="clear" w:color="auto" w:fill="FFFFFF"/>
          <w:lang w:val="en-US" w:eastAsia="zh-CN"/>
        </w:rPr>
      </w:pPr>
      <w:bookmarkStart w:id="7" w:name="_Toc11425"/>
      <w:bookmarkStart w:id="8" w:name="_Toc26722"/>
      <w:r>
        <w:rPr>
          <w:rFonts w:hint="eastAsia" w:cs="宋体"/>
          <w:b/>
          <w:bCs/>
          <w:sz w:val="21"/>
          <w:szCs w:val="21"/>
          <w:shd w:val="clear" w:color="auto" w:fill="FFFFFF"/>
          <w:lang w:val="en-US" w:eastAsia="zh-CN"/>
        </w:rPr>
        <w:t>2.3特定资格要求</w:t>
      </w:r>
      <w:bookmarkEnd w:id="7"/>
    </w:p>
    <w:p w14:paraId="38084C40">
      <w:pPr>
        <w:pStyle w:val="43"/>
        <w:shd w:val="clear" w:color="auto" w:fill="FFFFFF"/>
        <w:wordWrap w:val="0"/>
        <w:spacing w:before="0" w:beforeAutospacing="0" w:after="0" w:afterAutospacing="0" w:line="360" w:lineRule="auto"/>
        <w:ind w:firstLine="420" w:firstLineChars="200"/>
        <w:outlineLvl w:val="2"/>
        <w:rPr>
          <w:rFonts w:hint="eastAsia" w:cs="宋体"/>
          <w:sz w:val="21"/>
          <w:szCs w:val="21"/>
          <w:shd w:val="clear" w:color="auto" w:fill="FFFFFF"/>
          <w:lang w:val="en-US" w:eastAsia="zh-CN"/>
        </w:rPr>
      </w:pPr>
      <w:bookmarkStart w:id="9" w:name="_Toc21848"/>
      <w:r>
        <w:rPr>
          <w:rFonts w:hint="eastAsia" w:cs="宋体"/>
          <w:sz w:val="21"/>
          <w:szCs w:val="21"/>
          <w:shd w:val="clear" w:color="auto" w:fill="FFFFFF"/>
          <w:lang w:val="en-US" w:eastAsia="zh-CN"/>
        </w:rPr>
        <w:t>2.3.1</w:t>
      </w:r>
      <w:bookmarkEnd w:id="9"/>
      <w:r>
        <w:rPr>
          <w:rFonts w:hint="eastAsia" w:cs="宋体"/>
          <w:sz w:val="21"/>
          <w:szCs w:val="21"/>
          <w:shd w:val="clear" w:color="auto" w:fill="FFFFFF"/>
          <w:lang w:val="en-US" w:eastAsia="zh-CN"/>
        </w:rPr>
        <w:t>具有建筑工程施工总承包叁级或以上资质或具有建筑装修装饰工程专业承包贰级或以上资质，具有有效的安全生产许可证，并在人员、设备、资金等方面具有相应的履约能力；</w:t>
      </w:r>
    </w:p>
    <w:p w14:paraId="2F93B0B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cs="宋体"/>
          <w:sz w:val="21"/>
          <w:szCs w:val="21"/>
          <w:shd w:val="clear" w:color="auto" w:fill="FFFFFF"/>
          <w:lang w:val="en-US" w:eastAsia="zh-CN"/>
        </w:rPr>
      </w:pPr>
      <w:bookmarkStart w:id="10" w:name="_Toc14587"/>
      <w:r>
        <w:rPr>
          <w:rFonts w:hint="eastAsia" w:ascii="宋体" w:hAnsi="宋体" w:eastAsia="宋体" w:cs="宋体"/>
          <w:kern w:val="0"/>
          <w:sz w:val="21"/>
          <w:szCs w:val="21"/>
          <w:shd w:val="clear" w:color="auto" w:fill="FFFFFF"/>
          <w:lang w:val="en-US" w:eastAsia="zh-CN" w:bidi="ar-SA"/>
        </w:rPr>
        <w:t>2.3.2</w:t>
      </w:r>
      <w:r>
        <w:rPr>
          <w:rFonts w:hint="eastAsia" w:cs="宋体"/>
          <w:sz w:val="21"/>
          <w:szCs w:val="21"/>
          <w:shd w:val="clear" w:color="auto" w:fill="FFFFFF"/>
          <w:lang w:val="en-US" w:eastAsia="zh-CN"/>
        </w:rPr>
        <w:t>人员要求：</w:t>
      </w:r>
      <w:bookmarkEnd w:id="10"/>
    </w:p>
    <w:p w14:paraId="1D9BCA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(1)项目经理要求：拟派项目经理应具有</w:t>
      </w:r>
      <w:r>
        <w:rPr>
          <w:rFonts w:hint="eastAsia" w:cs="宋体"/>
          <w:sz w:val="21"/>
          <w:szCs w:val="21"/>
          <w:shd w:val="clear" w:color="auto" w:fill="FFFFFF"/>
          <w:lang w:val="en-US" w:eastAsia="zh-CN"/>
        </w:rPr>
        <w:t>建筑工程</w:t>
      </w:r>
      <w:r>
        <w:rPr>
          <w:rFonts w:hint="eastAsia" w:ascii="宋体" w:hAnsi="宋体" w:eastAsia="宋体" w:cs="宋体"/>
          <w:kern w:val="0"/>
          <w:sz w:val="21"/>
          <w:szCs w:val="21"/>
          <w:shd w:val="clear" w:color="auto" w:fill="FFFFFF"/>
          <w:lang w:val="en-US" w:eastAsia="zh-CN" w:bidi="ar-SA"/>
        </w:rPr>
        <w:t>专业贰级</w:t>
      </w:r>
      <w:r>
        <w:rPr>
          <w:rFonts w:hint="eastAsia" w:ascii="宋体" w:hAnsi="宋体" w:cs="宋体"/>
          <w:kern w:val="0"/>
          <w:sz w:val="21"/>
          <w:szCs w:val="21"/>
          <w:shd w:val="clear" w:color="auto" w:fill="FFFFFF"/>
          <w:lang w:val="en-US" w:eastAsia="zh-CN" w:bidi="ar-SA"/>
        </w:rPr>
        <w:t>或</w:t>
      </w:r>
      <w:r>
        <w:rPr>
          <w:rFonts w:hint="eastAsia" w:ascii="宋体" w:hAnsi="宋体" w:eastAsia="宋体" w:cs="宋体"/>
          <w:kern w:val="0"/>
          <w:sz w:val="21"/>
          <w:szCs w:val="21"/>
          <w:shd w:val="clear" w:color="auto" w:fill="FFFFFF"/>
          <w:lang w:val="en-US" w:eastAsia="zh-CN" w:bidi="ar-SA"/>
        </w:rPr>
        <w:t>以上注册建造师证书，具备有效的安全生产考核合格证书，且未在其他在施工程项目中担任项目经理（提供无在建承诺书），提供劳动合同及202</w:t>
      </w:r>
      <w:r>
        <w:rPr>
          <w:rFonts w:hint="eastAsia" w:ascii="宋体" w:hAnsi="宋体" w:cs="宋体"/>
          <w:kern w:val="0"/>
          <w:sz w:val="21"/>
          <w:szCs w:val="21"/>
          <w:shd w:val="clear" w:color="auto" w:fill="FFFFFF"/>
          <w:lang w:val="en-US" w:eastAsia="zh-CN" w:bidi="ar-SA"/>
        </w:rPr>
        <w:t>5</w:t>
      </w:r>
      <w:r>
        <w:rPr>
          <w:rFonts w:hint="eastAsia" w:ascii="宋体" w:hAnsi="宋体" w:eastAsia="宋体" w:cs="宋体"/>
          <w:kern w:val="0"/>
          <w:sz w:val="21"/>
          <w:szCs w:val="21"/>
          <w:shd w:val="clear" w:color="auto" w:fill="FFFFFF"/>
          <w:lang w:val="en-US" w:eastAsia="zh-CN" w:bidi="ar-SA"/>
        </w:rPr>
        <w:t>年</w:t>
      </w:r>
      <w:r>
        <w:rPr>
          <w:rFonts w:hint="eastAsia" w:ascii="宋体" w:hAnsi="宋体" w:cs="宋体"/>
          <w:kern w:val="0"/>
          <w:sz w:val="21"/>
          <w:szCs w:val="21"/>
          <w:shd w:val="clear" w:color="auto" w:fill="FFFFFF"/>
          <w:lang w:val="en-US" w:eastAsia="zh-CN" w:bidi="ar-SA"/>
        </w:rPr>
        <w:t>1</w:t>
      </w:r>
      <w:r>
        <w:rPr>
          <w:rFonts w:hint="eastAsia" w:ascii="宋体" w:hAnsi="宋体" w:eastAsia="宋体" w:cs="宋体"/>
          <w:kern w:val="0"/>
          <w:sz w:val="21"/>
          <w:szCs w:val="21"/>
          <w:shd w:val="clear" w:color="auto" w:fill="FFFFFF"/>
          <w:lang w:val="en-US" w:eastAsia="zh-CN" w:bidi="ar-SA"/>
        </w:rPr>
        <w:t>月1日以来任意1个月的</w:t>
      </w:r>
      <w:r>
        <w:rPr>
          <w:rFonts w:hint="eastAsia" w:ascii="宋体" w:hAnsi="宋体" w:cs="宋体"/>
          <w:kern w:val="0"/>
          <w:sz w:val="21"/>
          <w:szCs w:val="21"/>
          <w:shd w:val="clear" w:color="auto" w:fill="FFFFFF"/>
          <w:lang w:val="en-US" w:eastAsia="zh-CN" w:bidi="ar-SA"/>
        </w:rPr>
        <w:t>养老保险</w:t>
      </w:r>
      <w:r>
        <w:rPr>
          <w:rFonts w:hint="eastAsia" w:ascii="宋体" w:hAnsi="宋体" w:eastAsia="宋体" w:cs="宋体"/>
          <w:kern w:val="0"/>
          <w:sz w:val="21"/>
          <w:szCs w:val="21"/>
          <w:shd w:val="clear" w:color="auto" w:fill="FFFFFF"/>
          <w:lang w:val="en-US" w:eastAsia="zh-CN" w:bidi="ar-SA"/>
        </w:rPr>
        <w:t>缴纳证明(以劳动和社会保障部门出具的书面证明或查询清单为准);</w:t>
      </w:r>
    </w:p>
    <w:p w14:paraId="0B471FA5">
      <w:pPr>
        <w:pStyle w:val="43"/>
        <w:shd w:val="clear" w:color="auto" w:fill="FFFFFF"/>
        <w:wordWrap w:val="0"/>
        <w:spacing w:before="0" w:beforeAutospacing="0" w:after="0" w:afterAutospacing="0" w:line="360" w:lineRule="auto"/>
        <w:ind w:firstLine="420" w:firstLineChars="200"/>
        <w:outlineLvl w:val="2"/>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(2)技术负责人：拟派技术负责人须具备相关专业中级</w:t>
      </w:r>
      <w:r>
        <w:rPr>
          <w:rFonts w:hint="eastAsia" w:cs="宋体"/>
          <w:kern w:val="0"/>
          <w:sz w:val="21"/>
          <w:szCs w:val="21"/>
          <w:shd w:val="clear" w:color="auto" w:fill="FFFFFF"/>
          <w:lang w:val="en-US" w:eastAsia="zh-CN" w:bidi="ar-SA"/>
        </w:rPr>
        <w:t>或</w:t>
      </w:r>
      <w:r>
        <w:rPr>
          <w:rFonts w:hint="eastAsia" w:ascii="宋体" w:hAnsi="宋体" w:eastAsia="宋体" w:cs="宋体"/>
          <w:kern w:val="0"/>
          <w:sz w:val="21"/>
          <w:szCs w:val="21"/>
          <w:shd w:val="clear" w:color="auto" w:fill="FFFFFF"/>
          <w:lang w:val="en-US" w:eastAsia="zh-CN" w:bidi="ar-SA"/>
        </w:rPr>
        <w:t>以上技术职称，提供劳动合同及202</w:t>
      </w:r>
      <w:r>
        <w:rPr>
          <w:rFonts w:hint="eastAsia" w:cs="宋体"/>
          <w:kern w:val="0"/>
          <w:sz w:val="21"/>
          <w:szCs w:val="21"/>
          <w:shd w:val="clear" w:color="auto" w:fill="FFFFFF"/>
          <w:lang w:val="en-US" w:eastAsia="zh-CN" w:bidi="ar-SA"/>
        </w:rPr>
        <w:t>5</w:t>
      </w:r>
      <w:r>
        <w:rPr>
          <w:rFonts w:hint="eastAsia" w:ascii="宋体" w:hAnsi="宋体" w:eastAsia="宋体" w:cs="宋体"/>
          <w:kern w:val="0"/>
          <w:sz w:val="21"/>
          <w:szCs w:val="21"/>
          <w:shd w:val="clear" w:color="auto" w:fill="FFFFFF"/>
          <w:lang w:val="en-US" w:eastAsia="zh-CN" w:bidi="ar-SA"/>
        </w:rPr>
        <w:t>年</w:t>
      </w:r>
      <w:r>
        <w:rPr>
          <w:rFonts w:hint="eastAsia" w:cs="宋体"/>
          <w:kern w:val="0"/>
          <w:sz w:val="21"/>
          <w:szCs w:val="21"/>
          <w:shd w:val="clear" w:color="auto" w:fill="FFFFFF"/>
          <w:lang w:val="en-US" w:eastAsia="zh-CN" w:bidi="ar-SA"/>
        </w:rPr>
        <w:t>1</w:t>
      </w:r>
      <w:r>
        <w:rPr>
          <w:rFonts w:hint="eastAsia" w:ascii="宋体" w:hAnsi="宋体" w:eastAsia="宋体" w:cs="宋体"/>
          <w:kern w:val="0"/>
          <w:sz w:val="21"/>
          <w:szCs w:val="21"/>
          <w:shd w:val="clear" w:color="auto" w:fill="FFFFFF"/>
          <w:lang w:val="en-US" w:eastAsia="zh-CN" w:bidi="ar-SA"/>
        </w:rPr>
        <w:t>月以来任意1个月的</w:t>
      </w:r>
      <w:r>
        <w:rPr>
          <w:rFonts w:hint="eastAsia" w:cs="宋体"/>
          <w:kern w:val="0"/>
          <w:sz w:val="21"/>
          <w:szCs w:val="21"/>
          <w:shd w:val="clear" w:color="auto" w:fill="FFFFFF"/>
          <w:lang w:val="en-US" w:eastAsia="zh-CN" w:bidi="ar-SA"/>
        </w:rPr>
        <w:t>养老保险</w:t>
      </w:r>
      <w:r>
        <w:rPr>
          <w:rFonts w:hint="eastAsia" w:ascii="宋体" w:hAnsi="宋体" w:eastAsia="宋体" w:cs="宋体"/>
          <w:kern w:val="0"/>
          <w:sz w:val="21"/>
          <w:szCs w:val="21"/>
          <w:shd w:val="clear" w:color="auto" w:fill="FFFFFF"/>
          <w:lang w:val="en-US" w:eastAsia="zh-CN" w:bidi="ar-SA"/>
        </w:rPr>
        <w:t>缴纳证明(以劳动和社会保障部门出具的书面证明或查询清单为准)。</w:t>
      </w:r>
    </w:p>
    <w:p w14:paraId="0A50C286">
      <w:pPr>
        <w:pStyle w:val="43"/>
        <w:shd w:val="clear" w:color="auto" w:fill="FFFFFF"/>
        <w:wordWrap w:val="0"/>
        <w:spacing w:before="0" w:beforeAutospacing="0" w:after="0" w:afterAutospacing="0" w:line="360" w:lineRule="auto"/>
        <w:ind w:firstLine="420" w:firstLineChars="200"/>
        <w:outlineLvl w:val="2"/>
        <w:rPr>
          <w:rFonts w:hint="eastAsia" w:ascii="宋体" w:hAnsi="宋体" w:eastAsia="宋体" w:cs="宋体"/>
          <w:kern w:val="0"/>
          <w:sz w:val="21"/>
          <w:szCs w:val="21"/>
          <w:shd w:val="clear" w:color="auto" w:fill="FFFFFF"/>
          <w:lang w:val="en-US" w:eastAsia="zh-CN" w:bidi="ar-SA"/>
        </w:rPr>
      </w:pPr>
      <w:r>
        <w:rPr>
          <w:rFonts w:hint="eastAsia" w:cs="宋体"/>
          <w:kern w:val="0"/>
          <w:sz w:val="21"/>
          <w:szCs w:val="21"/>
          <w:shd w:val="clear" w:color="auto" w:fill="FFFFFF"/>
          <w:lang w:val="en-US" w:eastAsia="zh-CN" w:bidi="ar-SA"/>
        </w:rPr>
        <w:t>（3）具有能独立完成布展空间和版面创意和多媒体软硬件技术实施、场景还原及雕塑等艺术品创意制作和装饰布展等综合能力（提供承诺书）</w:t>
      </w:r>
    </w:p>
    <w:p w14:paraId="20654053">
      <w:pPr>
        <w:pStyle w:val="43"/>
        <w:shd w:val="clear" w:color="auto" w:fill="FFFFFF"/>
        <w:wordWrap w:val="0"/>
        <w:spacing w:before="0" w:beforeAutospacing="0" w:after="0" w:afterAutospacing="0" w:line="360" w:lineRule="auto"/>
        <w:ind w:firstLine="420" w:firstLineChars="200"/>
        <w:outlineLvl w:val="2"/>
        <w:rPr>
          <w:rFonts w:hint="default" w:eastAsia="宋体" w:cs="宋体"/>
          <w:sz w:val="21"/>
          <w:szCs w:val="21"/>
          <w:shd w:val="clear" w:color="auto" w:fill="FFFFFF"/>
          <w:lang w:val="en-US" w:eastAsia="zh-CN"/>
        </w:rPr>
      </w:pPr>
      <w:bookmarkStart w:id="11" w:name="_Toc28715"/>
      <w:r>
        <w:rPr>
          <w:rFonts w:hint="eastAsia" w:cs="宋体"/>
          <w:sz w:val="21"/>
          <w:szCs w:val="21"/>
          <w:shd w:val="clear" w:color="auto" w:fill="FFFFFF"/>
          <w:lang w:val="en-US" w:eastAsia="zh-CN"/>
        </w:rPr>
        <w:t>2.4 本项目落实的政府采购政策：</w:t>
      </w:r>
      <w:bookmarkEnd w:id="11"/>
      <w:r>
        <w:rPr>
          <w:rFonts w:hint="eastAsia" w:ascii="宋体" w:hAnsi="宋体" w:eastAsia="宋体" w:cs="宋体"/>
          <w:kern w:val="0"/>
          <w:sz w:val="21"/>
          <w:szCs w:val="21"/>
          <w:shd w:val="clear" w:color="auto" w:fill="FFFFFF"/>
          <w:lang w:val="en-US" w:eastAsia="zh-CN" w:bidi="ar-SA"/>
        </w:rPr>
        <w:t>本项目</w:t>
      </w:r>
      <w:r>
        <w:rPr>
          <w:rFonts w:hint="eastAsia" w:cs="宋体"/>
          <w:kern w:val="0"/>
          <w:sz w:val="21"/>
          <w:szCs w:val="21"/>
          <w:shd w:val="clear" w:color="auto" w:fill="FFFFFF"/>
          <w:lang w:val="en-US" w:eastAsia="zh-CN" w:bidi="ar-SA"/>
        </w:rPr>
        <w:t>专门面向</w:t>
      </w:r>
      <w:r>
        <w:rPr>
          <w:rFonts w:hint="eastAsia" w:ascii="宋体" w:hAnsi="宋体" w:eastAsia="宋体" w:cs="宋体"/>
          <w:kern w:val="0"/>
          <w:sz w:val="21"/>
          <w:szCs w:val="21"/>
          <w:shd w:val="clear" w:color="auto" w:fill="FFFFFF"/>
          <w:lang w:val="en-US" w:eastAsia="zh-CN" w:bidi="ar-SA"/>
        </w:rPr>
        <w:t>中小企业</w:t>
      </w:r>
      <w:r>
        <w:rPr>
          <w:rFonts w:hint="eastAsia" w:cs="宋体"/>
          <w:kern w:val="0"/>
          <w:sz w:val="21"/>
          <w:szCs w:val="21"/>
          <w:shd w:val="clear" w:color="auto" w:fill="FFFFFF"/>
          <w:lang w:val="en-US" w:eastAsia="zh-CN" w:bidi="ar-SA"/>
        </w:rPr>
        <w:t>采购（</w:t>
      </w:r>
      <w:r>
        <w:rPr>
          <w:rFonts w:hint="eastAsia" w:ascii="宋体" w:hAnsi="宋体" w:eastAsia="宋体" w:cs="宋体"/>
          <w:kern w:val="0"/>
          <w:sz w:val="21"/>
          <w:szCs w:val="21"/>
          <w:shd w:val="clear" w:color="auto" w:fill="FFFFFF"/>
          <w:lang w:val="en-US" w:eastAsia="zh-CN" w:bidi="ar-SA"/>
        </w:rPr>
        <w:t>监狱企业及残疾人福利性单位</w:t>
      </w:r>
      <w:r>
        <w:rPr>
          <w:rFonts w:hint="eastAsia" w:cs="宋体"/>
          <w:kern w:val="0"/>
          <w:sz w:val="21"/>
          <w:szCs w:val="21"/>
          <w:shd w:val="clear" w:color="auto" w:fill="FFFFFF"/>
          <w:lang w:val="en-US" w:eastAsia="zh-CN" w:bidi="ar-SA"/>
        </w:rPr>
        <w:t>视同小型、微型企业）</w:t>
      </w:r>
      <w:r>
        <w:rPr>
          <w:rFonts w:hint="eastAsia" w:ascii="宋体" w:hAnsi="宋体" w:eastAsia="宋体" w:cs="宋体"/>
          <w:kern w:val="0"/>
          <w:sz w:val="21"/>
          <w:szCs w:val="21"/>
          <w:shd w:val="clear" w:color="auto" w:fill="FFFFFF"/>
          <w:lang w:val="en-US" w:eastAsia="zh-CN" w:bidi="ar-SA"/>
        </w:rPr>
        <w:t>。</w:t>
      </w:r>
    </w:p>
    <w:p w14:paraId="24567D28">
      <w:pPr>
        <w:pStyle w:val="43"/>
        <w:shd w:val="clear" w:color="auto" w:fill="FFFFFF"/>
        <w:wordWrap w:val="0"/>
        <w:spacing w:before="0" w:beforeAutospacing="0" w:after="0" w:afterAutospacing="0" w:line="360" w:lineRule="auto"/>
        <w:ind w:firstLine="420" w:firstLineChars="200"/>
        <w:outlineLvl w:val="2"/>
        <w:rPr>
          <w:rFonts w:hint="eastAsia" w:eastAsia="宋体" w:cs="宋体"/>
          <w:sz w:val="21"/>
          <w:szCs w:val="21"/>
          <w:shd w:val="clear" w:color="auto" w:fill="FFFFFF"/>
          <w:lang w:eastAsia="zh-CN"/>
        </w:rPr>
      </w:pPr>
      <w:bookmarkStart w:id="12" w:name="_Toc29187"/>
      <w:r>
        <w:rPr>
          <w:rFonts w:hint="eastAsia" w:cs="宋体"/>
          <w:sz w:val="21"/>
          <w:szCs w:val="21"/>
          <w:shd w:val="clear" w:color="auto" w:fill="FFFFFF"/>
        </w:rPr>
        <w:t>2.</w:t>
      </w:r>
      <w:r>
        <w:rPr>
          <w:rFonts w:hint="eastAsia" w:cs="宋体"/>
          <w:sz w:val="21"/>
          <w:szCs w:val="21"/>
          <w:shd w:val="clear" w:color="auto" w:fill="FFFFFF"/>
          <w:lang w:val="en-US" w:eastAsia="zh-CN"/>
        </w:rPr>
        <w:t>5</w:t>
      </w:r>
      <w:r>
        <w:rPr>
          <w:rFonts w:hint="eastAsia" w:cs="宋体"/>
          <w:sz w:val="21"/>
          <w:szCs w:val="21"/>
          <w:shd w:val="clear" w:color="auto" w:fill="FFFFFF"/>
        </w:rPr>
        <w:t xml:space="preserve"> 本次磋商不接受联合体</w:t>
      </w:r>
      <w:r>
        <w:rPr>
          <w:rFonts w:hint="eastAsia" w:cs="宋体"/>
          <w:sz w:val="21"/>
          <w:szCs w:val="21"/>
          <w:shd w:val="clear" w:color="auto" w:fill="FFFFFF"/>
          <w:lang w:val="en-US" w:eastAsia="zh-CN"/>
        </w:rPr>
        <w:t>响应</w:t>
      </w:r>
      <w:bookmarkEnd w:id="8"/>
      <w:r>
        <w:rPr>
          <w:rFonts w:hint="eastAsia" w:cs="宋体"/>
          <w:sz w:val="21"/>
          <w:szCs w:val="21"/>
          <w:shd w:val="clear" w:color="auto" w:fill="FFFFFF"/>
          <w:lang w:eastAsia="zh-CN"/>
        </w:rPr>
        <w:t>；</w:t>
      </w:r>
      <w:bookmarkEnd w:id="12"/>
    </w:p>
    <w:p w14:paraId="75938A85">
      <w:pPr>
        <w:pStyle w:val="43"/>
        <w:shd w:val="clear" w:color="auto" w:fill="FFFFFF"/>
        <w:wordWrap w:val="0"/>
        <w:spacing w:before="0" w:beforeAutospacing="0" w:after="0" w:afterAutospacing="0" w:line="360" w:lineRule="auto"/>
        <w:ind w:firstLine="420" w:firstLineChars="200"/>
        <w:outlineLvl w:val="2"/>
        <w:rPr>
          <w:rFonts w:hint="eastAsia" w:cs="宋体"/>
          <w:sz w:val="21"/>
          <w:szCs w:val="21"/>
          <w:shd w:val="clear" w:color="auto" w:fill="FFFFFF"/>
          <w:lang w:val="en-US" w:eastAsia="zh-CN"/>
        </w:rPr>
      </w:pPr>
      <w:bookmarkStart w:id="13" w:name="_Toc19761"/>
      <w:r>
        <w:rPr>
          <w:rFonts w:hint="eastAsia" w:cs="宋体"/>
          <w:sz w:val="21"/>
          <w:szCs w:val="21"/>
          <w:shd w:val="clear" w:color="auto" w:fill="FFFFFF"/>
          <w:lang w:val="en-US" w:eastAsia="zh-CN"/>
        </w:rPr>
        <w:t>2.6</w:t>
      </w:r>
      <w:bookmarkEnd w:id="13"/>
      <w:r>
        <w:rPr>
          <w:rFonts w:hint="eastAsia" w:ascii="宋体" w:hAnsi="宋体" w:eastAsia="宋体" w:cs="宋体"/>
          <w:sz w:val="21"/>
          <w:szCs w:val="21"/>
          <w:shd w:val="clear" w:color="auto" w:fill="FFFFFF"/>
          <w:lang w:val="en-US" w:eastAsia="zh-CN"/>
        </w:rPr>
        <w:t>具有投资参股关系的关联企业，或具有直接管理和被管理关系的母子公司，或同一母公司的子公司，或法定代表人为同一个人的两个及两个以上法人不得同时对同一标段投标，否则均按废标处理(提供企业信用信息查询)。</w:t>
      </w:r>
    </w:p>
    <w:p w14:paraId="693A44FA">
      <w:pPr>
        <w:pStyle w:val="43"/>
        <w:shd w:val="clear" w:color="auto" w:fill="FFFFFF"/>
        <w:wordWrap w:val="0"/>
        <w:spacing w:before="0" w:beforeAutospacing="0" w:after="0" w:afterAutospacing="0" w:line="360" w:lineRule="auto"/>
        <w:ind w:firstLine="420" w:firstLineChars="200"/>
        <w:outlineLvl w:val="2"/>
        <w:rPr>
          <w:rFonts w:hint="eastAsia" w:cs="宋体"/>
          <w:b/>
          <w:bCs/>
          <w:sz w:val="24"/>
          <w:szCs w:val="24"/>
          <w:shd w:val="clear" w:color="auto" w:fill="FFFFFF"/>
          <w:lang w:val="en-US" w:eastAsia="zh-CN"/>
        </w:rPr>
      </w:pPr>
      <w:bookmarkStart w:id="14" w:name="_Toc21688"/>
      <w:r>
        <w:rPr>
          <w:rFonts w:hint="eastAsia" w:cs="宋体"/>
          <w:b/>
          <w:bCs/>
          <w:sz w:val="21"/>
          <w:szCs w:val="21"/>
          <w:shd w:val="clear" w:color="auto" w:fill="FFFFFF"/>
          <w:lang w:val="en-US" w:eastAsia="zh-CN"/>
        </w:rPr>
        <w:t>注：本次采购采用资格后审。</w:t>
      </w:r>
      <w:bookmarkEnd w:id="14"/>
      <w:bookmarkStart w:id="15" w:name="_Toc17672"/>
      <w:bookmarkStart w:id="16" w:name="_Toc352"/>
    </w:p>
    <w:p w14:paraId="2EBED377">
      <w:pPr>
        <w:pStyle w:val="43"/>
        <w:wordWrap w:val="0"/>
        <w:spacing w:before="0" w:beforeAutospacing="0" w:after="0" w:afterAutospacing="0" w:line="360" w:lineRule="auto"/>
        <w:outlineLvl w:val="1"/>
        <w:rPr>
          <w:rFonts w:hint="eastAsia" w:cs="宋体"/>
          <w:b/>
          <w:sz w:val="24"/>
          <w:szCs w:val="24"/>
          <w:shd w:val="clear" w:color="auto" w:fill="FFFFFF"/>
        </w:rPr>
      </w:pPr>
      <w:r>
        <w:rPr>
          <w:rFonts w:hint="eastAsia" w:cs="宋体"/>
          <w:b/>
          <w:sz w:val="24"/>
          <w:szCs w:val="24"/>
          <w:shd w:val="clear" w:color="auto" w:fill="FFFFFF"/>
          <w:lang w:val="en-US" w:eastAsia="zh-CN"/>
        </w:rPr>
        <w:t>三、</w:t>
      </w:r>
      <w:r>
        <w:rPr>
          <w:rFonts w:hint="eastAsia" w:cs="宋体"/>
          <w:b/>
          <w:sz w:val="24"/>
          <w:szCs w:val="24"/>
          <w:shd w:val="clear" w:color="auto" w:fill="FFFFFF"/>
        </w:rPr>
        <w:t xml:space="preserve"> 获取竞争性磋商文件：</w:t>
      </w:r>
      <w:bookmarkEnd w:id="15"/>
      <w:bookmarkEnd w:id="16"/>
    </w:p>
    <w:p w14:paraId="57D5F1FA">
      <w:pPr>
        <w:pStyle w:val="43"/>
        <w:wordWrap w:val="0"/>
        <w:spacing w:before="0" w:beforeAutospacing="0" w:after="0" w:afterAutospacing="0" w:line="360" w:lineRule="auto"/>
        <w:ind w:firstLine="420" w:firstLineChars="20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3.1磋商文件下载时间：202</w:t>
      </w:r>
      <w:r>
        <w:rPr>
          <w:rFonts w:hint="eastAsia"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年</w:t>
      </w:r>
      <w:r>
        <w:rPr>
          <w:rFonts w:hint="eastAsia"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月</w:t>
      </w:r>
      <w:r>
        <w:rPr>
          <w:rFonts w:hint="eastAsia" w:cs="宋体"/>
          <w:bCs/>
          <w:color w:val="auto"/>
          <w:sz w:val="21"/>
          <w:szCs w:val="21"/>
          <w:highlight w:val="none"/>
          <w:shd w:val="clear" w:color="auto" w:fill="FFFFFF"/>
          <w:lang w:val="en-US" w:eastAsia="zh-CN"/>
        </w:rPr>
        <w:t>6</w:t>
      </w:r>
      <w:r>
        <w:rPr>
          <w:rFonts w:hint="eastAsia" w:ascii="宋体" w:hAnsi="宋体" w:eastAsia="宋体" w:cs="宋体"/>
          <w:bCs/>
          <w:color w:val="auto"/>
          <w:sz w:val="21"/>
          <w:szCs w:val="21"/>
          <w:highlight w:val="none"/>
          <w:shd w:val="clear" w:color="auto" w:fill="FFFFFF"/>
        </w:rPr>
        <w:t>日8时00分至202</w:t>
      </w:r>
      <w:r>
        <w:rPr>
          <w:rFonts w:hint="eastAsia"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年</w:t>
      </w:r>
      <w:r>
        <w:rPr>
          <w:rFonts w:hint="eastAsia" w:cs="宋体"/>
          <w:bCs/>
          <w:color w:val="auto"/>
          <w:sz w:val="21"/>
          <w:szCs w:val="21"/>
          <w:highlight w:val="none"/>
          <w:u w:val="single"/>
          <w:shd w:val="clear" w:color="auto" w:fill="FFFFFF"/>
          <w:lang w:val="en-US" w:eastAsia="zh-CN"/>
        </w:rPr>
        <w:t>8</w:t>
      </w:r>
      <w:r>
        <w:rPr>
          <w:rFonts w:hint="eastAsia" w:ascii="宋体" w:hAnsi="宋体" w:eastAsia="宋体" w:cs="宋体"/>
          <w:bCs/>
          <w:color w:val="auto"/>
          <w:sz w:val="21"/>
          <w:szCs w:val="21"/>
          <w:highlight w:val="none"/>
          <w:shd w:val="clear" w:color="auto" w:fill="FFFFFF"/>
        </w:rPr>
        <w:t>月</w:t>
      </w:r>
      <w:r>
        <w:rPr>
          <w:rFonts w:hint="eastAsia" w:cs="宋体"/>
          <w:bCs/>
          <w:color w:val="auto"/>
          <w:sz w:val="21"/>
          <w:szCs w:val="21"/>
          <w:highlight w:val="none"/>
          <w:u w:val="single"/>
          <w:shd w:val="clear" w:color="auto" w:fill="FFFFFF"/>
          <w:lang w:val="en-US" w:eastAsia="zh-CN"/>
        </w:rPr>
        <w:t>19</w:t>
      </w:r>
      <w:r>
        <w:rPr>
          <w:rFonts w:hint="eastAsia" w:ascii="宋体" w:hAnsi="宋体" w:eastAsia="宋体" w:cs="宋体"/>
          <w:bCs/>
          <w:color w:val="auto"/>
          <w:sz w:val="21"/>
          <w:szCs w:val="21"/>
          <w:highlight w:val="none"/>
          <w:shd w:val="clear" w:color="auto" w:fill="FFFFFF"/>
        </w:rPr>
        <w:t>日9时00分止（北京时间，法定节假日除外）；</w:t>
      </w:r>
    </w:p>
    <w:p w14:paraId="25022348">
      <w:pPr>
        <w:pStyle w:val="43"/>
        <w:wordWrap w:val="0"/>
        <w:spacing w:before="0" w:beforeAutospacing="0" w:after="0" w:afterAutospacing="0" w:line="360" w:lineRule="auto"/>
        <w:ind w:firstLine="420" w:firstLineChars="200"/>
        <w:rPr>
          <w:rFonts w:hint="eastAsia" w:ascii="宋体" w:hAnsi="宋体" w:eastAsia="宋体" w:cs="宋体"/>
          <w:bCs/>
          <w:sz w:val="21"/>
          <w:szCs w:val="21"/>
          <w:highlight w:val="none"/>
          <w:shd w:val="clear" w:color="auto" w:fill="FFFFFF"/>
        </w:rPr>
      </w:pPr>
      <w:r>
        <w:rPr>
          <w:rFonts w:hint="eastAsia" w:ascii="宋体" w:hAnsi="宋体" w:eastAsia="宋体" w:cs="宋体"/>
          <w:bCs/>
          <w:sz w:val="21"/>
          <w:szCs w:val="21"/>
          <w:highlight w:val="none"/>
          <w:shd w:val="clear" w:color="auto" w:fill="FFFFFF"/>
        </w:rPr>
        <w:t>3.2凡有意参加</w:t>
      </w:r>
      <w:r>
        <w:rPr>
          <w:rFonts w:hint="eastAsia" w:ascii="宋体" w:hAnsi="宋体" w:eastAsia="宋体" w:cs="宋体"/>
          <w:bCs/>
          <w:sz w:val="21"/>
          <w:szCs w:val="21"/>
          <w:highlight w:val="none"/>
          <w:shd w:val="clear" w:color="auto" w:fill="FFFFFF"/>
          <w:lang w:val="en-US" w:eastAsia="zh-CN"/>
        </w:rPr>
        <w:t>磋商</w:t>
      </w:r>
      <w:r>
        <w:rPr>
          <w:rFonts w:hint="eastAsia" w:ascii="宋体" w:hAnsi="宋体" w:eastAsia="宋体" w:cs="宋体"/>
          <w:bCs/>
          <w:sz w:val="21"/>
          <w:szCs w:val="21"/>
          <w:highlight w:val="none"/>
          <w:shd w:val="clear" w:color="auto" w:fill="FFFFFF"/>
        </w:rPr>
        <w:t>者，请使用企业数字证书（key）登录全国公共资源交易公共服务平台（河南省·商丘市）（https://ggzyjy.shangqiu.gov.cn）点击公告中的我要</w:t>
      </w:r>
      <w:r>
        <w:rPr>
          <w:rFonts w:hint="eastAsia" w:ascii="宋体" w:hAnsi="宋体" w:eastAsia="宋体" w:cs="宋体"/>
          <w:bCs/>
          <w:sz w:val="21"/>
          <w:szCs w:val="21"/>
          <w:highlight w:val="none"/>
          <w:shd w:val="clear" w:color="auto" w:fill="FFFFFF"/>
          <w:lang w:val="en-US" w:eastAsia="zh-CN"/>
        </w:rPr>
        <w:t>投标</w:t>
      </w:r>
      <w:r>
        <w:rPr>
          <w:rFonts w:hint="eastAsia" w:ascii="宋体" w:hAnsi="宋体" w:eastAsia="宋体" w:cs="宋体"/>
          <w:bCs/>
          <w:sz w:val="21"/>
          <w:szCs w:val="21"/>
          <w:highlight w:val="none"/>
          <w:shd w:val="clear" w:color="auto" w:fill="FFFFFF"/>
        </w:rPr>
        <w:t>或者</w:t>
      </w:r>
      <w:r>
        <w:rPr>
          <w:rFonts w:hint="eastAsia" w:cs="宋体"/>
          <w:bCs/>
          <w:sz w:val="21"/>
          <w:szCs w:val="21"/>
          <w:highlight w:val="none"/>
          <w:shd w:val="clear" w:color="auto" w:fill="FFFFFF"/>
          <w:lang w:eastAsia="zh-CN"/>
        </w:rPr>
        <w:t>登录</w:t>
      </w:r>
      <w:r>
        <w:rPr>
          <w:rFonts w:hint="eastAsia" w:ascii="宋体" w:hAnsi="宋体" w:eastAsia="宋体" w:cs="宋体"/>
          <w:bCs/>
          <w:sz w:val="21"/>
          <w:szCs w:val="21"/>
          <w:highlight w:val="none"/>
          <w:shd w:val="clear" w:color="auto" w:fill="FFFFFF"/>
        </w:rPr>
        <w:t>后选择项目按照页面提示进行下载招标文件</w:t>
      </w:r>
      <w:r>
        <w:rPr>
          <w:rFonts w:hint="eastAsia" w:ascii="宋体" w:hAnsi="宋体" w:eastAsia="宋体" w:cs="宋体"/>
          <w:bCs/>
          <w:sz w:val="21"/>
          <w:szCs w:val="21"/>
          <w:highlight w:val="none"/>
          <w:shd w:val="clear" w:color="auto" w:fill="FFFFFF"/>
          <w:lang w:eastAsia="zh-CN"/>
        </w:rPr>
        <w:t>、</w:t>
      </w:r>
      <w:r>
        <w:rPr>
          <w:rFonts w:hint="eastAsia" w:ascii="宋体" w:hAnsi="宋体" w:eastAsia="宋体" w:cs="宋体"/>
          <w:bCs/>
          <w:sz w:val="21"/>
          <w:szCs w:val="21"/>
          <w:highlight w:val="none"/>
          <w:shd w:val="clear" w:color="auto" w:fill="FFFFFF"/>
          <w:lang w:val="en-US" w:eastAsia="zh-CN"/>
        </w:rPr>
        <w:t>图纸及工程量清单</w:t>
      </w:r>
      <w:r>
        <w:rPr>
          <w:rFonts w:hint="eastAsia" w:ascii="宋体" w:hAnsi="宋体" w:eastAsia="宋体" w:cs="宋体"/>
          <w:bCs/>
          <w:sz w:val="21"/>
          <w:szCs w:val="21"/>
          <w:highlight w:val="none"/>
          <w:shd w:val="clear" w:color="auto" w:fill="FFFFFF"/>
        </w:rPr>
        <w:t>。</w:t>
      </w:r>
    </w:p>
    <w:p w14:paraId="1C43B328">
      <w:pPr>
        <w:pStyle w:val="43"/>
        <w:wordWrap w:val="0"/>
        <w:spacing w:before="0" w:beforeAutospacing="0" w:after="0" w:afterAutospacing="0" w:line="360" w:lineRule="auto"/>
        <w:ind w:firstLine="420" w:firstLineChars="200"/>
        <w:rPr>
          <w:rFonts w:hint="eastAsia" w:ascii="宋体" w:hAnsi="宋体" w:eastAsia="宋体" w:cs="宋体"/>
          <w:b/>
          <w:sz w:val="21"/>
          <w:szCs w:val="21"/>
          <w:highlight w:val="none"/>
          <w:shd w:val="clear" w:color="auto" w:fill="FFFFFF"/>
        </w:rPr>
      </w:pPr>
      <w:r>
        <w:rPr>
          <w:rFonts w:hint="eastAsia" w:ascii="宋体" w:hAnsi="宋体" w:eastAsia="宋体" w:cs="宋体"/>
          <w:b/>
          <w:sz w:val="21"/>
          <w:szCs w:val="21"/>
          <w:highlight w:val="none"/>
          <w:shd w:val="clear" w:color="auto" w:fill="FFFFFF"/>
        </w:rPr>
        <w:t>注：如确定要参与项目投标，因在电子响应文件制作和投标过程中需要用到CA数字证书的加密、解密、电子签章等功能，请在制作响应文件前办理CA数字证书，以免影响自身投标。</w:t>
      </w:r>
    </w:p>
    <w:p w14:paraId="6FA50CEF">
      <w:pPr>
        <w:pStyle w:val="43"/>
        <w:wordWrap w:val="0"/>
        <w:spacing w:before="0" w:beforeAutospacing="0" w:after="0" w:afterAutospacing="0" w:line="360" w:lineRule="auto"/>
        <w:ind w:firstLine="420" w:firstLineChars="200"/>
        <w:rPr>
          <w:rFonts w:hint="eastAsia" w:ascii="宋体" w:hAnsi="宋体" w:eastAsia="宋体" w:cs="宋体"/>
          <w:b/>
          <w:sz w:val="21"/>
          <w:szCs w:val="21"/>
          <w:highlight w:val="none"/>
          <w:shd w:val="clear" w:color="auto" w:fill="FFFFFF"/>
        </w:rPr>
      </w:pPr>
      <w:r>
        <w:rPr>
          <w:rFonts w:hint="eastAsia" w:ascii="宋体" w:hAnsi="宋体" w:eastAsia="宋体" w:cs="宋体"/>
          <w:b/>
          <w:sz w:val="21"/>
          <w:szCs w:val="21"/>
          <w:highlight w:val="none"/>
          <w:shd w:val="clear" w:color="auto" w:fill="FFFFFF"/>
        </w:rPr>
        <w:t>各潜在</w:t>
      </w:r>
      <w:r>
        <w:rPr>
          <w:rFonts w:hint="eastAsia" w:cs="宋体"/>
          <w:b/>
          <w:sz w:val="21"/>
          <w:szCs w:val="21"/>
          <w:highlight w:val="none"/>
          <w:shd w:val="clear" w:color="auto" w:fill="FFFFFF"/>
          <w:lang w:val="en-US" w:eastAsia="zh-CN"/>
        </w:rPr>
        <w:t>响应</w:t>
      </w:r>
      <w:r>
        <w:rPr>
          <w:rFonts w:hint="eastAsia" w:ascii="宋体" w:hAnsi="宋体" w:eastAsia="宋体" w:cs="宋体"/>
          <w:b/>
          <w:sz w:val="21"/>
          <w:szCs w:val="21"/>
          <w:highlight w:val="none"/>
          <w:shd w:val="clear" w:color="auto" w:fill="FFFFFF"/>
        </w:rPr>
        <w:t>人对本项目有异议的，应当在法定期限内以书面形式由法定代表人或授权委托代表签字并加公章向</w:t>
      </w:r>
      <w:r>
        <w:rPr>
          <w:rFonts w:hint="eastAsia" w:cs="宋体"/>
          <w:b/>
          <w:sz w:val="21"/>
          <w:szCs w:val="21"/>
          <w:highlight w:val="none"/>
          <w:shd w:val="clear" w:color="auto" w:fill="FFFFFF"/>
          <w:lang w:val="en-US" w:eastAsia="zh-CN"/>
        </w:rPr>
        <w:t>采购</w:t>
      </w:r>
      <w:r>
        <w:rPr>
          <w:rFonts w:hint="eastAsia" w:ascii="宋体" w:hAnsi="宋体" w:eastAsia="宋体" w:cs="宋体"/>
          <w:b/>
          <w:sz w:val="21"/>
          <w:szCs w:val="21"/>
          <w:highlight w:val="none"/>
          <w:shd w:val="clear" w:color="auto" w:fill="FFFFFF"/>
        </w:rPr>
        <w:t>人或</w:t>
      </w:r>
      <w:r>
        <w:rPr>
          <w:rFonts w:hint="eastAsia" w:cs="宋体"/>
          <w:b/>
          <w:sz w:val="21"/>
          <w:szCs w:val="21"/>
          <w:highlight w:val="none"/>
          <w:shd w:val="clear" w:color="auto" w:fill="FFFFFF"/>
          <w:lang w:val="en-US" w:eastAsia="zh-CN"/>
        </w:rPr>
        <w:t>采购</w:t>
      </w:r>
      <w:r>
        <w:rPr>
          <w:rFonts w:hint="eastAsia" w:ascii="宋体" w:hAnsi="宋体" w:eastAsia="宋体" w:cs="宋体"/>
          <w:b/>
          <w:sz w:val="21"/>
          <w:szCs w:val="21"/>
          <w:highlight w:val="none"/>
          <w:shd w:val="clear" w:color="auto" w:fill="FFFFFF"/>
        </w:rPr>
        <w:t>代理机构提出，线上异议操作流程请参考2021年6月16日发布的通知公告《关于开通项目在线质疑/异议或投诉处理功能的通知》。</w:t>
      </w:r>
    </w:p>
    <w:p w14:paraId="46F19103">
      <w:pPr>
        <w:pStyle w:val="43"/>
        <w:wordWrap w:val="0"/>
        <w:spacing w:before="0" w:beforeAutospacing="0" w:after="0" w:afterAutospacing="0" w:line="360" w:lineRule="auto"/>
        <w:outlineLvl w:val="1"/>
        <w:rPr>
          <w:rFonts w:hint="eastAsia" w:ascii="宋体" w:hAnsi="宋体" w:eastAsia="宋体" w:cs="宋体"/>
          <w:b/>
          <w:sz w:val="21"/>
          <w:szCs w:val="21"/>
          <w:highlight w:val="none"/>
          <w:shd w:val="clear" w:color="auto" w:fill="FFFFFF"/>
        </w:rPr>
      </w:pPr>
      <w:bookmarkStart w:id="17" w:name="_Toc2524"/>
      <w:bookmarkStart w:id="18" w:name="_Toc18015"/>
      <w:r>
        <w:rPr>
          <w:rFonts w:hint="eastAsia" w:ascii="宋体" w:hAnsi="宋体" w:eastAsia="宋体" w:cs="宋体"/>
          <w:b/>
          <w:sz w:val="21"/>
          <w:szCs w:val="21"/>
          <w:highlight w:val="none"/>
          <w:shd w:val="clear" w:color="auto" w:fill="FFFFFF"/>
          <w:lang w:val="en-US" w:eastAsia="zh-CN"/>
        </w:rPr>
        <w:t>四、</w:t>
      </w:r>
      <w:r>
        <w:rPr>
          <w:rFonts w:hint="eastAsia" w:ascii="宋体" w:hAnsi="宋体" w:eastAsia="宋体" w:cs="宋体"/>
          <w:b/>
          <w:sz w:val="21"/>
          <w:szCs w:val="21"/>
          <w:highlight w:val="none"/>
          <w:shd w:val="clear" w:color="auto" w:fill="FFFFFF"/>
        </w:rPr>
        <w:t>响应文件递交的截止时间及开标时间、地点：</w:t>
      </w:r>
      <w:bookmarkEnd w:id="17"/>
      <w:bookmarkEnd w:id="18"/>
    </w:p>
    <w:p w14:paraId="4F4CDC0D">
      <w:pPr>
        <w:pStyle w:val="43"/>
        <w:wordWrap w:val="0"/>
        <w:spacing w:before="0" w:beforeAutospacing="0" w:after="0" w:afterAutospacing="0" w:line="360" w:lineRule="auto"/>
        <w:ind w:firstLine="420" w:firstLineChars="200"/>
        <w:rPr>
          <w:rFonts w:hint="eastAsia" w:ascii="宋体" w:hAnsi="宋体" w:eastAsia="宋体" w:cs="宋体"/>
          <w:bCs/>
          <w:color w:val="auto"/>
          <w:sz w:val="21"/>
          <w:szCs w:val="21"/>
          <w:highlight w:val="none"/>
          <w:shd w:val="clear" w:color="auto" w:fill="FFFFFF"/>
        </w:rPr>
      </w:pPr>
      <w:r>
        <w:rPr>
          <w:rFonts w:hint="eastAsia" w:ascii="宋体" w:hAnsi="宋体" w:eastAsia="宋体" w:cs="宋体"/>
          <w:bCs/>
          <w:color w:val="auto"/>
          <w:sz w:val="21"/>
          <w:szCs w:val="21"/>
          <w:highlight w:val="none"/>
          <w:shd w:val="clear" w:color="auto" w:fill="FFFFFF"/>
        </w:rPr>
        <w:t>4.1响应文件递交的截止时间及开标时间：202</w:t>
      </w: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年</w:t>
      </w:r>
      <w:r>
        <w:rPr>
          <w:rFonts w:hint="eastAsia" w:cs="宋体"/>
          <w:bCs/>
          <w:color w:val="auto"/>
          <w:sz w:val="21"/>
          <w:szCs w:val="21"/>
          <w:highlight w:val="none"/>
          <w:shd w:val="clear" w:color="auto" w:fill="FFFFFF"/>
          <w:lang w:val="en-US" w:eastAsia="zh-CN"/>
        </w:rPr>
        <w:t>8</w:t>
      </w:r>
      <w:r>
        <w:rPr>
          <w:rFonts w:hint="eastAsia" w:ascii="宋体" w:hAnsi="宋体" w:eastAsia="宋体" w:cs="宋体"/>
          <w:bCs/>
          <w:color w:val="auto"/>
          <w:sz w:val="21"/>
          <w:szCs w:val="21"/>
          <w:highlight w:val="none"/>
          <w:shd w:val="clear" w:color="auto" w:fill="FFFFFF"/>
        </w:rPr>
        <w:t>月</w:t>
      </w:r>
      <w:r>
        <w:rPr>
          <w:rFonts w:hint="eastAsia" w:cs="宋体"/>
          <w:bCs/>
          <w:color w:val="auto"/>
          <w:sz w:val="21"/>
          <w:szCs w:val="21"/>
          <w:highlight w:val="none"/>
          <w:shd w:val="clear" w:color="auto" w:fill="FFFFFF"/>
          <w:lang w:val="en-US" w:eastAsia="zh-CN"/>
        </w:rPr>
        <w:t>19</w:t>
      </w:r>
      <w:r>
        <w:rPr>
          <w:rFonts w:hint="eastAsia" w:ascii="宋体" w:hAnsi="宋体" w:eastAsia="宋体" w:cs="宋体"/>
          <w:bCs/>
          <w:color w:val="auto"/>
          <w:sz w:val="21"/>
          <w:szCs w:val="21"/>
          <w:highlight w:val="none"/>
          <w:shd w:val="clear" w:color="auto" w:fill="FFFFFF"/>
        </w:rPr>
        <w:t>日上午9 时00分（北京时间）。</w:t>
      </w:r>
    </w:p>
    <w:p w14:paraId="32984FE2">
      <w:pPr>
        <w:pStyle w:val="43"/>
        <w:wordWrap w:val="0"/>
        <w:spacing w:before="0" w:beforeAutospacing="0" w:after="0" w:afterAutospacing="0" w:line="360" w:lineRule="auto"/>
        <w:ind w:firstLine="420" w:firstLineChars="200"/>
        <w:rPr>
          <w:rFonts w:hint="default" w:ascii="宋体" w:hAnsi="宋体" w:eastAsia="宋体" w:cs="宋体"/>
          <w:bCs/>
          <w:color w:val="auto"/>
          <w:sz w:val="21"/>
          <w:szCs w:val="21"/>
          <w:highlight w:val="none"/>
          <w:shd w:val="clear" w:color="auto" w:fill="FFFFFF"/>
          <w:lang w:val="en-US" w:eastAsia="zh-CN"/>
        </w:rPr>
      </w:pPr>
      <w:r>
        <w:rPr>
          <w:rFonts w:hint="eastAsia" w:ascii="宋体" w:hAnsi="宋体" w:eastAsia="宋体" w:cs="宋体"/>
          <w:bCs/>
          <w:color w:val="auto"/>
          <w:sz w:val="21"/>
          <w:szCs w:val="21"/>
          <w:highlight w:val="none"/>
          <w:shd w:val="clear" w:color="auto" w:fill="FFFFFF"/>
        </w:rPr>
        <w:t>4.2 地点：永城市公共资源交易中心</w:t>
      </w:r>
      <w:r>
        <w:rPr>
          <w:rFonts w:hint="eastAsia" w:cs="宋体"/>
          <w:bCs/>
          <w:color w:val="auto"/>
          <w:sz w:val="21"/>
          <w:szCs w:val="21"/>
          <w:highlight w:val="none"/>
          <w:shd w:val="clear" w:color="auto" w:fill="FFFFFF"/>
          <w:lang w:val="en-US" w:eastAsia="zh-CN"/>
        </w:rPr>
        <w:t>第1</w:t>
      </w:r>
      <w:r>
        <w:rPr>
          <w:rFonts w:hint="eastAsia" w:ascii="宋体" w:hAnsi="宋体" w:eastAsia="宋体" w:cs="宋体"/>
          <w:bCs/>
          <w:color w:val="auto"/>
          <w:sz w:val="21"/>
          <w:szCs w:val="21"/>
          <w:highlight w:val="none"/>
          <w:shd w:val="clear" w:color="auto" w:fill="FFFFFF"/>
        </w:rPr>
        <w:t>开标室</w:t>
      </w:r>
      <w:r>
        <w:rPr>
          <w:rFonts w:hint="eastAsia" w:cs="宋体"/>
          <w:bCs/>
          <w:color w:val="auto"/>
          <w:sz w:val="21"/>
          <w:szCs w:val="21"/>
          <w:highlight w:val="none"/>
          <w:shd w:val="clear" w:color="auto" w:fill="FFFFFF"/>
          <w:lang w:val="en-US" w:eastAsia="zh-CN"/>
        </w:rPr>
        <w:t xml:space="preserve">  </w:t>
      </w:r>
    </w:p>
    <w:p w14:paraId="205339B4">
      <w:pPr>
        <w:pStyle w:val="43"/>
        <w:wordWrap w:val="0"/>
        <w:spacing w:before="0" w:beforeAutospacing="0" w:after="0" w:afterAutospacing="0" w:line="360" w:lineRule="auto"/>
        <w:ind w:firstLine="420" w:firstLineChars="200"/>
        <w:rPr>
          <w:rFonts w:hint="eastAsia" w:ascii="宋体" w:hAnsi="宋体" w:eastAsia="宋体" w:cs="宋体"/>
          <w:bCs/>
          <w:sz w:val="21"/>
          <w:szCs w:val="21"/>
          <w:highlight w:val="none"/>
          <w:shd w:val="clear" w:color="auto" w:fill="FFFFFF"/>
        </w:rPr>
      </w:pPr>
      <w:r>
        <w:rPr>
          <w:rFonts w:hint="eastAsia" w:ascii="宋体" w:hAnsi="宋体" w:eastAsia="宋体" w:cs="宋体"/>
          <w:bCs/>
          <w:sz w:val="21"/>
          <w:szCs w:val="21"/>
          <w:highlight w:val="none"/>
          <w:shd w:val="clear" w:color="auto" w:fill="FFFFFF"/>
        </w:rPr>
        <w:t>4.3本项目实行电子评标，全程取消纸质文件，电子响应文件逾期上传或没有上传的，采购人将拒绝接收。</w:t>
      </w:r>
    </w:p>
    <w:p w14:paraId="10EF515F">
      <w:pPr>
        <w:pStyle w:val="43"/>
        <w:wordWrap w:val="0"/>
        <w:spacing w:before="0" w:beforeAutospacing="0" w:after="0" w:afterAutospacing="0" w:line="360" w:lineRule="auto"/>
        <w:ind w:firstLine="420" w:firstLineChars="200"/>
        <w:rPr>
          <w:rFonts w:hint="eastAsia" w:ascii="宋体" w:hAnsi="宋体" w:eastAsia="宋体" w:cs="宋体"/>
          <w:b/>
          <w:sz w:val="21"/>
          <w:szCs w:val="21"/>
          <w:highlight w:val="none"/>
          <w:shd w:val="clear" w:color="auto" w:fill="FFFFFF"/>
        </w:rPr>
      </w:pPr>
      <w:r>
        <w:rPr>
          <w:rFonts w:hint="eastAsia" w:ascii="宋体" w:hAnsi="宋体" w:eastAsia="宋体" w:cs="宋体"/>
          <w:b/>
          <w:sz w:val="21"/>
          <w:szCs w:val="21"/>
          <w:highlight w:val="none"/>
          <w:shd w:val="clear" w:color="auto" w:fill="FFFFFF"/>
        </w:rPr>
        <w:t>注：本项目实行不见面开评标，投标人不需要再到现场（需要现场演示或样品展示的除外）。 内容详见商丘公共资源交易中心发布的《关于实行全过程不见面交易的公告》 。</w:t>
      </w:r>
    </w:p>
    <w:p w14:paraId="61585B68">
      <w:pPr>
        <w:pStyle w:val="43"/>
        <w:wordWrap w:val="0"/>
        <w:spacing w:before="0" w:beforeAutospacing="0" w:after="0" w:afterAutospacing="0" w:line="360" w:lineRule="auto"/>
        <w:rPr>
          <w:rFonts w:hint="eastAsia" w:ascii="宋体" w:hAnsi="宋体" w:eastAsia="宋体" w:cs="宋体"/>
          <w:b/>
          <w:color w:val="auto"/>
          <w:sz w:val="21"/>
          <w:szCs w:val="21"/>
          <w:highlight w:val="none"/>
          <w:shd w:val="clear" w:color="auto" w:fill="FFFFFF"/>
          <w:lang w:val="en-US" w:eastAsia="zh-CN"/>
        </w:rPr>
      </w:pPr>
      <w:r>
        <w:rPr>
          <w:rFonts w:hint="eastAsia" w:ascii="宋体" w:hAnsi="宋体" w:eastAsia="宋体" w:cs="宋体"/>
          <w:b/>
          <w:color w:val="auto"/>
          <w:sz w:val="21"/>
          <w:szCs w:val="21"/>
          <w:highlight w:val="none"/>
          <w:shd w:val="clear" w:color="auto" w:fill="FFFFFF"/>
          <w:lang w:val="en-US" w:eastAsia="zh-CN"/>
        </w:rPr>
        <w:t>五、响应文件解密时间</w:t>
      </w:r>
    </w:p>
    <w:p w14:paraId="17CBA682">
      <w:pPr>
        <w:pStyle w:val="43"/>
        <w:wordWrap w:val="0"/>
        <w:spacing w:before="0" w:beforeAutospacing="0" w:after="0" w:afterAutospacing="0" w:line="360" w:lineRule="auto"/>
        <w:ind w:firstLine="420" w:firstLineChars="200"/>
        <w:rPr>
          <w:rFonts w:hint="eastAsia" w:ascii="宋体" w:hAnsi="宋体" w:eastAsia="宋体" w:cs="宋体"/>
          <w:bCs/>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响应文件解密开始时间</w:t>
      </w:r>
      <w:r>
        <w:rPr>
          <w:rFonts w:hint="eastAsia" w:ascii="宋体" w:hAnsi="宋体" w:eastAsia="宋体" w:cs="宋体"/>
          <w:bCs/>
          <w:color w:val="auto"/>
          <w:sz w:val="21"/>
          <w:szCs w:val="21"/>
          <w:highlight w:val="none"/>
          <w:shd w:val="clear" w:color="auto" w:fill="FFFFFF"/>
        </w:rPr>
        <w:t>：202</w:t>
      </w:r>
      <w:r>
        <w:rPr>
          <w:rFonts w:hint="eastAsia"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年</w:t>
      </w:r>
      <w:r>
        <w:rPr>
          <w:rFonts w:hint="eastAsia" w:cs="宋体"/>
          <w:bCs/>
          <w:color w:val="auto"/>
          <w:sz w:val="21"/>
          <w:szCs w:val="21"/>
          <w:highlight w:val="none"/>
          <w:u w:val="single"/>
          <w:shd w:val="clear" w:color="auto" w:fill="FFFFFF"/>
          <w:lang w:val="en-US" w:eastAsia="zh-CN"/>
        </w:rPr>
        <w:t>8</w:t>
      </w:r>
      <w:r>
        <w:rPr>
          <w:rFonts w:hint="eastAsia" w:ascii="宋体" w:hAnsi="宋体" w:eastAsia="宋体" w:cs="宋体"/>
          <w:bCs/>
          <w:color w:val="auto"/>
          <w:sz w:val="21"/>
          <w:szCs w:val="21"/>
          <w:highlight w:val="none"/>
          <w:shd w:val="clear" w:color="auto" w:fill="FFFFFF"/>
        </w:rPr>
        <w:t>月</w:t>
      </w:r>
      <w:r>
        <w:rPr>
          <w:rFonts w:hint="eastAsia" w:cs="宋体"/>
          <w:bCs/>
          <w:color w:val="auto"/>
          <w:sz w:val="21"/>
          <w:szCs w:val="21"/>
          <w:highlight w:val="none"/>
          <w:u w:val="single"/>
          <w:shd w:val="clear" w:color="auto" w:fill="FFFFFF"/>
          <w:lang w:val="en-US" w:eastAsia="zh-CN"/>
        </w:rPr>
        <w:t>19</w:t>
      </w:r>
      <w:r>
        <w:rPr>
          <w:rFonts w:hint="eastAsia" w:ascii="宋体" w:hAnsi="宋体" w:eastAsia="宋体" w:cs="宋体"/>
          <w:bCs/>
          <w:color w:val="auto"/>
          <w:sz w:val="21"/>
          <w:szCs w:val="21"/>
          <w:highlight w:val="none"/>
          <w:shd w:val="clear" w:color="auto" w:fill="FFFFFF"/>
        </w:rPr>
        <w:t>日9时00分；</w:t>
      </w:r>
    </w:p>
    <w:p w14:paraId="33A21E9F">
      <w:pPr>
        <w:pStyle w:val="43"/>
        <w:wordWrap w:val="0"/>
        <w:spacing w:before="0" w:beforeAutospacing="0" w:after="0" w:afterAutospacing="0" w:line="360" w:lineRule="auto"/>
        <w:ind w:firstLine="420" w:firstLineChars="200"/>
        <w:rPr>
          <w:rFonts w:hint="eastAsia" w:ascii="宋体" w:hAnsi="宋体" w:eastAsia="宋体" w:cs="宋体"/>
          <w:bCs/>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响应文件解密截止时间</w:t>
      </w:r>
      <w:r>
        <w:rPr>
          <w:rFonts w:hint="eastAsia" w:ascii="宋体" w:hAnsi="宋体" w:eastAsia="宋体" w:cs="宋体"/>
          <w:bCs/>
          <w:color w:val="auto"/>
          <w:sz w:val="21"/>
          <w:szCs w:val="21"/>
          <w:highlight w:val="none"/>
          <w:shd w:val="clear" w:color="auto" w:fill="FFFFFF"/>
        </w:rPr>
        <w:t>：202</w:t>
      </w:r>
      <w:r>
        <w:rPr>
          <w:rFonts w:hint="eastAsia" w:ascii="宋体" w:hAnsi="宋体" w:eastAsia="宋体" w:cs="宋体"/>
          <w:bCs/>
          <w:color w:val="auto"/>
          <w:sz w:val="21"/>
          <w:szCs w:val="21"/>
          <w:highlight w:val="none"/>
          <w:shd w:val="clear" w:color="auto" w:fill="FFFFFF"/>
          <w:lang w:val="en-US" w:eastAsia="zh-CN"/>
        </w:rPr>
        <w:t>5</w:t>
      </w:r>
      <w:r>
        <w:rPr>
          <w:rFonts w:hint="eastAsia" w:ascii="宋体" w:hAnsi="宋体" w:eastAsia="宋体" w:cs="宋体"/>
          <w:bCs/>
          <w:color w:val="auto"/>
          <w:sz w:val="21"/>
          <w:szCs w:val="21"/>
          <w:highlight w:val="none"/>
          <w:shd w:val="clear" w:color="auto" w:fill="FFFFFF"/>
        </w:rPr>
        <w:t>年</w:t>
      </w:r>
      <w:r>
        <w:rPr>
          <w:rFonts w:hint="eastAsia" w:cs="宋体"/>
          <w:bCs/>
          <w:color w:val="auto"/>
          <w:sz w:val="21"/>
          <w:szCs w:val="21"/>
          <w:highlight w:val="none"/>
          <w:u w:val="single"/>
          <w:shd w:val="clear" w:color="auto" w:fill="FFFFFF"/>
          <w:lang w:val="en-US" w:eastAsia="zh-CN"/>
        </w:rPr>
        <w:t>8</w:t>
      </w:r>
      <w:r>
        <w:rPr>
          <w:rFonts w:hint="eastAsia" w:ascii="宋体" w:hAnsi="宋体" w:eastAsia="宋体" w:cs="宋体"/>
          <w:bCs/>
          <w:color w:val="auto"/>
          <w:sz w:val="21"/>
          <w:szCs w:val="21"/>
          <w:highlight w:val="none"/>
          <w:shd w:val="clear" w:color="auto" w:fill="FFFFFF"/>
        </w:rPr>
        <w:t>月</w:t>
      </w:r>
      <w:r>
        <w:rPr>
          <w:rFonts w:hint="eastAsia" w:cs="宋体"/>
          <w:bCs/>
          <w:color w:val="auto"/>
          <w:sz w:val="21"/>
          <w:szCs w:val="21"/>
          <w:highlight w:val="none"/>
          <w:u w:val="single"/>
          <w:shd w:val="clear" w:color="auto" w:fill="FFFFFF"/>
          <w:lang w:val="en-US" w:eastAsia="zh-CN"/>
        </w:rPr>
        <w:t>19</w:t>
      </w:r>
      <w:r>
        <w:rPr>
          <w:rFonts w:hint="eastAsia" w:ascii="宋体" w:hAnsi="宋体" w:eastAsia="宋体" w:cs="宋体"/>
          <w:bCs/>
          <w:color w:val="auto"/>
          <w:sz w:val="21"/>
          <w:szCs w:val="21"/>
          <w:highlight w:val="none"/>
          <w:shd w:val="clear" w:color="auto" w:fill="FFFFFF"/>
        </w:rPr>
        <w:t>日1</w:t>
      </w:r>
      <w:r>
        <w:rPr>
          <w:rFonts w:hint="eastAsia" w:cs="宋体"/>
          <w:bCs/>
          <w:color w:val="auto"/>
          <w:sz w:val="21"/>
          <w:szCs w:val="21"/>
          <w:highlight w:val="none"/>
          <w:shd w:val="clear" w:color="auto" w:fill="FFFFFF"/>
          <w:lang w:val="en-US" w:eastAsia="zh-CN"/>
        </w:rPr>
        <w:t>0</w:t>
      </w:r>
      <w:r>
        <w:rPr>
          <w:rFonts w:hint="eastAsia" w:ascii="宋体" w:hAnsi="宋体" w:eastAsia="宋体" w:cs="宋体"/>
          <w:bCs/>
          <w:color w:val="auto"/>
          <w:sz w:val="21"/>
          <w:szCs w:val="21"/>
          <w:highlight w:val="none"/>
          <w:shd w:val="clear" w:color="auto" w:fill="FFFFFF"/>
        </w:rPr>
        <w:t>时00分。</w:t>
      </w:r>
    </w:p>
    <w:p w14:paraId="4525E487">
      <w:pPr>
        <w:pStyle w:val="43"/>
        <w:wordWrap w:val="0"/>
        <w:spacing w:before="0" w:beforeAutospacing="0" w:after="0" w:afterAutospacing="0" w:line="360" w:lineRule="auto"/>
        <w:ind w:firstLine="420" w:firstLineChars="200"/>
        <w:rPr>
          <w:rFonts w:hint="eastAsia" w:ascii="宋体" w:hAnsi="宋体" w:eastAsia="宋体" w:cs="宋体"/>
          <w:sz w:val="21"/>
          <w:szCs w:val="21"/>
          <w:highlight w:val="none"/>
          <w:shd w:val="clear" w:color="auto" w:fill="FFFFFF"/>
        </w:rPr>
      </w:pPr>
      <w:r>
        <w:rPr>
          <w:rFonts w:hint="eastAsia" w:ascii="宋体" w:hAnsi="宋体" w:eastAsia="宋体" w:cs="宋体"/>
          <w:b/>
          <w:sz w:val="21"/>
          <w:szCs w:val="21"/>
          <w:highlight w:val="none"/>
          <w:shd w:val="clear" w:color="auto" w:fill="FFFFFF"/>
        </w:rPr>
        <w:t>注：在规定的时间内未完成解密的响应文件视为无效。</w:t>
      </w:r>
    </w:p>
    <w:p w14:paraId="54295937">
      <w:pPr>
        <w:pStyle w:val="43"/>
        <w:wordWrap w:val="0"/>
        <w:spacing w:before="0" w:beforeAutospacing="0" w:after="0" w:afterAutospacing="0" w:line="375" w:lineRule="atLeast"/>
        <w:outlineLvl w:val="1"/>
        <w:rPr>
          <w:rFonts w:hint="eastAsia" w:ascii="宋体" w:hAnsi="宋体" w:eastAsia="宋体" w:cs="宋体"/>
          <w:b/>
          <w:sz w:val="21"/>
          <w:szCs w:val="21"/>
          <w:shd w:val="clear" w:color="auto" w:fill="FFFFFF"/>
        </w:rPr>
      </w:pPr>
      <w:bookmarkStart w:id="19" w:name="_Toc24120"/>
      <w:bookmarkStart w:id="20" w:name="_Toc6253"/>
      <w:r>
        <w:rPr>
          <w:rFonts w:hint="eastAsia" w:ascii="宋体" w:hAnsi="宋体" w:eastAsia="宋体" w:cs="宋体"/>
          <w:b/>
          <w:sz w:val="21"/>
          <w:szCs w:val="21"/>
          <w:shd w:val="clear" w:color="auto" w:fill="FFFFFF"/>
          <w:lang w:val="en-US" w:eastAsia="zh-CN"/>
        </w:rPr>
        <w:t>六、</w:t>
      </w:r>
      <w:r>
        <w:rPr>
          <w:rFonts w:hint="eastAsia" w:ascii="宋体" w:hAnsi="宋体" w:eastAsia="宋体" w:cs="宋体"/>
          <w:b/>
          <w:sz w:val="21"/>
          <w:szCs w:val="21"/>
          <w:shd w:val="clear" w:color="auto" w:fill="FFFFFF"/>
        </w:rPr>
        <w:t>发布公告的媒介</w:t>
      </w:r>
      <w:bookmarkEnd w:id="19"/>
      <w:bookmarkEnd w:id="20"/>
    </w:p>
    <w:p w14:paraId="7FB5F677">
      <w:pPr>
        <w:pStyle w:val="43"/>
        <w:wordWrap w:val="0"/>
        <w:spacing w:before="0" w:beforeAutospacing="0" w:after="0" w:afterAutospacing="0"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shd w:val="clear" w:color="auto" w:fill="FFFFFF"/>
        </w:rPr>
        <w:t>本次磋商公告同时在《商丘市公共资源交易</w:t>
      </w:r>
      <w:r>
        <w:rPr>
          <w:rFonts w:hint="eastAsia" w:eastAsia="宋体" w:cs="宋体"/>
          <w:sz w:val="21"/>
          <w:szCs w:val="21"/>
          <w:shd w:val="clear" w:color="auto" w:fill="FFFFFF"/>
          <w:lang w:val="en-US" w:eastAsia="zh-CN"/>
        </w:rPr>
        <w:t>公共服务平台</w:t>
      </w:r>
      <w:r>
        <w:rPr>
          <w:rFonts w:hint="eastAsia" w:ascii="宋体" w:hAnsi="宋体" w:eastAsia="宋体" w:cs="宋体"/>
          <w:sz w:val="21"/>
          <w:szCs w:val="21"/>
          <w:shd w:val="clear" w:color="auto" w:fill="FFFFFF"/>
        </w:rPr>
        <w:t xml:space="preserve">》、《河南省政府采购网》、《商丘市政府采购网》上发布，其它网站转载概不承担责任。 </w:t>
      </w:r>
    </w:p>
    <w:p w14:paraId="642EA051">
      <w:pPr>
        <w:pStyle w:val="43"/>
        <w:wordWrap w:val="0"/>
        <w:spacing w:before="0" w:beforeAutospacing="0" w:after="0" w:afterAutospacing="0" w:line="375" w:lineRule="atLeast"/>
        <w:outlineLvl w:val="1"/>
        <w:rPr>
          <w:rFonts w:hint="eastAsia" w:ascii="宋体" w:hAnsi="宋体" w:eastAsia="宋体" w:cs="宋体"/>
          <w:b/>
          <w:sz w:val="21"/>
          <w:szCs w:val="21"/>
        </w:rPr>
      </w:pPr>
      <w:bookmarkStart w:id="21" w:name="_Toc31064"/>
      <w:bookmarkStart w:id="22" w:name="_Toc30340"/>
      <w:r>
        <w:rPr>
          <w:rFonts w:hint="eastAsia" w:ascii="宋体" w:hAnsi="宋体" w:eastAsia="宋体" w:cs="宋体"/>
          <w:b/>
          <w:sz w:val="21"/>
          <w:szCs w:val="21"/>
          <w:shd w:val="clear" w:color="auto" w:fill="FFFFFF"/>
          <w:lang w:val="en-US" w:eastAsia="zh-CN"/>
        </w:rPr>
        <w:t>七、</w:t>
      </w:r>
      <w:r>
        <w:rPr>
          <w:rFonts w:hint="eastAsia" w:ascii="宋体" w:hAnsi="宋体" w:eastAsia="宋体" w:cs="宋体"/>
          <w:b/>
          <w:sz w:val="21"/>
          <w:szCs w:val="21"/>
          <w:shd w:val="clear" w:color="auto" w:fill="FFFFFF"/>
        </w:rPr>
        <w:t>联系方式</w:t>
      </w:r>
      <w:bookmarkEnd w:id="21"/>
      <w:bookmarkEnd w:id="22"/>
      <w:r>
        <w:rPr>
          <w:rFonts w:hint="eastAsia" w:ascii="宋体" w:hAnsi="宋体" w:eastAsia="宋体" w:cs="宋体"/>
          <w:b/>
          <w:sz w:val="21"/>
          <w:szCs w:val="21"/>
          <w:shd w:val="clear" w:color="auto" w:fill="FFFFFF"/>
        </w:rPr>
        <w:t xml:space="preserve"> </w:t>
      </w:r>
    </w:p>
    <w:p w14:paraId="6476932E">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1.采购人信息</w:t>
      </w:r>
    </w:p>
    <w:p w14:paraId="5BC099D8">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名称：</w:t>
      </w:r>
      <w:r>
        <w:rPr>
          <w:rFonts w:hint="eastAsia" w:cs="宋体"/>
          <w:color w:val="auto"/>
          <w:sz w:val="21"/>
          <w:szCs w:val="21"/>
          <w:shd w:val="clear" w:color="auto" w:fill="FFFFFF"/>
          <w:lang w:val="en-US" w:eastAsia="zh-CN"/>
        </w:rPr>
        <w:t>永城市退役军人事务局</w:t>
      </w:r>
    </w:p>
    <w:p w14:paraId="27E26287">
      <w:pPr>
        <w:pStyle w:val="43"/>
        <w:wordWrap w:val="0"/>
        <w:spacing w:before="0" w:beforeAutospacing="0" w:after="0" w:afterAutospacing="0" w:line="360" w:lineRule="auto"/>
        <w:ind w:firstLine="420" w:firstLineChars="200"/>
        <w:rPr>
          <w:rFonts w:hint="eastAsia" w:cs="宋体"/>
          <w:color w:val="auto"/>
          <w:sz w:val="21"/>
          <w:szCs w:val="21"/>
          <w:shd w:val="clear" w:color="auto" w:fill="FFFFFF"/>
          <w:lang w:val="en-US" w:eastAsia="zh-CN"/>
        </w:rPr>
      </w:pPr>
      <w:r>
        <w:rPr>
          <w:rFonts w:hint="eastAsia" w:cs="宋体"/>
          <w:color w:val="auto"/>
          <w:sz w:val="21"/>
          <w:szCs w:val="21"/>
          <w:shd w:val="clear" w:color="auto" w:fill="FFFFFF"/>
          <w:lang w:val="en-US" w:eastAsia="zh-CN"/>
        </w:rPr>
        <w:t>地址：永城市芒砀路</w:t>
      </w:r>
    </w:p>
    <w:p w14:paraId="06273547">
      <w:pPr>
        <w:pStyle w:val="43"/>
        <w:wordWrap w:val="0"/>
        <w:spacing w:before="0" w:beforeAutospacing="0" w:after="0" w:afterAutospacing="0" w:line="360" w:lineRule="auto"/>
        <w:ind w:firstLine="420" w:firstLineChars="200"/>
        <w:rPr>
          <w:rFonts w:hint="eastAsia" w:cs="宋体"/>
          <w:color w:val="auto"/>
          <w:sz w:val="21"/>
          <w:szCs w:val="21"/>
          <w:shd w:val="clear" w:color="auto" w:fill="FFFFFF"/>
          <w:lang w:val="en-US" w:eastAsia="zh-CN"/>
        </w:rPr>
      </w:pPr>
      <w:r>
        <w:rPr>
          <w:rFonts w:hint="eastAsia" w:cs="宋体"/>
          <w:color w:val="auto"/>
          <w:sz w:val="21"/>
          <w:szCs w:val="21"/>
          <w:shd w:val="clear" w:color="auto" w:fill="FFFFFF"/>
          <w:lang w:val="en-US" w:eastAsia="zh-CN"/>
        </w:rPr>
        <w:t>联系人：陈先生</w:t>
      </w:r>
    </w:p>
    <w:p w14:paraId="392169D6">
      <w:pPr>
        <w:pStyle w:val="43"/>
        <w:wordWrap w:val="0"/>
        <w:spacing w:before="0" w:beforeAutospacing="0" w:after="0" w:afterAutospacing="0" w:line="360" w:lineRule="auto"/>
        <w:ind w:firstLine="420" w:firstLineChars="200"/>
        <w:rPr>
          <w:rFonts w:hint="eastAsia" w:cs="宋体"/>
          <w:color w:val="auto"/>
          <w:sz w:val="21"/>
          <w:szCs w:val="21"/>
          <w:shd w:val="clear" w:color="auto" w:fill="FFFFFF"/>
          <w:lang w:val="en-US" w:eastAsia="zh-CN"/>
        </w:rPr>
      </w:pPr>
      <w:r>
        <w:rPr>
          <w:rFonts w:hint="eastAsia" w:cs="宋体"/>
          <w:color w:val="auto"/>
          <w:sz w:val="21"/>
          <w:szCs w:val="21"/>
          <w:shd w:val="clear" w:color="auto" w:fill="FFFFFF"/>
          <w:lang w:val="en-US" w:eastAsia="zh-CN"/>
        </w:rPr>
        <w:t xml:space="preserve">联系方式：13462930009 </w:t>
      </w:r>
    </w:p>
    <w:p w14:paraId="2BC4C3DC">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2.采购代理机构信息</w:t>
      </w:r>
    </w:p>
    <w:p w14:paraId="6493474E">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名称：河南天咨工程管理咨询有限公司</w:t>
      </w:r>
    </w:p>
    <w:p w14:paraId="3BD5E6B3">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地址：郑州市高新技术产业开发区西三环路289号国家大学科技园东区5号楼2单元6层13号</w:t>
      </w:r>
    </w:p>
    <w:p w14:paraId="2676ABEB">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联系人：韩先生</w:t>
      </w:r>
    </w:p>
    <w:p w14:paraId="350993F3">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联系电话：18530056191</w:t>
      </w:r>
    </w:p>
    <w:p w14:paraId="22CB729D">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cs="宋体"/>
          <w:color w:val="auto"/>
          <w:sz w:val="21"/>
          <w:szCs w:val="21"/>
          <w:shd w:val="clear" w:color="auto" w:fill="FFFFFF"/>
          <w:lang w:val="en-US" w:eastAsia="zh-CN"/>
        </w:rPr>
        <w:t>3.</w:t>
      </w:r>
      <w:r>
        <w:rPr>
          <w:rFonts w:hint="eastAsia" w:ascii="宋体" w:hAnsi="宋体" w:eastAsia="宋体" w:cs="宋体"/>
          <w:color w:val="auto"/>
          <w:sz w:val="21"/>
          <w:szCs w:val="21"/>
          <w:shd w:val="clear" w:color="auto" w:fill="FFFFFF"/>
          <w:lang w:val="en-US" w:eastAsia="zh-CN"/>
        </w:rPr>
        <w:t>监督单位名称：永城市财政局</w:t>
      </w:r>
    </w:p>
    <w:p w14:paraId="7EE9FA78">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联系电话：0370-5113071</w:t>
      </w:r>
    </w:p>
    <w:p w14:paraId="2AC118F2">
      <w:pPr>
        <w:pStyle w:val="43"/>
        <w:wordWrap w:val="0"/>
        <w:spacing w:before="0" w:beforeAutospacing="0" w:after="0" w:afterAutospacing="0" w:line="360" w:lineRule="auto"/>
        <w:ind w:firstLine="420" w:firstLineChars="200"/>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地址：永城市东方大道中段</w:t>
      </w:r>
    </w:p>
    <w:p w14:paraId="317D927A">
      <w:pPr>
        <w:ind w:right="420"/>
        <w:jc w:val="right"/>
        <w:rPr>
          <w:rFonts w:hint="eastAsia" w:ascii="宋体" w:hAnsi="宋体" w:cs="宋体"/>
          <w:color w:val="auto"/>
          <w:sz w:val="21"/>
          <w:szCs w:val="21"/>
          <w:shd w:val="clear" w:color="auto" w:fill="FFFFFF"/>
          <w:lang w:eastAsia="zh-CN"/>
        </w:rPr>
      </w:pPr>
    </w:p>
    <w:p w14:paraId="350974EE">
      <w:pPr>
        <w:ind w:right="420"/>
        <w:jc w:val="right"/>
        <w:rPr>
          <w:rFonts w:hint="eastAsia" w:ascii="宋体" w:hAnsi="宋体" w:cs="宋体"/>
          <w:color w:val="auto"/>
          <w:sz w:val="21"/>
          <w:szCs w:val="21"/>
          <w:shd w:val="clear" w:color="auto" w:fill="FFFFFF"/>
          <w:lang w:eastAsia="zh-CN"/>
        </w:rPr>
      </w:pPr>
    </w:p>
    <w:p w14:paraId="48D24A7A">
      <w:pPr>
        <w:ind w:right="420"/>
        <w:jc w:val="right"/>
        <w:rPr>
          <w:rFonts w:hint="eastAsia" w:ascii="宋体" w:hAnsi="宋体" w:cs="宋体"/>
          <w:color w:val="auto"/>
          <w:sz w:val="21"/>
          <w:szCs w:val="21"/>
          <w:shd w:val="clear" w:color="auto" w:fill="FFFFFF"/>
          <w:lang w:eastAsia="zh-CN"/>
        </w:rPr>
      </w:pPr>
    </w:p>
    <w:p w14:paraId="57CC7D9E">
      <w:pPr>
        <w:ind w:right="420"/>
        <w:jc w:val="right"/>
        <w:rPr>
          <w:rFonts w:hint="eastAsia" w:ascii="宋体" w:hAnsi="宋体" w:eastAsia="宋体" w:cs="宋体"/>
          <w:color w:val="auto"/>
          <w:sz w:val="21"/>
          <w:szCs w:val="21"/>
          <w:shd w:val="clear" w:color="auto" w:fill="FFFFFF"/>
          <w:lang w:eastAsia="zh-CN"/>
        </w:rPr>
      </w:pPr>
      <w:r>
        <w:rPr>
          <w:rFonts w:hint="eastAsia" w:ascii="宋体" w:hAnsi="宋体" w:cs="宋体"/>
          <w:color w:val="auto"/>
          <w:sz w:val="21"/>
          <w:szCs w:val="21"/>
          <w:shd w:val="clear" w:color="auto" w:fill="FFFFFF"/>
          <w:lang w:eastAsia="zh-CN"/>
        </w:rPr>
        <w:t>河南天咨工程管理咨询有限公司</w:t>
      </w:r>
    </w:p>
    <w:p w14:paraId="4D1C264B">
      <w:pPr>
        <w:ind w:right="420"/>
        <w:jc w:val="righ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2025年</w:t>
      </w:r>
      <w:r>
        <w:rPr>
          <w:rFonts w:hint="eastAsia" w:ascii="宋体" w:hAnsi="宋体" w:cs="宋体"/>
          <w:color w:val="auto"/>
          <w:sz w:val="21"/>
          <w:szCs w:val="21"/>
          <w:shd w:val="clear" w:color="auto" w:fill="FFFFFF"/>
          <w:lang w:val="en-US" w:eastAsia="zh-CN"/>
        </w:rPr>
        <w:t>8</w:t>
      </w:r>
      <w:r>
        <w:rPr>
          <w:rFonts w:hint="eastAsia" w:ascii="宋体" w:hAnsi="宋体" w:eastAsia="宋体" w:cs="宋体"/>
          <w:color w:val="auto"/>
          <w:sz w:val="21"/>
          <w:szCs w:val="21"/>
          <w:shd w:val="clear" w:color="auto" w:fill="FFFFFF"/>
        </w:rPr>
        <w:t>月</w:t>
      </w:r>
      <w:r>
        <w:rPr>
          <w:rFonts w:hint="eastAsia" w:ascii="宋体" w:hAnsi="宋体" w:cs="宋体"/>
          <w:color w:val="auto"/>
          <w:sz w:val="21"/>
          <w:szCs w:val="21"/>
          <w:shd w:val="clear" w:color="auto" w:fill="FFFFFF"/>
          <w:lang w:val="en-US" w:eastAsia="zh-CN"/>
        </w:rPr>
        <w:t>5</w:t>
      </w:r>
      <w:bookmarkStart w:id="704" w:name="_GoBack"/>
      <w:bookmarkEnd w:id="704"/>
      <w:r>
        <w:rPr>
          <w:rFonts w:hint="eastAsia" w:ascii="宋体" w:hAnsi="宋体" w:eastAsia="宋体" w:cs="宋体"/>
          <w:color w:val="auto"/>
          <w:sz w:val="21"/>
          <w:szCs w:val="21"/>
          <w:shd w:val="clear" w:color="auto" w:fill="FFFFFF"/>
        </w:rPr>
        <w:t>日</w:t>
      </w:r>
    </w:p>
    <w:p w14:paraId="5E5BB251">
      <w:pPr>
        <w:jc w:val="both"/>
        <w:rPr>
          <w:rFonts w:hint="default" w:ascii="宋体" w:hAnsi="宋体" w:eastAsia="宋体" w:cs="宋体"/>
          <w:i w:val="0"/>
          <w:iCs w:val="0"/>
          <w:caps w:val="0"/>
          <w:color w:val="333333"/>
          <w:spacing w:val="0"/>
          <w:sz w:val="24"/>
          <w:szCs w:val="24"/>
          <w:shd w:val="clear" w:color="auto" w:fill="FFFFFF"/>
          <w:lang w:val="en-US" w:eastAsia="zh-CN"/>
        </w:rPr>
      </w:pPr>
    </w:p>
    <w:p w14:paraId="69308831">
      <w:pPr>
        <w:ind w:right="420"/>
        <w:jc w:val="both"/>
        <w:rPr>
          <w:rFonts w:hint="eastAsia" w:ascii="宋体" w:hAnsi="宋体" w:eastAsia="宋体" w:cs="宋体"/>
          <w:color w:val="auto"/>
          <w:sz w:val="21"/>
          <w:szCs w:val="21"/>
        </w:rPr>
      </w:pPr>
    </w:p>
    <w:p w14:paraId="6A1318F4"/>
    <w:p w14:paraId="023C04EE"/>
    <w:p w14:paraId="6412DAFD"/>
    <w:p w14:paraId="775BFD3A"/>
    <w:p w14:paraId="231171AB">
      <w:pPr>
        <w:pStyle w:val="43"/>
        <w:spacing w:before="0" w:beforeAutospacing="0" w:after="0" w:afterAutospacing="0" w:line="375" w:lineRule="atLeast"/>
        <w:jc w:val="center"/>
        <w:outlineLvl w:val="0"/>
        <w:rPr>
          <w:rFonts w:hint="eastAsia" w:hAnsi="Courier New" w:cs="Courier New"/>
          <w:b/>
          <w:bCs/>
          <w:kern w:val="2"/>
          <w:sz w:val="32"/>
          <w:szCs w:val="32"/>
        </w:rPr>
      </w:pPr>
      <w:bookmarkStart w:id="23" w:name="_Toc410126998"/>
      <w:bookmarkStart w:id="24" w:name="_Toc270604573"/>
      <w:r>
        <w:rPr>
          <w:rFonts w:hint="eastAsia" w:hAnsi="Courier New" w:cs="Courier New"/>
          <w:b/>
          <w:bCs/>
          <w:kern w:val="2"/>
          <w:sz w:val="32"/>
          <w:szCs w:val="32"/>
        </w:rPr>
        <w:br w:type="page"/>
      </w:r>
      <w:bookmarkStart w:id="25" w:name="_Toc25286"/>
      <w:r>
        <w:rPr>
          <w:rFonts w:hint="eastAsia" w:hAnsi="Courier New" w:cs="Courier New"/>
          <w:b/>
          <w:bCs/>
          <w:kern w:val="2"/>
          <w:sz w:val="32"/>
          <w:szCs w:val="32"/>
        </w:rPr>
        <w:t xml:space="preserve">第二章 </w:t>
      </w:r>
      <w:r>
        <w:rPr>
          <w:rFonts w:hint="eastAsia" w:hAnsi="Courier New" w:cs="Courier New"/>
          <w:b/>
          <w:bCs/>
          <w:kern w:val="2"/>
          <w:sz w:val="32"/>
          <w:szCs w:val="32"/>
          <w:lang w:eastAsia="zh-CN"/>
        </w:rPr>
        <w:t>供应商</w:t>
      </w:r>
      <w:r>
        <w:rPr>
          <w:rFonts w:hint="eastAsia" w:hAnsi="Courier New" w:cs="Courier New"/>
          <w:b/>
          <w:bCs/>
          <w:kern w:val="2"/>
          <w:sz w:val="32"/>
          <w:szCs w:val="32"/>
        </w:rPr>
        <w:t>须知</w:t>
      </w:r>
      <w:bookmarkEnd w:id="23"/>
      <w:bookmarkEnd w:id="24"/>
      <w:bookmarkEnd w:id="25"/>
    </w:p>
    <w:p w14:paraId="68785FC4">
      <w:pPr>
        <w:pStyle w:val="3"/>
        <w:spacing w:line="360" w:lineRule="auto"/>
        <w:jc w:val="center"/>
        <w:rPr>
          <w:rFonts w:hint="eastAsia" w:ascii="宋体" w:hAnsi="宋体" w:eastAsia="宋体"/>
          <w:sz w:val="24"/>
          <w:szCs w:val="24"/>
        </w:rPr>
      </w:pPr>
      <w:bookmarkStart w:id="26" w:name="_Toc25012"/>
      <w:bookmarkStart w:id="27" w:name="_Toc3833"/>
      <w:bookmarkStart w:id="28" w:name="_Toc3486"/>
      <w:bookmarkStart w:id="29" w:name="_Toc13329"/>
      <w:r>
        <w:rPr>
          <w:rFonts w:hint="eastAsia" w:ascii="宋体" w:hAnsi="宋体" w:eastAsia="宋体"/>
          <w:sz w:val="24"/>
          <w:szCs w:val="24"/>
          <w:lang w:eastAsia="zh-CN"/>
        </w:rPr>
        <w:t>供应商</w:t>
      </w:r>
      <w:r>
        <w:rPr>
          <w:rFonts w:hint="eastAsia" w:ascii="宋体" w:hAnsi="宋体" w:eastAsia="宋体"/>
          <w:sz w:val="24"/>
          <w:szCs w:val="24"/>
        </w:rPr>
        <w:t>须知前附表</w:t>
      </w:r>
      <w:bookmarkEnd w:id="26"/>
      <w:bookmarkEnd w:id="27"/>
      <w:bookmarkEnd w:id="28"/>
      <w:bookmarkEnd w:id="29"/>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79"/>
        <w:gridCol w:w="6667"/>
      </w:tblGrid>
      <w:tr w14:paraId="0DBD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384E9ED6">
            <w:pPr>
              <w:autoSpaceDE w:val="0"/>
              <w:autoSpaceDN w:val="0"/>
              <w:adjustRightInd w:val="0"/>
              <w:spacing w:line="420" w:lineRule="exact"/>
              <w:jc w:val="center"/>
              <w:rPr>
                <w:rFonts w:hint="eastAsia" w:ascii="宋体" w:hAnsi="宋体" w:cs="黑体"/>
                <w:kern w:val="0"/>
                <w:szCs w:val="21"/>
              </w:rPr>
            </w:pPr>
            <w:r>
              <w:rPr>
                <w:rFonts w:hint="eastAsia" w:ascii="宋体" w:hAnsi="宋体" w:cs="仿宋_GB2312"/>
                <w:kern w:val="0"/>
                <w:szCs w:val="21"/>
              </w:rPr>
              <w:t>序号</w:t>
            </w:r>
          </w:p>
        </w:tc>
        <w:tc>
          <w:tcPr>
            <w:tcW w:w="2879" w:type="dxa"/>
            <w:noWrap w:val="0"/>
            <w:vAlign w:val="center"/>
          </w:tcPr>
          <w:p w14:paraId="7ABE942F">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条</w:t>
            </w:r>
            <w:r>
              <w:rPr>
                <w:rFonts w:ascii="宋体" w:hAnsi="宋体" w:cs="仿宋_GB2312"/>
                <w:kern w:val="0"/>
                <w:szCs w:val="21"/>
              </w:rPr>
              <w:t xml:space="preserve"> </w:t>
            </w:r>
            <w:r>
              <w:rPr>
                <w:rFonts w:hint="eastAsia" w:ascii="宋体" w:hAnsi="宋体" w:cs="仿宋_GB2312"/>
                <w:kern w:val="0"/>
                <w:szCs w:val="21"/>
              </w:rPr>
              <w:t>款</w:t>
            </w:r>
            <w:r>
              <w:rPr>
                <w:rFonts w:ascii="宋体" w:hAnsi="宋体" w:cs="仿宋_GB2312"/>
                <w:kern w:val="0"/>
                <w:szCs w:val="21"/>
              </w:rPr>
              <w:t xml:space="preserve"> </w:t>
            </w:r>
            <w:r>
              <w:rPr>
                <w:rFonts w:hint="eastAsia" w:ascii="宋体" w:hAnsi="宋体" w:cs="仿宋_GB2312"/>
                <w:kern w:val="0"/>
                <w:szCs w:val="21"/>
              </w:rPr>
              <w:t>名</w:t>
            </w:r>
            <w:r>
              <w:rPr>
                <w:rFonts w:ascii="宋体" w:hAnsi="宋体" w:cs="仿宋_GB2312"/>
                <w:kern w:val="0"/>
                <w:szCs w:val="21"/>
              </w:rPr>
              <w:t xml:space="preserve"> </w:t>
            </w:r>
            <w:r>
              <w:rPr>
                <w:rFonts w:hint="eastAsia" w:ascii="宋体" w:hAnsi="宋体" w:cs="仿宋_GB2312"/>
                <w:kern w:val="0"/>
                <w:szCs w:val="21"/>
              </w:rPr>
              <w:t>称</w:t>
            </w:r>
          </w:p>
        </w:tc>
        <w:tc>
          <w:tcPr>
            <w:tcW w:w="6667" w:type="dxa"/>
            <w:noWrap w:val="0"/>
            <w:vAlign w:val="center"/>
          </w:tcPr>
          <w:p w14:paraId="69DC1F02">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编</w:t>
            </w:r>
            <w:r>
              <w:rPr>
                <w:rFonts w:ascii="宋体" w:hAnsi="宋体" w:cs="仿宋_GB2312"/>
                <w:kern w:val="0"/>
                <w:szCs w:val="21"/>
              </w:rPr>
              <w:t xml:space="preserve"> </w:t>
            </w:r>
            <w:r>
              <w:rPr>
                <w:rFonts w:hint="eastAsia" w:ascii="宋体" w:hAnsi="宋体" w:cs="仿宋_GB2312"/>
                <w:kern w:val="0"/>
                <w:szCs w:val="21"/>
              </w:rPr>
              <w:t>列</w:t>
            </w:r>
            <w:r>
              <w:rPr>
                <w:rFonts w:ascii="宋体" w:hAnsi="宋体" w:cs="仿宋_GB2312"/>
                <w:kern w:val="0"/>
                <w:szCs w:val="21"/>
              </w:rPr>
              <w:t xml:space="preserve"> </w:t>
            </w:r>
            <w:r>
              <w:rPr>
                <w:rFonts w:hint="eastAsia" w:ascii="宋体" w:hAnsi="宋体" w:cs="仿宋_GB2312"/>
                <w:kern w:val="0"/>
                <w:szCs w:val="21"/>
              </w:rPr>
              <w:t>内</w:t>
            </w:r>
            <w:r>
              <w:rPr>
                <w:rFonts w:ascii="宋体" w:hAnsi="宋体" w:cs="仿宋_GB2312"/>
                <w:kern w:val="0"/>
                <w:szCs w:val="21"/>
              </w:rPr>
              <w:t xml:space="preserve"> </w:t>
            </w:r>
            <w:r>
              <w:rPr>
                <w:rFonts w:hint="eastAsia" w:ascii="宋体" w:hAnsi="宋体" w:cs="仿宋_GB2312"/>
                <w:kern w:val="0"/>
                <w:szCs w:val="21"/>
              </w:rPr>
              <w:t>容</w:t>
            </w:r>
          </w:p>
        </w:tc>
      </w:tr>
      <w:tr w14:paraId="2470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626E741D">
            <w:pPr>
              <w:autoSpaceDE w:val="0"/>
              <w:autoSpaceDN w:val="0"/>
              <w:adjustRightInd w:val="0"/>
              <w:spacing w:line="360" w:lineRule="auto"/>
              <w:jc w:val="center"/>
              <w:rPr>
                <w:rFonts w:hint="eastAsia" w:ascii="宋体" w:hAnsi="宋体" w:cs="黑体"/>
                <w:kern w:val="0"/>
                <w:szCs w:val="21"/>
              </w:rPr>
            </w:pPr>
            <w:r>
              <w:rPr>
                <w:rFonts w:hint="eastAsia" w:ascii="宋体" w:hAnsi="宋体" w:cs="TimesNewRomanPSMT"/>
                <w:kern w:val="0"/>
                <w:szCs w:val="21"/>
              </w:rPr>
              <w:t>1.1.1</w:t>
            </w:r>
          </w:p>
        </w:tc>
        <w:tc>
          <w:tcPr>
            <w:tcW w:w="2879" w:type="dxa"/>
            <w:noWrap w:val="0"/>
            <w:vAlign w:val="center"/>
          </w:tcPr>
          <w:p w14:paraId="1EDBD413">
            <w:pPr>
              <w:autoSpaceDE w:val="0"/>
              <w:autoSpaceDN w:val="0"/>
              <w:adjustRightInd w:val="0"/>
              <w:spacing w:line="360" w:lineRule="auto"/>
              <w:jc w:val="center"/>
              <w:rPr>
                <w:rFonts w:hint="eastAsia" w:ascii="宋体" w:hAnsi="宋体" w:cs="黑体"/>
                <w:color w:val="auto"/>
                <w:kern w:val="0"/>
                <w:szCs w:val="21"/>
              </w:rPr>
            </w:pPr>
            <w:r>
              <w:rPr>
                <w:rFonts w:hint="eastAsia" w:ascii="宋体" w:hAnsi="宋体" w:cs="仿宋_GB2312"/>
                <w:color w:val="auto"/>
                <w:kern w:val="0"/>
                <w:szCs w:val="21"/>
              </w:rPr>
              <w:t>采购人</w:t>
            </w:r>
          </w:p>
        </w:tc>
        <w:tc>
          <w:tcPr>
            <w:tcW w:w="6667" w:type="dxa"/>
            <w:noWrap w:val="0"/>
            <w:vAlign w:val="center"/>
          </w:tcPr>
          <w:p w14:paraId="1A5DB89F">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名称：永城市退役军人事务局</w:t>
            </w:r>
          </w:p>
          <w:p w14:paraId="7AE5C103">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地址：永城市芒砀路</w:t>
            </w:r>
          </w:p>
          <w:p w14:paraId="1F24B04D">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联系人：陈先生</w:t>
            </w:r>
          </w:p>
          <w:p w14:paraId="2E5AC61C">
            <w:pPr>
              <w:spacing w:line="360" w:lineRule="auto"/>
              <w:rPr>
                <w:rFonts w:hint="eastAsia" w:ascii="宋体" w:hAnsi="宋体" w:cs="宋体"/>
                <w:color w:val="auto"/>
                <w:szCs w:val="21"/>
              </w:rPr>
            </w:pPr>
            <w:r>
              <w:rPr>
                <w:rFonts w:hint="eastAsia" w:ascii="宋体" w:hAnsi="宋体" w:cs="宋体"/>
                <w:color w:val="auto"/>
                <w:szCs w:val="21"/>
                <w:lang w:val="en-US" w:eastAsia="zh-CN"/>
              </w:rPr>
              <w:t xml:space="preserve">联系方式：13462930009 </w:t>
            </w:r>
          </w:p>
        </w:tc>
      </w:tr>
      <w:tr w14:paraId="6C09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960" w:type="dxa"/>
            <w:noWrap w:val="0"/>
            <w:vAlign w:val="center"/>
          </w:tcPr>
          <w:p w14:paraId="04F7D1BF">
            <w:pPr>
              <w:autoSpaceDE w:val="0"/>
              <w:autoSpaceDN w:val="0"/>
              <w:adjustRightInd w:val="0"/>
              <w:spacing w:line="360" w:lineRule="auto"/>
              <w:jc w:val="center"/>
              <w:rPr>
                <w:rFonts w:hint="eastAsia" w:ascii="宋体" w:hAnsi="宋体" w:cs="TimesNewRomanPSMT"/>
                <w:kern w:val="0"/>
                <w:szCs w:val="21"/>
              </w:rPr>
            </w:pPr>
            <w:r>
              <w:rPr>
                <w:rFonts w:hint="eastAsia" w:ascii="宋体" w:hAnsi="宋体" w:cs="黑体"/>
                <w:kern w:val="0"/>
                <w:szCs w:val="21"/>
              </w:rPr>
              <w:t>1.1.2</w:t>
            </w:r>
          </w:p>
        </w:tc>
        <w:tc>
          <w:tcPr>
            <w:tcW w:w="2879" w:type="dxa"/>
            <w:noWrap w:val="0"/>
            <w:vAlign w:val="center"/>
          </w:tcPr>
          <w:p w14:paraId="2A278D64">
            <w:pPr>
              <w:autoSpaceDE w:val="0"/>
              <w:autoSpaceDN w:val="0"/>
              <w:adjustRightInd w:val="0"/>
              <w:spacing w:line="360" w:lineRule="auto"/>
              <w:jc w:val="center"/>
              <w:rPr>
                <w:rFonts w:hint="eastAsia" w:ascii="宋体" w:hAnsi="宋体" w:cs="仿宋_GB2312"/>
                <w:kern w:val="0"/>
                <w:szCs w:val="21"/>
                <w:highlight w:val="yellow"/>
              </w:rPr>
            </w:pPr>
            <w:r>
              <w:rPr>
                <w:rFonts w:hint="eastAsia" w:ascii="宋体" w:hAnsi="宋体" w:cs="仿宋_GB2312"/>
                <w:kern w:val="0"/>
                <w:szCs w:val="21"/>
              </w:rPr>
              <w:t>代理机构</w:t>
            </w:r>
          </w:p>
        </w:tc>
        <w:tc>
          <w:tcPr>
            <w:tcW w:w="6667" w:type="dxa"/>
            <w:noWrap w:val="0"/>
            <w:vAlign w:val="center"/>
          </w:tcPr>
          <w:p w14:paraId="56A2E25A">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名    称：河南天咨工程管理咨询有限公司</w:t>
            </w:r>
          </w:p>
          <w:p w14:paraId="687A2033">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地    址：郑州市高新技术产业开发区西三环路289号国家大学科技园东区5号楼2单元6层13号</w:t>
            </w:r>
          </w:p>
          <w:p w14:paraId="58BA7D55">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联系人：韩先生</w:t>
            </w:r>
          </w:p>
          <w:p w14:paraId="4AB76B7C">
            <w:pPr>
              <w:spacing w:line="360" w:lineRule="auto"/>
              <w:rPr>
                <w:rFonts w:ascii="宋体" w:hAnsi="宋体"/>
                <w:szCs w:val="21"/>
                <w:highlight w:val="yellow"/>
              </w:rPr>
            </w:pPr>
            <w:r>
              <w:rPr>
                <w:rFonts w:hint="eastAsia" w:ascii="宋体" w:hAnsi="宋体"/>
                <w:szCs w:val="21"/>
                <w:highlight w:val="none"/>
                <w:lang w:val="en-US" w:eastAsia="zh-CN"/>
              </w:rPr>
              <w:t>联系电话：18530056191</w:t>
            </w:r>
          </w:p>
        </w:tc>
      </w:tr>
      <w:tr w14:paraId="2056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60" w:type="dxa"/>
            <w:noWrap w:val="0"/>
            <w:vAlign w:val="center"/>
          </w:tcPr>
          <w:p w14:paraId="0C65BA3F">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1.1.3</w:t>
            </w:r>
          </w:p>
        </w:tc>
        <w:tc>
          <w:tcPr>
            <w:tcW w:w="2879" w:type="dxa"/>
            <w:noWrap w:val="0"/>
            <w:vAlign w:val="center"/>
          </w:tcPr>
          <w:p w14:paraId="23450B1E">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采购方式</w:t>
            </w:r>
          </w:p>
        </w:tc>
        <w:tc>
          <w:tcPr>
            <w:tcW w:w="6667" w:type="dxa"/>
            <w:noWrap w:val="0"/>
            <w:vAlign w:val="center"/>
          </w:tcPr>
          <w:p w14:paraId="4C647265">
            <w:pPr>
              <w:autoSpaceDE w:val="0"/>
              <w:autoSpaceDN w:val="0"/>
              <w:adjustRightInd w:val="0"/>
              <w:spacing w:line="360" w:lineRule="auto"/>
              <w:rPr>
                <w:rFonts w:hint="eastAsia" w:ascii="宋体" w:hAnsi="宋体" w:cs="黑体"/>
                <w:kern w:val="0"/>
                <w:szCs w:val="21"/>
              </w:rPr>
            </w:pPr>
            <w:r>
              <w:rPr>
                <w:rFonts w:hint="eastAsia" w:ascii="宋体" w:hAnsi="宋体" w:cs="黑体"/>
                <w:kern w:val="0"/>
                <w:szCs w:val="21"/>
              </w:rPr>
              <w:t>竞争性磋商</w:t>
            </w:r>
          </w:p>
        </w:tc>
      </w:tr>
      <w:tr w14:paraId="2FC7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60" w:type="dxa"/>
            <w:noWrap w:val="0"/>
            <w:vAlign w:val="center"/>
          </w:tcPr>
          <w:p w14:paraId="7C847C04">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1.1.4</w:t>
            </w:r>
          </w:p>
        </w:tc>
        <w:tc>
          <w:tcPr>
            <w:tcW w:w="2879" w:type="dxa"/>
            <w:noWrap w:val="0"/>
            <w:vAlign w:val="center"/>
          </w:tcPr>
          <w:p w14:paraId="27CF28E2">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项目名称</w:t>
            </w:r>
          </w:p>
        </w:tc>
        <w:tc>
          <w:tcPr>
            <w:tcW w:w="6667" w:type="dxa"/>
            <w:noWrap w:val="0"/>
            <w:vAlign w:val="center"/>
          </w:tcPr>
          <w:p w14:paraId="05E74AB7">
            <w:pPr>
              <w:autoSpaceDE w:val="0"/>
              <w:autoSpaceDN w:val="0"/>
              <w:adjustRightInd w:val="0"/>
              <w:spacing w:line="360" w:lineRule="auto"/>
              <w:rPr>
                <w:rFonts w:hint="eastAsia" w:ascii="宋体" w:hAnsi="宋体" w:eastAsia="宋体" w:cs="宋体"/>
                <w:szCs w:val="21"/>
                <w:lang w:eastAsia="zh-CN"/>
              </w:rPr>
            </w:pPr>
            <w:r>
              <w:rPr>
                <w:rFonts w:hint="eastAsia" w:ascii="宋体" w:hAnsi="宋体" w:cs="宋体"/>
                <w:sz w:val="21"/>
                <w:szCs w:val="21"/>
                <w:lang w:val="en-US" w:eastAsia="zh-CN"/>
              </w:rPr>
              <w:t>永城市鲁雨亭纪念馆陈列布展装饰项目</w:t>
            </w:r>
            <w:r>
              <w:rPr>
                <w:rFonts w:hint="eastAsia" w:cs="宋体"/>
                <w:szCs w:val="21"/>
                <w:shd w:val="clear" w:color="auto" w:fill="FFFFFF"/>
                <w:lang w:val="en-US" w:eastAsia="zh-CN"/>
              </w:rPr>
              <w:t>（二次）</w:t>
            </w:r>
            <w:r>
              <w:rPr>
                <w:rFonts w:hint="eastAsia" w:ascii="宋体" w:hAnsi="宋体" w:cs="宋体"/>
                <w:szCs w:val="21"/>
                <w:shd w:val="clear" w:color="auto" w:fill="FFFFFF"/>
              </w:rPr>
              <w:t>；</w:t>
            </w:r>
          </w:p>
        </w:tc>
      </w:tr>
      <w:tr w14:paraId="2FC1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0" w:type="dxa"/>
            <w:noWrap w:val="0"/>
            <w:vAlign w:val="center"/>
          </w:tcPr>
          <w:p w14:paraId="5C145381">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1.1.5</w:t>
            </w:r>
          </w:p>
        </w:tc>
        <w:tc>
          <w:tcPr>
            <w:tcW w:w="2879" w:type="dxa"/>
            <w:noWrap w:val="0"/>
            <w:vAlign w:val="center"/>
          </w:tcPr>
          <w:p w14:paraId="30AD0848">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项目地点</w:t>
            </w:r>
          </w:p>
        </w:tc>
        <w:tc>
          <w:tcPr>
            <w:tcW w:w="6667" w:type="dxa"/>
            <w:noWrap w:val="0"/>
            <w:vAlign w:val="center"/>
          </w:tcPr>
          <w:p w14:paraId="2C626FFF">
            <w:pPr>
              <w:autoSpaceDE w:val="0"/>
              <w:autoSpaceDN w:val="0"/>
              <w:adjustRightInd w:val="0"/>
              <w:spacing w:line="360" w:lineRule="auto"/>
              <w:rPr>
                <w:rFonts w:hint="default" w:ascii="宋体" w:hAnsi="宋体" w:cs="宋体"/>
                <w:szCs w:val="21"/>
                <w:lang w:val="en-US"/>
              </w:rPr>
            </w:pPr>
            <w:r>
              <w:rPr>
                <w:rFonts w:hint="eastAsia" w:ascii="宋体" w:hAnsi="宋体" w:cs="宋体"/>
                <w:sz w:val="21"/>
                <w:szCs w:val="21"/>
                <w:lang w:val="en-US" w:eastAsia="zh-CN"/>
              </w:rPr>
              <w:t>永城市境内</w:t>
            </w:r>
          </w:p>
        </w:tc>
      </w:tr>
      <w:tr w14:paraId="21F0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60" w:type="dxa"/>
            <w:noWrap w:val="0"/>
            <w:vAlign w:val="center"/>
          </w:tcPr>
          <w:p w14:paraId="5A1E0543">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1.2.1</w:t>
            </w:r>
          </w:p>
        </w:tc>
        <w:tc>
          <w:tcPr>
            <w:tcW w:w="2879" w:type="dxa"/>
            <w:noWrap w:val="0"/>
            <w:vAlign w:val="center"/>
          </w:tcPr>
          <w:p w14:paraId="7118C174">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资金来源</w:t>
            </w:r>
          </w:p>
        </w:tc>
        <w:tc>
          <w:tcPr>
            <w:tcW w:w="6667" w:type="dxa"/>
            <w:noWrap w:val="0"/>
            <w:vAlign w:val="center"/>
          </w:tcPr>
          <w:p w14:paraId="64C95E58">
            <w:pPr>
              <w:autoSpaceDE w:val="0"/>
              <w:autoSpaceDN w:val="0"/>
              <w:adjustRightInd w:val="0"/>
              <w:spacing w:line="360" w:lineRule="auto"/>
              <w:rPr>
                <w:rFonts w:hint="eastAsia" w:ascii="宋体" w:hAnsi="宋体" w:eastAsia="宋体" w:cs="宋体"/>
                <w:szCs w:val="21"/>
                <w:lang w:eastAsia="zh-CN"/>
              </w:rPr>
            </w:pPr>
            <w:r>
              <w:rPr>
                <w:rFonts w:hint="eastAsia" w:ascii="宋体" w:hAnsi="宋体" w:cs="宋体"/>
                <w:szCs w:val="21"/>
                <w:lang w:eastAsia="zh-CN"/>
              </w:rPr>
              <w:t>财政资金</w:t>
            </w:r>
          </w:p>
        </w:tc>
      </w:tr>
      <w:tr w14:paraId="01C5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0" w:type="dxa"/>
            <w:noWrap w:val="0"/>
            <w:vAlign w:val="center"/>
          </w:tcPr>
          <w:p w14:paraId="6929171C">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1.2.2</w:t>
            </w:r>
          </w:p>
        </w:tc>
        <w:tc>
          <w:tcPr>
            <w:tcW w:w="2879" w:type="dxa"/>
            <w:noWrap w:val="0"/>
            <w:vAlign w:val="center"/>
          </w:tcPr>
          <w:p w14:paraId="2B9D0C10">
            <w:pPr>
              <w:autoSpaceDE w:val="0"/>
              <w:autoSpaceDN w:val="0"/>
              <w:adjustRightInd w:val="0"/>
              <w:spacing w:line="360" w:lineRule="auto"/>
              <w:jc w:val="center"/>
              <w:rPr>
                <w:rFonts w:hint="default" w:ascii="宋体" w:hAnsi="宋体" w:eastAsia="宋体" w:cs="仿宋_GB2312"/>
                <w:bCs/>
                <w:kern w:val="0"/>
                <w:szCs w:val="21"/>
                <w:highlight w:val="yellow"/>
                <w:lang w:val="en-US" w:eastAsia="zh-CN"/>
              </w:rPr>
            </w:pPr>
            <w:r>
              <w:rPr>
                <w:rFonts w:hint="eastAsia" w:ascii="宋体" w:hAnsi="宋体" w:cs="仿宋_GB2312"/>
                <w:bCs/>
                <w:kern w:val="0"/>
                <w:szCs w:val="21"/>
              </w:rPr>
              <w:t>采购</w:t>
            </w:r>
            <w:r>
              <w:rPr>
                <w:rFonts w:hint="eastAsia" w:ascii="宋体" w:hAnsi="宋体" w:cs="仿宋_GB2312"/>
                <w:bCs/>
                <w:kern w:val="0"/>
                <w:szCs w:val="21"/>
                <w:lang w:val="en-US" w:eastAsia="zh-CN"/>
              </w:rPr>
              <w:t>预算及最高限价</w:t>
            </w:r>
          </w:p>
        </w:tc>
        <w:tc>
          <w:tcPr>
            <w:tcW w:w="6667" w:type="dxa"/>
            <w:noWrap w:val="0"/>
            <w:vAlign w:val="center"/>
          </w:tcPr>
          <w:p w14:paraId="64FEDA3C">
            <w:pPr>
              <w:autoSpaceDE w:val="0"/>
              <w:autoSpaceDN w:val="0"/>
              <w:adjustRightInd w:val="0"/>
              <w:spacing w:line="360" w:lineRule="auto"/>
              <w:rPr>
                <w:rFonts w:hint="default" w:eastAsia="宋体"/>
                <w:lang w:val="en-US" w:eastAsia="zh-CN"/>
              </w:rPr>
            </w:pPr>
            <w:r>
              <w:rPr>
                <w:rFonts w:hint="eastAsia" w:ascii="宋体" w:hAnsi="宋体" w:cs="宋体"/>
                <w:szCs w:val="21"/>
                <w:lang w:val="en-US" w:eastAsia="zh-CN"/>
              </w:rPr>
              <w:t>详见磋商公告</w:t>
            </w:r>
          </w:p>
        </w:tc>
      </w:tr>
      <w:tr w14:paraId="2A0C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60" w:type="dxa"/>
            <w:noWrap w:val="0"/>
            <w:vAlign w:val="center"/>
          </w:tcPr>
          <w:p w14:paraId="34C3727A">
            <w:pPr>
              <w:autoSpaceDE w:val="0"/>
              <w:autoSpaceDN w:val="0"/>
              <w:adjustRightInd w:val="0"/>
              <w:spacing w:line="360" w:lineRule="auto"/>
              <w:jc w:val="center"/>
              <w:rPr>
                <w:rFonts w:hint="eastAsia" w:ascii="宋体" w:hAnsi="宋体" w:eastAsia="宋体" w:cs="黑体"/>
                <w:kern w:val="0"/>
                <w:szCs w:val="21"/>
                <w:lang w:val="en-US" w:eastAsia="zh-CN"/>
              </w:rPr>
            </w:pPr>
            <w:r>
              <w:rPr>
                <w:rFonts w:hint="eastAsia" w:ascii="宋体" w:hAnsi="宋体" w:cs="黑体"/>
                <w:kern w:val="0"/>
                <w:szCs w:val="21"/>
              </w:rPr>
              <w:t>1.2.</w:t>
            </w:r>
            <w:r>
              <w:rPr>
                <w:rFonts w:hint="eastAsia" w:ascii="宋体" w:hAnsi="宋体" w:cs="黑体"/>
                <w:kern w:val="0"/>
                <w:szCs w:val="21"/>
                <w:lang w:val="en-US" w:eastAsia="zh-CN"/>
              </w:rPr>
              <w:t>3</w:t>
            </w:r>
          </w:p>
        </w:tc>
        <w:tc>
          <w:tcPr>
            <w:tcW w:w="2879" w:type="dxa"/>
            <w:noWrap w:val="0"/>
            <w:vAlign w:val="center"/>
          </w:tcPr>
          <w:p w14:paraId="73E270DC">
            <w:pPr>
              <w:autoSpaceDE w:val="0"/>
              <w:autoSpaceDN w:val="0"/>
              <w:adjustRightInd w:val="0"/>
              <w:spacing w:line="360" w:lineRule="auto"/>
              <w:jc w:val="center"/>
              <w:rPr>
                <w:rFonts w:hint="eastAsia" w:ascii="宋体" w:hAnsi="宋体" w:cs="仿宋_GB2312"/>
                <w:kern w:val="0"/>
                <w:szCs w:val="21"/>
              </w:rPr>
            </w:pPr>
            <w:r>
              <w:rPr>
                <w:rFonts w:hint="eastAsia" w:ascii="宋体" w:hAnsi="宋体" w:cs="仿宋_GB2312"/>
                <w:kern w:val="0"/>
                <w:szCs w:val="21"/>
              </w:rPr>
              <w:t>资金落实情况</w:t>
            </w:r>
          </w:p>
        </w:tc>
        <w:tc>
          <w:tcPr>
            <w:tcW w:w="6667" w:type="dxa"/>
            <w:noWrap w:val="0"/>
            <w:vAlign w:val="top"/>
          </w:tcPr>
          <w:p w14:paraId="5075B068">
            <w:pPr>
              <w:pStyle w:val="19"/>
              <w:spacing w:line="360" w:lineRule="auto"/>
              <w:rPr>
                <w:rFonts w:hint="eastAsia" w:ascii="宋体" w:hAnsi="宋体" w:cs="宋体"/>
                <w:szCs w:val="21"/>
              </w:rPr>
            </w:pPr>
            <w:r>
              <w:rPr>
                <w:rFonts w:hint="eastAsia" w:hAnsi="宋体" w:cs="仿宋_GB2312"/>
                <w:color w:val="auto"/>
                <w:sz w:val="21"/>
                <w:szCs w:val="21"/>
              </w:rPr>
              <w:t>已落实</w:t>
            </w:r>
          </w:p>
        </w:tc>
      </w:tr>
      <w:tr w14:paraId="58D5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0" w:type="dxa"/>
            <w:noWrap w:val="0"/>
            <w:vAlign w:val="center"/>
          </w:tcPr>
          <w:p w14:paraId="27E72D83">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1.3.1</w:t>
            </w:r>
          </w:p>
        </w:tc>
        <w:tc>
          <w:tcPr>
            <w:tcW w:w="2879" w:type="dxa"/>
            <w:noWrap w:val="0"/>
            <w:vAlign w:val="center"/>
          </w:tcPr>
          <w:p w14:paraId="351F1C21">
            <w:pPr>
              <w:autoSpaceDE w:val="0"/>
              <w:autoSpaceDN w:val="0"/>
              <w:adjustRightInd w:val="0"/>
              <w:spacing w:line="360" w:lineRule="auto"/>
              <w:jc w:val="center"/>
              <w:rPr>
                <w:rFonts w:hint="eastAsia" w:ascii="宋体" w:hAnsi="宋体" w:cs="仿宋_GB2312"/>
                <w:kern w:val="0"/>
                <w:szCs w:val="21"/>
              </w:rPr>
            </w:pPr>
            <w:r>
              <w:rPr>
                <w:rFonts w:hint="eastAsia" w:ascii="宋体" w:hAnsi="宋体" w:cs="仿宋_GB2312"/>
                <w:kern w:val="0"/>
                <w:szCs w:val="21"/>
              </w:rPr>
              <w:t>采购范围</w:t>
            </w:r>
          </w:p>
        </w:tc>
        <w:tc>
          <w:tcPr>
            <w:tcW w:w="6667" w:type="dxa"/>
            <w:noWrap w:val="0"/>
            <w:vAlign w:val="top"/>
          </w:tcPr>
          <w:p w14:paraId="0E68950F">
            <w:pPr>
              <w:rPr>
                <w:rFonts w:hint="eastAsia" w:ascii="宋体" w:hAnsi="宋体"/>
                <w:b/>
                <w:szCs w:val="21"/>
              </w:rPr>
            </w:pPr>
            <w:r>
              <w:rPr>
                <w:rFonts w:hint="eastAsia" w:ascii="宋体" w:hAnsi="宋体" w:cs="宋体"/>
                <w:szCs w:val="21"/>
                <w:shd w:val="clear" w:color="auto" w:fill="FFFFFF"/>
                <w:lang w:val="en-US" w:eastAsia="zh-CN"/>
              </w:rPr>
              <w:t>磋商文件、图纸及工程量清单内所有</w:t>
            </w:r>
            <w:r>
              <w:rPr>
                <w:rFonts w:hint="eastAsia" w:ascii="宋体" w:hAnsi="宋体" w:cs="宋体"/>
                <w:szCs w:val="21"/>
                <w:shd w:val="clear" w:color="auto" w:fill="FFFFFF"/>
              </w:rPr>
              <w:t>内容（有特殊说明的，按说明执行）</w:t>
            </w:r>
          </w:p>
        </w:tc>
      </w:tr>
      <w:tr w14:paraId="1DE8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60" w:type="dxa"/>
            <w:noWrap w:val="0"/>
            <w:vAlign w:val="center"/>
          </w:tcPr>
          <w:p w14:paraId="2229B911">
            <w:pPr>
              <w:autoSpaceDE w:val="0"/>
              <w:autoSpaceDN w:val="0"/>
              <w:adjustRightInd w:val="0"/>
              <w:spacing w:line="360" w:lineRule="auto"/>
              <w:jc w:val="center"/>
              <w:rPr>
                <w:rFonts w:hint="eastAsia" w:ascii="宋体" w:hAnsi="宋体" w:cs="黑体"/>
                <w:color w:val="auto"/>
                <w:kern w:val="0"/>
                <w:szCs w:val="21"/>
              </w:rPr>
            </w:pPr>
            <w:r>
              <w:rPr>
                <w:rFonts w:hint="eastAsia" w:ascii="宋体" w:hAnsi="宋体" w:cs="黑体"/>
                <w:color w:val="auto"/>
                <w:kern w:val="0"/>
                <w:szCs w:val="21"/>
              </w:rPr>
              <w:t>1.3.2</w:t>
            </w:r>
          </w:p>
        </w:tc>
        <w:tc>
          <w:tcPr>
            <w:tcW w:w="2879" w:type="dxa"/>
            <w:noWrap w:val="0"/>
            <w:vAlign w:val="center"/>
          </w:tcPr>
          <w:p w14:paraId="6E91CD88">
            <w:pPr>
              <w:autoSpaceDE w:val="0"/>
              <w:autoSpaceDN w:val="0"/>
              <w:adjustRightInd w:val="0"/>
              <w:spacing w:line="360" w:lineRule="auto"/>
              <w:jc w:val="center"/>
              <w:rPr>
                <w:rFonts w:hint="eastAsia" w:ascii="宋体" w:hAnsi="宋体" w:cs="仿宋_GB2312"/>
                <w:bCs/>
                <w:color w:val="auto"/>
                <w:kern w:val="0"/>
                <w:szCs w:val="21"/>
              </w:rPr>
            </w:pPr>
            <w:r>
              <w:rPr>
                <w:rFonts w:hint="eastAsia" w:ascii="宋体" w:hAnsi="宋体" w:cs="仿宋_GB2312"/>
                <w:bCs/>
                <w:color w:val="auto"/>
                <w:kern w:val="0"/>
                <w:szCs w:val="21"/>
              </w:rPr>
              <w:t>计划工期</w:t>
            </w:r>
          </w:p>
        </w:tc>
        <w:tc>
          <w:tcPr>
            <w:tcW w:w="6667" w:type="dxa"/>
            <w:noWrap w:val="0"/>
            <w:vAlign w:val="top"/>
          </w:tcPr>
          <w:p w14:paraId="5E925D52">
            <w:pPr>
              <w:autoSpaceDE w:val="0"/>
              <w:autoSpaceDN w:val="0"/>
              <w:adjustRightInd w:val="0"/>
              <w:spacing w:line="360" w:lineRule="auto"/>
              <w:jc w:val="left"/>
              <w:rPr>
                <w:rFonts w:hint="eastAsia" w:ascii="宋体" w:hAnsi="宋体" w:cs="仿宋_GB2312"/>
                <w:bCs/>
                <w:color w:val="auto"/>
                <w:kern w:val="0"/>
                <w:szCs w:val="21"/>
                <w:highlight w:val="red"/>
              </w:rPr>
            </w:pPr>
            <w:r>
              <w:rPr>
                <w:rFonts w:hint="eastAsia" w:ascii="宋体" w:hAnsi="宋体" w:cs="仿宋_GB2312"/>
                <w:bCs/>
                <w:color w:val="auto"/>
                <w:kern w:val="0"/>
                <w:szCs w:val="21"/>
                <w:lang w:val="en-US" w:eastAsia="zh-CN"/>
              </w:rPr>
              <w:t>90日历天</w:t>
            </w:r>
          </w:p>
        </w:tc>
      </w:tr>
      <w:tr w14:paraId="52D4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60" w:type="dxa"/>
            <w:noWrap w:val="0"/>
            <w:vAlign w:val="center"/>
          </w:tcPr>
          <w:p w14:paraId="792613AE">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1.3.3</w:t>
            </w:r>
          </w:p>
        </w:tc>
        <w:tc>
          <w:tcPr>
            <w:tcW w:w="2879" w:type="dxa"/>
            <w:noWrap w:val="0"/>
            <w:vAlign w:val="center"/>
          </w:tcPr>
          <w:p w14:paraId="5BE05AFD">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质量要求</w:t>
            </w:r>
          </w:p>
        </w:tc>
        <w:tc>
          <w:tcPr>
            <w:tcW w:w="6667" w:type="dxa"/>
            <w:noWrap w:val="0"/>
            <w:vAlign w:val="top"/>
          </w:tcPr>
          <w:p w14:paraId="48CAEEAB">
            <w:pPr>
              <w:autoSpaceDE w:val="0"/>
              <w:autoSpaceDN w:val="0"/>
              <w:adjustRightInd w:val="0"/>
              <w:spacing w:line="360" w:lineRule="auto"/>
              <w:jc w:val="left"/>
              <w:rPr>
                <w:rFonts w:hint="eastAsia" w:ascii="宋体" w:hAnsi="宋体" w:eastAsia="宋体" w:cs="黑体"/>
                <w:kern w:val="0"/>
                <w:szCs w:val="21"/>
                <w:lang w:eastAsia="zh-CN"/>
              </w:rPr>
            </w:pPr>
            <w:r>
              <w:rPr>
                <w:rFonts w:hint="eastAsia" w:ascii="宋体" w:hAnsi="宋体" w:cs="宋体"/>
                <w:szCs w:val="21"/>
                <w:lang w:eastAsia="zh-CN"/>
              </w:rPr>
              <w:t>合格，达到国家现行有关质量验收规范标准</w:t>
            </w:r>
          </w:p>
        </w:tc>
      </w:tr>
      <w:tr w14:paraId="6A91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0EAD5421">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1.4</w:t>
            </w:r>
          </w:p>
        </w:tc>
        <w:tc>
          <w:tcPr>
            <w:tcW w:w="2879" w:type="dxa"/>
            <w:noWrap w:val="0"/>
            <w:vAlign w:val="center"/>
          </w:tcPr>
          <w:p w14:paraId="13A952E3">
            <w:pPr>
              <w:autoSpaceDE w:val="0"/>
              <w:autoSpaceDN w:val="0"/>
              <w:adjustRightInd w:val="0"/>
              <w:spacing w:line="360" w:lineRule="auto"/>
              <w:jc w:val="center"/>
              <w:rPr>
                <w:rFonts w:hint="eastAsia" w:ascii="宋体" w:hAnsi="宋体" w:eastAsia="宋体" w:cs="黑体"/>
                <w:kern w:val="0"/>
                <w:szCs w:val="21"/>
                <w:lang w:eastAsia="zh-CN"/>
              </w:rPr>
            </w:pPr>
            <w:r>
              <w:rPr>
                <w:rFonts w:hint="eastAsia" w:ascii="宋体" w:hAnsi="宋体" w:cs="仿宋_GB2312"/>
                <w:kern w:val="0"/>
                <w:szCs w:val="21"/>
                <w:lang w:eastAsia="zh-CN"/>
              </w:rPr>
              <w:t>供应商</w:t>
            </w:r>
            <w:r>
              <w:rPr>
                <w:rFonts w:hint="eastAsia" w:ascii="宋体" w:hAnsi="宋体" w:cs="仿宋_GB2312"/>
                <w:kern w:val="0"/>
                <w:szCs w:val="21"/>
                <w:lang w:val="en-US" w:eastAsia="zh-CN"/>
              </w:rPr>
              <w:t>资格要求</w:t>
            </w:r>
          </w:p>
        </w:tc>
        <w:tc>
          <w:tcPr>
            <w:tcW w:w="6667" w:type="dxa"/>
            <w:noWrap w:val="0"/>
            <w:vAlign w:val="top"/>
          </w:tcPr>
          <w:p w14:paraId="55117360">
            <w:pPr>
              <w:widowControl/>
              <w:shd w:val="clear" w:color="auto" w:fill="FFFFFF"/>
              <w:spacing w:line="420" w:lineRule="exact"/>
              <w:jc w:val="left"/>
              <w:rPr>
                <w:rFonts w:hint="eastAsia"/>
              </w:rPr>
            </w:pPr>
            <w:r>
              <w:rPr>
                <w:rFonts w:hint="eastAsia"/>
              </w:rPr>
              <w:t>详见磋商公告</w:t>
            </w:r>
          </w:p>
        </w:tc>
      </w:tr>
      <w:tr w14:paraId="5EA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0" w:type="dxa"/>
            <w:noWrap w:val="0"/>
            <w:vAlign w:val="center"/>
          </w:tcPr>
          <w:p w14:paraId="79BB1A95">
            <w:pPr>
              <w:jc w:val="center"/>
              <w:rPr>
                <w:rFonts w:hint="eastAsia" w:ascii="宋体" w:hAnsi="宋体"/>
                <w:szCs w:val="21"/>
              </w:rPr>
            </w:pPr>
            <w:r>
              <w:rPr>
                <w:rFonts w:hint="eastAsia" w:ascii="宋体" w:hAnsi="宋体"/>
                <w:szCs w:val="21"/>
              </w:rPr>
              <w:t>1.9</w:t>
            </w:r>
          </w:p>
        </w:tc>
        <w:tc>
          <w:tcPr>
            <w:tcW w:w="2879" w:type="dxa"/>
            <w:noWrap w:val="0"/>
            <w:vAlign w:val="center"/>
          </w:tcPr>
          <w:p w14:paraId="7285D269">
            <w:pPr>
              <w:jc w:val="center"/>
              <w:rPr>
                <w:rFonts w:hint="eastAsia" w:ascii="宋体" w:hAnsi="宋体"/>
                <w:szCs w:val="21"/>
              </w:rPr>
            </w:pPr>
            <w:r>
              <w:rPr>
                <w:rFonts w:hint="eastAsia" w:ascii="宋体" w:hAnsi="宋体"/>
                <w:szCs w:val="21"/>
              </w:rPr>
              <w:t>踏勘现场</w:t>
            </w:r>
          </w:p>
        </w:tc>
        <w:tc>
          <w:tcPr>
            <w:tcW w:w="6667" w:type="dxa"/>
            <w:noWrap w:val="0"/>
            <w:vAlign w:val="center"/>
          </w:tcPr>
          <w:p w14:paraId="6755E6E4">
            <w:pPr>
              <w:spacing w:line="312" w:lineRule="auto"/>
              <w:rPr>
                <w:rFonts w:hint="eastAsia" w:ascii="宋体" w:hAnsi="宋体"/>
                <w:szCs w:val="21"/>
              </w:rPr>
            </w:pPr>
            <w:r>
              <w:rPr>
                <w:rFonts w:hint="eastAsia" w:ascii="宋体" w:hAnsi="宋体"/>
                <w:szCs w:val="21"/>
              </w:rPr>
              <w:t>不组织</w:t>
            </w:r>
          </w:p>
        </w:tc>
      </w:tr>
      <w:tr w14:paraId="22B4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60" w:type="dxa"/>
            <w:noWrap w:val="0"/>
            <w:vAlign w:val="center"/>
          </w:tcPr>
          <w:p w14:paraId="6BBC7DD6">
            <w:pPr>
              <w:jc w:val="center"/>
              <w:rPr>
                <w:rFonts w:hint="eastAsia" w:ascii="宋体" w:hAnsi="宋体"/>
                <w:szCs w:val="21"/>
              </w:rPr>
            </w:pPr>
            <w:r>
              <w:rPr>
                <w:rFonts w:hint="eastAsia" w:ascii="宋体" w:hAnsi="宋体"/>
                <w:szCs w:val="21"/>
              </w:rPr>
              <w:t>1.10.1</w:t>
            </w:r>
          </w:p>
        </w:tc>
        <w:tc>
          <w:tcPr>
            <w:tcW w:w="2879" w:type="dxa"/>
            <w:noWrap w:val="0"/>
            <w:vAlign w:val="center"/>
          </w:tcPr>
          <w:p w14:paraId="4B6CBB39">
            <w:pPr>
              <w:jc w:val="center"/>
              <w:rPr>
                <w:rFonts w:hint="eastAsia" w:ascii="宋体" w:hAnsi="宋体"/>
                <w:szCs w:val="21"/>
              </w:rPr>
            </w:pPr>
            <w:r>
              <w:rPr>
                <w:rFonts w:hint="eastAsia" w:ascii="宋体" w:hAnsi="宋体"/>
                <w:szCs w:val="21"/>
                <w:lang w:eastAsia="zh-CN"/>
              </w:rPr>
              <w:t>供应商</w:t>
            </w:r>
            <w:r>
              <w:rPr>
                <w:rFonts w:hint="eastAsia" w:ascii="宋体" w:hAnsi="宋体"/>
                <w:szCs w:val="21"/>
              </w:rPr>
              <w:t>提出问题的截止时间</w:t>
            </w:r>
          </w:p>
        </w:tc>
        <w:tc>
          <w:tcPr>
            <w:tcW w:w="6667" w:type="dxa"/>
            <w:noWrap w:val="0"/>
            <w:vAlign w:val="center"/>
          </w:tcPr>
          <w:p w14:paraId="0075327A">
            <w:pPr>
              <w:pStyle w:val="20"/>
              <w:spacing w:line="440" w:lineRule="exact"/>
              <w:rPr>
                <w:rFonts w:hint="eastAsia" w:hAnsi="宋体"/>
              </w:rPr>
            </w:pPr>
            <w:r>
              <w:rPr>
                <w:rFonts w:hint="eastAsia" w:hAnsi="宋体"/>
              </w:rPr>
              <w:t>收到竞争性磋商文件5个工作日内</w:t>
            </w:r>
          </w:p>
        </w:tc>
      </w:tr>
      <w:tr w14:paraId="1C1F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0" w:type="dxa"/>
            <w:noWrap w:val="0"/>
            <w:vAlign w:val="center"/>
          </w:tcPr>
          <w:p w14:paraId="236E0C91">
            <w:pPr>
              <w:jc w:val="center"/>
              <w:rPr>
                <w:rFonts w:hint="eastAsia" w:ascii="宋体" w:hAnsi="宋体"/>
                <w:szCs w:val="21"/>
              </w:rPr>
            </w:pPr>
            <w:r>
              <w:rPr>
                <w:rFonts w:hint="eastAsia" w:ascii="宋体" w:hAnsi="宋体"/>
                <w:szCs w:val="21"/>
              </w:rPr>
              <w:t>1.11</w:t>
            </w:r>
          </w:p>
        </w:tc>
        <w:tc>
          <w:tcPr>
            <w:tcW w:w="2879" w:type="dxa"/>
            <w:noWrap w:val="0"/>
            <w:vAlign w:val="center"/>
          </w:tcPr>
          <w:p w14:paraId="25F1660F">
            <w:pPr>
              <w:jc w:val="center"/>
              <w:rPr>
                <w:rFonts w:hint="eastAsia" w:ascii="宋体" w:hAnsi="宋体"/>
                <w:szCs w:val="21"/>
              </w:rPr>
            </w:pPr>
            <w:r>
              <w:rPr>
                <w:rFonts w:hint="eastAsia" w:ascii="宋体" w:hAnsi="宋体"/>
                <w:szCs w:val="21"/>
              </w:rPr>
              <w:t>分  包</w:t>
            </w:r>
          </w:p>
        </w:tc>
        <w:tc>
          <w:tcPr>
            <w:tcW w:w="6667" w:type="dxa"/>
            <w:noWrap w:val="0"/>
            <w:vAlign w:val="center"/>
          </w:tcPr>
          <w:p w14:paraId="51D38ED7">
            <w:pPr>
              <w:spacing w:line="312" w:lineRule="auto"/>
              <w:rPr>
                <w:rFonts w:hint="eastAsia" w:ascii="宋体" w:hAnsi="宋体"/>
                <w:szCs w:val="21"/>
              </w:rPr>
            </w:pPr>
            <w:r>
              <w:rPr>
                <w:rFonts w:hint="eastAsia" w:ascii="宋体" w:hAnsi="宋体"/>
                <w:szCs w:val="21"/>
              </w:rPr>
              <w:t>未经采购人同意不允许分包</w:t>
            </w:r>
          </w:p>
        </w:tc>
      </w:tr>
      <w:tr w14:paraId="59E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0" w:type="dxa"/>
            <w:noWrap w:val="0"/>
            <w:vAlign w:val="center"/>
          </w:tcPr>
          <w:p w14:paraId="67CFCE19">
            <w:pPr>
              <w:jc w:val="center"/>
              <w:rPr>
                <w:rFonts w:hint="eastAsia" w:ascii="宋体" w:hAnsi="宋体"/>
                <w:szCs w:val="21"/>
              </w:rPr>
            </w:pPr>
            <w:r>
              <w:rPr>
                <w:rFonts w:hint="eastAsia" w:ascii="宋体" w:hAnsi="宋体"/>
                <w:szCs w:val="21"/>
              </w:rPr>
              <w:t>1.12</w:t>
            </w:r>
          </w:p>
        </w:tc>
        <w:tc>
          <w:tcPr>
            <w:tcW w:w="2879" w:type="dxa"/>
            <w:noWrap w:val="0"/>
            <w:vAlign w:val="center"/>
          </w:tcPr>
          <w:p w14:paraId="22EE2E19">
            <w:pPr>
              <w:jc w:val="center"/>
              <w:rPr>
                <w:rFonts w:hint="eastAsia" w:ascii="宋体" w:hAnsi="宋体"/>
                <w:szCs w:val="21"/>
              </w:rPr>
            </w:pPr>
            <w:r>
              <w:rPr>
                <w:rFonts w:hint="eastAsia" w:ascii="宋体" w:hAnsi="宋体"/>
                <w:szCs w:val="21"/>
              </w:rPr>
              <w:t>偏  离</w:t>
            </w:r>
          </w:p>
        </w:tc>
        <w:tc>
          <w:tcPr>
            <w:tcW w:w="6667" w:type="dxa"/>
            <w:noWrap w:val="0"/>
            <w:vAlign w:val="center"/>
          </w:tcPr>
          <w:p w14:paraId="349E45DD">
            <w:pPr>
              <w:spacing w:line="288" w:lineRule="auto"/>
              <w:rPr>
                <w:rFonts w:hint="eastAsia" w:ascii="宋体" w:hAnsi="宋体"/>
                <w:szCs w:val="21"/>
              </w:rPr>
            </w:pPr>
            <w:r>
              <w:rPr>
                <w:rFonts w:hint="eastAsia" w:ascii="宋体" w:hAnsi="宋体"/>
                <w:szCs w:val="21"/>
              </w:rPr>
              <w:t>不允许</w:t>
            </w:r>
          </w:p>
        </w:tc>
      </w:tr>
      <w:tr w14:paraId="6A57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0" w:type="dxa"/>
            <w:noWrap w:val="0"/>
            <w:vAlign w:val="center"/>
          </w:tcPr>
          <w:p w14:paraId="7083C1EC">
            <w:pPr>
              <w:jc w:val="center"/>
              <w:rPr>
                <w:rFonts w:hint="eastAsia" w:ascii="宋体" w:hAnsi="宋体"/>
                <w:szCs w:val="21"/>
              </w:rPr>
            </w:pPr>
            <w:r>
              <w:rPr>
                <w:rFonts w:hint="eastAsia" w:ascii="宋体" w:hAnsi="宋体"/>
                <w:szCs w:val="21"/>
              </w:rPr>
              <w:t>1.13</w:t>
            </w:r>
          </w:p>
        </w:tc>
        <w:tc>
          <w:tcPr>
            <w:tcW w:w="2879" w:type="dxa"/>
            <w:noWrap w:val="0"/>
            <w:vAlign w:val="center"/>
          </w:tcPr>
          <w:p w14:paraId="53E3D1DC">
            <w:pPr>
              <w:autoSpaceDE w:val="0"/>
              <w:autoSpaceDN w:val="0"/>
              <w:adjustRightInd w:val="0"/>
              <w:spacing w:line="360" w:lineRule="auto"/>
              <w:jc w:val="center"/>
              <w:rPr>
                <w:rFonts w:hint="eastAsia" w:ascii="宋体" w:hAnsi="宋体" w:cs="黑体"/>
                <w:szCs w:val="21"/>
              </w:rPr>
            </w:pPr>
            <w:r>
              <w:rPr>
                <w:rFonts w:hint="eastAsia" w:ascii="宋体" w:hAnsi="宋体" w:cs="黑体"/>
                <w:szCs w:val="21"/>
              </w:rPr>
              <w:t>是否接受选择性报价方案</w:t>
            </w:r>
          </w:p>
        </w:tc>
        <w:tc>
          <w:tcPr>
            <w:tcW w:w="6667" w:type="dxa"/>
            <w:noWrap w:val="0"/>
            <w:vAlign w:val="center"/>
          </w:tcPr>
          <w:p w14:paraId="3B16C4BF">
            <w:pPr>
              <w:autoSpaceDE w:val="0"/>
              <w:autoSpaceDN w:val="0"/>
              <w:adjustRightInd w:val="0"/>
              <w:spacing w:line="360" w:lineRule="auto"/>
              <w:rPr>
                <w:rFonts w:hint="eastAsia" w:ascii="宋体" w:hAnsi="宋体" w:cs="仿宋_GB2312"/>
                <w:kern w:val="0"/>
                <w:szCs w:val="21"/>
              </w:rPr>
            </w:pPr>
            <w:r>
              <w:rPr>
                <w:rFonts w:hint="eastAsia" w:ascii="宋体" w:hAnsi="宋体" w:cs="仿宋_GB2312"/>
                <w:kern w:val="0"/>
                <w:szCs w:val="21"/>
              </w:rPr>
              <w:t>不接受：</w:t>
            </w:r>
            <w:r>
              <w:rPr>
                <w:rFonts w:hint="eastAsia" w:ascii="宋体" w:hAnsi="宋体" w:cs="黑体"/>
                <w:kern w:val="0"/>
                <w:szCs w:val="21"/>
              </w:rPr>
              <w:t>首次响应文件只允许一个报价方案</w:t>
            </w:r>
          </w:p>
        </w:tc>
      </w:tr>
      <w:tr w14:paraId="62E9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60" w:type="dxa"/>
            <w:noWrap w:val="0"/>
            <w:vAlign w:val="center"/>
          </w:tcPr>
          <w:p w14:paraId="3DD569DE">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2.1</w:t>
            </w:r>
          </w:p>
        </w:tc>
        <w:tc>
          <w:tcPr>
            <w:tcW w:w="2879" w:type="dxa"/>
            <w:noWrap w:val="0"/>
            <w:vAlign w:val="center"/>
          </w:tcPr>
          <w:p w14:paraId="310C2B75">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构成竞争性磋商文件的其他材料</w:t>
            </w:r>
          </w:p>
        </w:tc>
        <w:tc>
          <w:tcPr>
            <w:tcW w:w="6667" w:type="dxa"/>
            <w:noWrap w:val="0"/>
            <w:vAlign w:val="center"/>
          </w:tcPr>
          <w:p w14:paraId="336A3A4C">
            <w:pPr>
              <w:autoSpaceDE w:val="0"/>
              <w:autoSpaceDN w:val="0"/>
              <w:adjustRightInd w:val="0"/>
              <w:spacing w:line="360" w:lineRule="auto"/>
              <w:jc w:val="left"/>
              <w:rPr>
                <w:rFonts w:hint="eastAsia" w:ascii="宋体" w:hAnsi="宋体" w:cs="仿宋_GB2312"/>
                <w:kern w:val="0"/>
                <w:szCs w:val="21"/>
              </w:rPr>
            </w:pPr>
            <w:r>
              <w:rPr>
                <w:rFonts w:hint="eastAsia" w:ascii="宋体" w:hAnsi="宋体" w:cs="仿宋_GB2312"/>
                <w:kern w:val="0"/>
                <w:szCs w:val="21"/>
              </w:rPr>
              <w:t>竞争性磋商文件的补充文件（如有）、</w:t>
            </w:r>
            <w:r>
              <w:rPr>
                <w:rFonts w:hint="eastAsia" w:ascii="宋体" w:hAnsi="宋体" w:cs="仿宋_GB2312"/>
                <w:kern w:val="0"/>
                <w:szCs w:val="21"/>
                <w:lang w:val="en-US" w:eastAsia="zh-CN"/>
              </w:rPr>
              <w:t>磋商</w:t>
            </w:r>
            <w:r>
              <w:rPr>
                <w:rFonts w:hint="eastAsia" w:ascii="宋体" w:hAnsi="宋体" w:cs="仿宋_GB2312"/>
                <w:kern w:val="0"/>
                <w:szCs w:val="21"/>
              </w:rPr>
              <w:t>答疑纪要等</w:t>
            </w:r>
          </w:p>
        </w:tc>
      </w:tr>
      <w:tr w14:paraId="3D37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76F645CC">
            <w:pPr>
              <w:autoSpaceDE w:val="0"/>
              <w:autoSpaceDN w:val="0"/>
              <w:adjustRightInd w:val="0"/>
              <w:spacing w:line="360" w:lineRule="auto"/>
              <w:jc w:val="center"/>
              <w:rPr>
                <w:rFonts w:hint="eastAsia" w:ascii="宋体" w:hAnsi="宋体" w:eastAsia="宋体" w:cs="黑体"/>
                <w:kern w:val="0"/>
                <w:szCs w:val="21"/>
                <w:lang w:eastAsia="zh-CN"/>
              </w:rPr>
            </w:pPr>
            <w:r>
              <w:rPr>
                <w:rFonts w:hint="eastAsia" w:ascii="宋体" w:hAnsi="宋体" w:cs="黑体"/>
                <w:kern w:val="0"/>
                <w:szCs w:val="21"/>
              </w:rPr>
              <w:t>3.</w:t>
            </w:r>
            <w:r>
              <w:rPr>
                <w:rFonts w:hint="eastAsia" w:ascii="宋体" w:hAnsi="宋体" w:cs="黑体"/>
                <w:kern w:val="0"/>
                <w:szCs w:val="21"/>
                <w:lang w:val="en-US" w:eastAsia="zh-CN"/>
              </w:rPr>
              <w:t>3</w:t>
            </w:r>
          </w:p>
        </w:tc>
        <w:tc>
          <w:tcPr>
            <w:tcW w:w="2879" w:type="dxa"/>
            <w:noWrap w:val="0"/>
            <w:vAlign w:val="center"/>
          </w:tcPr>
          <w:p w14:paraId="1C039261">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磋商有效期</w:t>
            </w:r>
          </w:p>
        </w:tc>
        <w:tc>
          <w:tcPr>
            <w:tcW w:w="6667" w:type="dxa"/>
            <w:noWrap w:val="0"/>
            <w:vAlign w:val="top"/>
          </w:tcPr>
          <w:p w14:paraId="6FA84003">
            <w:pPr>
              <w:autoSpaceDE w:val="0"/>
              <w:autoSpaceDN w:val="0"/>
              <w:adjustRightInd w:val="0"/>
              <w:spacing w:line="360" w:lineRule="auto"/>
              <w:jc w:val="left"/>
              <w:rPr>
                <w:rFonts w:hint="eastAsia" w:ascii="宋体" w:hAnsi="宋体" w:cs="仿宋_GB2312"/>
                <w:kern w:val="0"/>
                <w:szCs w:val="21"/>
              </w:rPr>
            </w:pPr>
            <w:r>
              <w:rPr>
                <w:rFonts w:hint="eastAsia" w:ascii="宋体" w:hAnsi="宋体" w:cs="仿宋_GB2312"/>
                <w:kern w:val="0"/>
                <w:szCs w:val="21"/>
              </w:rPr>
              <w:t>60日历天（磋商截止之日起）</w:t>
            </w:r>
          </w:p>
        </w:tc>
      </w:tr>
      <w:tr w14:paraId="653A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noWrap w:val="0"/>
            <w:vAlign w:val="center"/>
          </w:tcPr>
          <w:p w14:paraId="4A9937FF">
            <w:pPr>
              <w:autoSpaceDE w:val="0"/>
              <w:autoSpaceDN w:val="0"/>
              <w:adjustRightInd w:val="0"/>
              <w:spacing w:line="360" w:lineRule="auto"/>
              <w:jc w:val="center"/>
              <w:rPr>
                <w:rFonts w:hint="default" w:ascii="宋体" w:hAnsi="宋体" w:eastAsia="宋体" w:cs="黑体"/>
                <w:kern w:val="0"/>
                <w:szCs w:val="21"/>
                <w:lang w:val="en-US" w:eastAsia="zh-CN"/>
              </w:rPr>
            </w:pPr>
            <w:r>
              <w:rPr>
                <w:rFonts w:hint="eastAsia" w:ascii="宋体" w:hAnsi="宋体" w:cs="黑体"/>
                <w:kern w:val="0"/>
                <w:szCs w:val="21"/>
              </w:rPr>
              <w:t>3.</w:t>
            </w:r>
            <w:r>
              <w:rPr>
                <w:rFonts w:hint="eastAsia" w:ascii="宋体" w:hAnsi="宋体" w:cs="黑体"/>
                <w:kern w:val="0"/>
                <w:szCs w:val="21"/>
                <w:lang w:val="en-US" w:eastAsia="zh-CN"/>
              </w:rPr>
              <w:t>5.3</w:t>
            </w:r>
          </w:p>
        </w:tc>
        <w:tc>
          <w:tcPr>
            <w:tcW w:w="2879" w:type="dxa"/>
            <w:noWrap w:val="0"/>
            <w:vAlign w:val="center"/>
          </w:tcPr>
          <w:p w14:paraId="20B53BA6">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签字或盖章要求</w:t>
            </w:r>
          </w:p>
        </w:tc>
        <w:tc>
          <w:tcPr>
            <w:tcW w:w="6667" w:type="dxa"/>
            <w:noWrap w:val="0"/>
            <w:vAlign w:val="top"/>
          </w:tcPr>
          <w:p w14:paraId="5F29E39B">
            <w:pPr>
              <w:autoSpaceDE w:val="0"/>
              <w:autoSpaceDN w:val="0"/>
              <w:adjustRightInd w:val="0"/>
              <w:spacing w:line="360" w:lineRule="auto"/>
              <w:rPr>
                <w:rFonts w:hint="eastAsia" w:ascii="宋体" w:hAnsi="宋体" w:eastAsia="宋体" w:cs="宋体"/>
                <w:color w:val="auto"/>
                <w:szCs w:val="21"/>
                <w:highlight w:val="none"/>
                <w:lang w:eastAsia="zh-CN"/>
              </w:rPr>
            </w:pPr>
            <w:r>
              <w:rPr>
                <w:rFonts w:hint="eastAsia" w:ascii="宋体" w:hAnsi="宋体" w:cs="仿宋_GB2312"/>
                <w:kern w:val="0"/>
                <w:szCs w:val="21"/>
                <w:lang w:val="en-US" w:eastAsia="zh-CN"/>
              </w:rPr>
              <w:t>按</w:t>
            </w:r>
            <w:r>
              <w:rPr>
                <w:rFonts w:hint="eastAsia" w:ascii="宋体" w:hAnsi="宋体" w:cs="仿宋_GB2312"/>
                <w:kern w:val="0"/>
                <w:szCs w:val="21"/>
              </w:rPr>
              <w:t>磋商响应文件格式要求</w:t>
            </w:r>
            <w:r>
              <w:rPr>
                <w:rFonts w:hint="eastAsia" w:ascii="宋体" w:hAnsi="宋体" w:cs="仿宋_GB2312"/>
                <w:kern w:val="0"/>
                <w:szCs w:val="21"/>
                <w:lang w:val="en-US" w:eastAsia="zh-CN"/>
              </w:rPr>
              <w:t>签字、盖章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可靠的电子签名与手写签名或盖章具有同等法律效力</w:t>
            </w:r>
            <w:r>
              <w:rPr>
                <w:rFonts w:hint="eastAsia" w:ascii="宋体" w:hAnsi="宋体" w:eastAsia="宋体" w:cs="宋体"/>
                <w:color w:val="auto"/>
                <w:szCs w:val="21"/>
                <w:highlight w:val="none"/>
                <w:lang w:eastAsia="zh-CN"/>
              </w:rPr>
              <w:t>）</w:t>
            </w:r>
          </w:p>
          <w:p w14:paraId="4DA15AB6">
            <w:pPr>
              <w:autoSpaceDE w:val="0"/>
              <w:autoSpaceDN w:val="0"/>
              <w:adjustRightIn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电子响应</w:t>
            </w:r>
            <w:r>
              <w:rPr>
                <w:rFonts w:hint="eastAsia" w:ascii="宋体" w:hAnsi="宋体" w:eastAsia="宋体" w:cs="宋体"/>
                <w:color w:val="auto"/>
                <w:szCs w:val="21"/>
                <w:highlight w:val="none"/>
                <w:lang w:eastAsia="zh-CN"/>
              </w:rPr>
              <w:t>文件中盖章</w:t>
            </w:r>
            <w:r>
              <w:rPr>
                <w:rFonts w:hint="eastAsia" w:ascii="宋体" w:hAnsi="宋体" w:eastAsia="宋体" w:cs="宋体"/>
                <w:color w:val="auto"/>
                <w:szCs w:val="21"/>
                <w:highlight w:val="none"/>
                <w:lang w:val="en-US" w:eastAsia="zh-CN"/>
              </w:rPr>
              <w:t>的地方</w:t>
            </w:r>
            <w:r>
              <w:rPr>
                <w:rFonts w:hint="eastAsia" w:ascii="宋体" w:hAnsi="宋体" w:eastAsia="宋体" w:cs="宋体"/>
                <w:color w:val="auto"/>
                <w:szCs w:val="21"/>
                <w:highlight w:val="none"/>
                <w:lang w:eastAsia="zh-CN"/>
              </w:rPr>
              <w:t>均可使用电子</w:t>
            </w:r>
            <w:r>
              <w:rPr>
                <w:rFonts w:hint="eastAsia" w:ascii="宋体" w:hAnsi="宋体" w:eastAsia="宋体" w:cs="宋体"/>
                <w:color w:val="auto"/>
                <w:szCs w:val="21"/>
                <w:highlight w:val="none"/>
                <w:lang w:val="en-US" w:eastAsia="zh-CN"/>
              </w:rPr>
              <w:t>CA</w:t>
            </w:r>
            <w:r>
              <w:rPr>
                <w:rFonts w:hint="eastAsia" w:ascii="宋体" w:hAnsi="宋体" w:eastAsia="宋体" w:cs="宋体"/>
                <w:color w:val="auto"/>
                <w:szCs w:val="21"/>
                <w:highlight w:val="none"/>
                <w:lang w:eastAsia="zh-CN"/>
              </w:rPr>
              <w:t>签章；</w:t>
            </w:r>
          </w:p>
        </w:tc>
      </w:tr>
      <w:tr w14:paraId="4EDF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5EB53ADB">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4.2.1</w:t>
            </w:r>
          </w:p>
        </w:tc>
        <w:tc>
          <w:tcPr>
            <w:tcW w:w="2879" w:type="dxa"/>
            <w:noWrap w:val="0"/>
            <w:vAlign w:val="center"/>
          </w:tcPr>
          <w:p w14:paraId="34B658D6">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首次响应文件递交截止时间</w:t>
            </w:r>
          </w:p>
        </w:tc>
        <w:tc>
          <w:tcPr>
            <w:tcW w:w="6667" w:type="dxa"/>
            <w:noWrap w:val="0"/>
            <w:vAlign w:val="top"/>
          </w:tcPr>
          <w:p w14:paraId="2461E537">
            <w:pPr>
              <w:autoSpaceDE w:val="0"/>
              <w:autoSpaceDN w:val="0"/>
              <w:adjustRightInd w:val="0"/>
              <w:spacing w:line="360" w:lineRule="auto"/>
              <w:jc w:val="left"/>
              <w:rPr>
                <w:rFonts w:hint="eastAsia" w:ascii="宋体" w:hAnsi="宋体"/>
                <w:b/>
                <w:szCs w:val="21"/>
              </w:rPr>
            </w:pPr>
            <w:r>
              <w:rPr>
                <w:rFonts w:hint="eastAsia"/>
              </w:rPr>
              <w:t>详见磋商公告</w:t>
            </w:r>
          </w:p>
        </w:tc>
      </w:tr>
      <w:tr w14:paraId="1EC7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0" w:type="dxa"/>
            <w:noWrap w:val="0"/>
            <w:vAlign w:val="center"/>
          </w:tcPr>
          <w:p w14:paraId="65B6F67A">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4.2.2</w:t>
            </w:r>
          </w:p>
        </w:tc>
        <w:tc>
          <w:tcPr>
            <w:tcW w:w="2879" w:type="dxa"/>
            <w:noWrap w:val="0"/>
            <w:vAlign w:val="center"/>
          </w:tcPr>
          <w:p w14:paraId="424CAC20">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首次递交响应文件地点</w:t>
            </w:r>
          </w:p>
        </w:tc>
        <w:tc>
          <w:tcPr>
            <w:tcW w:w="6667" w:type="dxa"/>
            <w:noWrap w:val="0"/>
            <w:vAlign w:val="top"/>
          </w:tcPr>
          <w:p w14:paraId="35D2B811">
            <w:pPr>
              <w:spacing w:line="360" w:lineRule="auto"/>
              <w:jc w:val="left"/>
              <w:rPr>
                <w:rFonts w:hint="eastAsia" w:ascii="宋体" w:hAnsi="宋体"/>
                <w:b/>
                <w:szCs w:val="21"/>
              </w:rPr>
            </w:pPr>
            <w:r>
              <w:rPr>
                <w:rFonts w:hint="eastAsia" w:ascii="宋体" w:hAnsi="宋体"/>
                <w:bCs/>
                <w:szCs w:val="21"/>
              </w:rPr>
              <w:t>详见磋商公告</w:t>
            </w:r>
          </w:p>
        </w:tc>
      </w:tr>
      <w:tr w14:paraId="7CE0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0" w:type="dxa"/>
            <w:noWrap w:val="0"/>
            <w:vAlign w:val="center"/>
          </w:tcPr>
          <w:p w14:paraId="55CB2566">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4.2.4</w:t>
            </w:r>
          </w:p>
        </w:tc>
        <w:tc>
          <w:tcPr>
            <w:tcW w:w="2879" w:type="dxa"/>
            <w:noWrap w:val="0"/>
            <w:vAlign w:val="center"/>
          </w:tcPr>
          <w:p w14:paraId="4857B52D">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是否退还磋商响应文件</w:t>
            </w:r>
          </w:p>
        </w:tc>
        <w:tc>
          <w:tcPr>
            <w:tcW w:w="6667" w:type="dxa"/>
            <w:noWrap w:val="0"/>
            <w:vAlign w:val="center"/>
          </w:tcPr>
          <w:p w14:paraId="4A696C9A">
            <w:pPr>
              <w:autoSpaceDE w:val="0"/>
              <w:autoSpaceDN w:val="0"/>
              <w:adjustRightInd w:val="0"/>
              <w:spacing w:line="360" w:lineRule="auto"/>
              <w:rPr>
                <w:rFonts w:hint="eastAsia" w:ascii="宋体" w:hAnsi="宋体" w:cs="仿宋_GB2312"/>
                <w:kern w:val="0"/>
                <w:szCs w:val="21"/>
              </w:rPr>
            </w:pPr>
            <w:r>
              <w:rPr>
                <w:rFonts w:hint="eastAsia" w:ascii="宋体" w:hAnsi="宋体" w:cs="仿宋_GB2312"/>
                <w:kern w:val="0"/>
                <w:szCs w:val="21"/>
              </w:rPr>
              <w:t>否</w:t>
            </w:r>
          </w:p>
        </w:tc>
      </w:tr>
      <w:tr w14:paraId="0E1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754A9C6F">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5.1</w:t>
            </w:r>
          </w:p>
        </w:tc>
        <w:tc>
          <w:tcPr>
            <w:tcW w:w="2879" w:type="dxa"/>
            <w:noWrap w:val="0"/>
            <w:vAlign w:val="center"/>
          </w:tcPr>
          <w:p w14:paraId="1F307084">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竞争性磋商时间和地点</w:t>
            </w:r>
          </w:p>
        </w:tc>
        <w:tc>
          <w:tcPr>
            <w:tcW w:w="6667" w:type="dxa"/>
            <w:noWrap w:val="0"/>
            <w:vAlign w:val="top"/>
          </w:tcPr>
          <w:p w14:paraId="69A87D18">
            <w:pPr>
              <w:spacing w:line="288" w:lineRule="auto"/>
              <w:rPr>
                <w:rFonts w:ascii="宋体" w:hAnsi="宋体"/>
                <w:szCs w:val="21"/>
              </w:rPr>
            </w:pPr>
            <w:r>
              <w:rPr>
                <w:rFonts w:hint="eastAsia" w:ascii="宋体" w:hAnsi="宋体"/>
                <w:szCs w:val="21"/>
              </w:rPr>
              <w:t>磋商时间：同首次响应文件递交截止时间</w:t>
            </w:r>
          </w:p>
          <w:p w14:paraId="599F62EB">
            <w:pPr>
              <w:spacing w:line="288" w:lineRule="auto"/>
              <w:rPr>
                <w:rFonts w:hint="eastAsia" w:ascii="宋体" w:hAnsi="宋体" w:cs="仿宋_GB2312"/>
                <w:kern w:val="0"/>
                <w:szCs w:val="21"/>
              </w:rPr>
            </w:pPr>
            <w:r>
              <w:rPr>
                <w:rFonts w:hint="eastAsia" w:ascii="宋体" w:hAnsi="宋体"/>
                <w:szCs w:val="21"/>
              </w:rPr>
              <w:t>磋商地点：同首次递交响应文件地点</w:t>
            </w:r>
          </w:p>
        </w:tc>
      </w:tr>
      <w:tr w14:paraId="46F9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43C5183A">
            <w:pPr>
              <w:autoSpaceDE w:val="0"/>
              <w:autoSpaceDN w:val="0"/>
              <w:adjustRightInd w:val="0"/>
              <w:spacing w:line="360" w:lineRule="auto"/>
              <w:jc w:val="center"/>
              <w:rPr>
                <w:rFonts w:hint="eastAsia" w:ascii="宋体" w:hAnsi="宋体" w:cs="黑体"/>
                <w:kern w:val="0"/>
                <w:szCs w:val="21"/>
              </w:rPr>
            </w:pPr>
            <w:r>
              <w:rPr>
                <w:rFonts w:hint="eastAsia" w:ascii="宋体" w:hAnsi="宋体" w:cs="黑体"/>
                <w:kern w:val="0"/>
                <w:szCs w:val="21"/>
              </w:rPr>
              <w:t>5.3.1</w:t>
            </w:r>
          </w:p>
        </w:tc>
        <w:tc>
          <w:tcPr>
            <w:tcW w:w="2879" w:type="dxa"/>
            <w:noWrap w:val="0"/>
            <w:vAlign w:val="center"/>
          </w:tcPr>
          <w:p w14:paraId="7A55E9CD">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磋商小组的组建</w:t>
            </w:r>
          </w:p>
        </w:tc>
        <w:tc>
          <w:tcPr>
            <w:tcW w:w="6667" w:type="dxa"/>
            <w:noWrap w:val="0"/>
            <w:vAlign w:val="top"/>
          </w:tcPr>
          <w:p w14:paraId="28110120">
            <w:pPr>
              <w:spacing w:line="288" w:lineRule="auto"/>
              <w:rPr>
                <w:rFonts w:hint="eastAsia" w:ascii="宋体" w:hAnsi="宋体" w:cs="仿宋_GB2312"/>
                <w:kern w:val="0"/>
                <w:szCs w:val="21"/>
              </w:rPr>
            </w:pPr>
            <w:r>
              <w:rPr>
                <w:rFonts w:hint="eastAsia" w:ascii="宋体" w:hAnsi="宋体" w:cs="仿宋_GB2312"/>
                <w:kern w:val="0"/>
                <w:szCs w:val="21"/>
              </w:rPr>
              <w:t>磋商小组构成：采购人代表1人，相关</w:t>
            </w:r>
            <w:r>
              <w:rPr>
                <w:rFonts w:hint="eastAsia" w:ascii="宋体" w:hAnsi="宋体" w:cs="仿宋_GB2312"/>
                <w:kern w:val="0"/>
                <w:szCs w:val="21"/>
                <w:lang w:val="en-US" w:eastAsia="zh-CN"/>
              </w:rPr>
              <w:t>经济、技术类</w:t>
            </w:r>
            <w:r>
              <w:rPr>
                <w:rFonts w:hint="eastAsia" w:ascii="宋体" w:hAnsi="宋体" w:cs="仿宋_GB2312"/>
                <w:kern w:val="0"/>
                <w:szCs w:val="21"/>
              </w:rPr>
              <w:t>专家2人，共3人</w:t>
            </w:r>
            <w:r>
              <w:rPr>
                <w:rFonts w:hint="eastAsia" w:ascii="宋体" w:hAnsi="宋体" w:cs="仿宋_GB2312"/>
                <w:kern w:val="0"/>
                <w:szCs w:val="21"/>
                <w:lang w:val="en-US" w:eastAsia="zh-CN"/>
              </w:rPr>
              <w:t>组成或</w:t>
            </w:r>
            <w:r>
              <w:rPr>
                <w:rFonts w:hint="eastAsia" w:ascii="宋体" w:hAnsi="宋体" w:cs="仿宋_GB2312"/>
                <w:kern w:val="0"/>
                <w:szCs w:val="21"/>
              </w:rPr>
              <w:t>相关</w:t>
            </w:r>
            <w:r>
              <w:rPr>
                <w:rFonts w:hint="eastAsia" w:ascii="宋体" w:hAnsi="宋体" w:cs="仿宋_GB2312"/>
                <w:kern w:val="0"/>
                <w:szCs w:val="21"/>
                <w:lang w:val="en-US" w:eastAsia="zh-CN"/>
              </w:rPr>
              <w:t>经济、技术类</w:t>
            </w:r>
            <w:r>
              <w:rPr>
                <w:rFonts w:hint="eastAsia" w:ascii="宋体" w:hAnsi="宋体" w:cs="仿宋_GB2312"/>
                <w:kern w:val="0"/>
                <w:szCs w:val="21"/>
              </w:rPr>
              <w:t>专家</w:t>
            </w:r>
            <w:r>
              <w:rPr>
                <w:rFonts w:hint="eastAsia" w:ascii="宋体" w:hAnsi="宋体" w:cs="仿宋_GB2312"/>
                <w:kern w:val="0"/>
                <w:szCs w:val="21"/>
                <w:lang w:val="en-US" w:eastAsia="zh-CN"/>
              </w:rPr>
              <w:t>3</w:t>
            </w:r>
            <w:r>
              <w:rPr>
                <w:rFonts w:hint="eastAsia" w:ascii="宋体" w:hAnsi="宋体" w:cs="仿宋_GB2312"/>
                <w:kern w:val="0"/>
                <w:szCs w:val="21"/>
              </w:rPr>
              <w:t>人</w:t>
            </w:r>
            <w:r>
              <w:rPr>
                <w:rFonts w:hint="eastAsia" w:ascii="宋体" w:hAnsi="宋体" w:cs="仿宋_GB2312"/>
                <w:kern w:val="0"/>
                <w:szCs w:val="21"/>
                <w:lang w:val="en-US" w:eastAsia="zh-CN"/>
              </w:rPr>
              <w:t>组成。</w:t>
            </w:r>
          </w:p>
          <w:p w14:paraId="4229FCC9">
            <w:pPr>
              <w:spacing w:line="288" w:lineRule="auto"/>
              <w:rPr>
                <w:rFonts w:hint="eastAsia" w:ascii="宋体" w:hAnsi="宋体" w:cs="仿宋_GB2312"/>
                <w:kern w:val="0"/>
                <w:szCs w:val="21"/>
              </w:rPr>
            </w:pPr>
            <w:r>
              <w:rPr>
                <w:rFonts w:hint="eastAsia" w:ascii="宋体" w:hAnsi="宋体" w:cs="仿宋_GB2312"/>
                <w:kern w:val="0"/>
                <w:szCs w:val="21"/>
              </w:rPr>
              <w:t>磋商小组确定方式：从相关专家库中随机抽取。</w:t>
            </w:r>
          </w:p>
        </w:tc>
      </w:tr>
      <w:tr w14:paraId="1E15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402B80EF">
            <w:pPr>
              <w:autoSpaceDE w:val="0"/>
              <w:autoSpaceDN w:val="0"/>
              <w:adjustRightInd w:val="0"/>
              <w:spacing w:line="360" w:lineRule="auto"/>
              <w:jc w:val="center"/>
              <w:rPr>
                <w:rFonts w:hint="default" w:ascii="宋体" w:hAnsi="宋体" w:eastAsia="宋体" w:cs="TimesNewRomanPSMT"/>
                <w:kern w:val="0"/>
                <w:szCs w:val="21"/>
                <w:lang w:val="en-US" w:eastAsia="zh-CN"/>
              </w:rPr>
            </w:pPr>
            <w:r>
              <w:rPr>
                <w:rFonts w:hint="eastAsia" w:ascii="宋体" w:hAnsi="宋体" w:cs="TimesNewRomanPSMT"/>
                <w:kern w:val="0"/>
                <w:szCs w:val="21"/>
              </w:rPr>
              <w:t>5.</w:t>
            </w:r>
            <w:r>
              <w:rPr>
                <w:rFonts w:hint="eastAsia" w:ascii="宋体" w:hAnsi="宋体" w:cs="TimesNewRomanPSMT"/>
                <w:kern w:val="0"/>
                <w:szCs w:val="21"/>
                <w:lang w:val="en-US" w:eastAsia="zh-CN"/>
              </w:rPr>
              <w:t>6.1</w:t>
            </w:r>
          </w:p>
        </w:tc>
        <w:tc>
          <w:tcPr>
            <w:tcW w:w="2879" w:type="dxa"/>
            <w:noWrap w:val="0"/>
            <w:vAlign w:val="center"/>
          </w:tcPr>
          <w:p w14:paraId="1311DA84">
            <w:pPr>
              <w:autoSpaceDE w:val="0"/>
              <w:autoSpaceDN w:val="0"/>
              <w:adjustRightInd w:val="0"/>
              <w:spacing w:line="360" w:lineRule="auto"/>
              <w:jc w:val="center"/>
              <w:rPr>
                <w:rFonts w:hint="eastAsia" w:ascii="宋体" w:hAnsi="宋体" w:cs="黑体"/>
                <w:kern w:val="0"/>
                <w:szCs w:val="21"/>
              </w:rPr>
            </w:pPr>
            <w:r>
              <w:rPr>
                <w:rFonts w:hint="eastAsia" w:ascii="宋体" w:hAnsi="宋体" w:cs="仿宋_GB2312"/>
                <w:kern w:val="0"/>
                <w:szCs w:val="21"/>
              </w:rPr>
              <w:t>是否授权磋商小组确定成交人</w:t>
            </w:r>
          </w:p>
        </w:tc>
        <w:tc>
          <w:tcPr>
            <w:tcW w:w="6667" w:type="dxa"/>
            <w:noWrap w:val="0"/>
            <w:vAlign w:val="center"/>
          </w:tcPr>
          <w:p w14:paraId="4F686DB2">
            <w:pPr>
              <w:autoSpaceDE w:val="0"/>
              <w:autoSpaceDN w:val="0"/>
              <w:adjustRightInd w:val="0"/>
              <w:spacing w:line="360" w:lineRule="auto"/>
              <w:rPr>
                <w:rFonts w:hint="eastAsia" w:ascii="宋体" w:hAnsi="宋体" w:cs="仿宋_GB2312"/>
                <w:b/>
                <w:kern w:val="0"/>
                <w:szCs w:val="21"/>
              </w:rPr>
            </w:pPr>
            <w:r>
              <w:rPr>
                <w:rFonts w:hint="eastAsia" w:ascii="宋体" w:hAnsi="宋体"/>
                <w:szCs w:val="21"/>
              </w:rPr>
              <w:t>否，推荐的成交候选人数：</w:t>
            </w:r>
            <w:r>
              <w:rPr>
                <w:rFonts w:hint="eastAsia" w:ascii="宋体" w:hAnsi="宋体"/>
                <w:szCs w:val="21"/>
                <w:u w:val="single"/>
              </w:rPr>
              <w:t>3名</w:t>
            </w:r>
          </w:p>
        </w:tc>
      </w:tr>
      <w:tr w14:paraId="7B38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7D11F2F7">
            <w:pPr>
              <w:autoSpaceDE w:val="0"/>
              <w:autoSpaceDN w:val="0"/>
              <w:adjustRightInd w:val="0"/>
              <w:spacing w:line="360" w:lineRule="auto"/>
              <w:jc w:val="center"/>
              <w:rPr>
                <w:rFonts w:hint="eastAsia" w:ascii="宋体" w:hAnsi="宋体" w:eastAsia="宋体" w:cs="TimesNewRomanPSMT"/>
                <w:color w:val="auto"/>
                <w:kern w:val="0"/>
                <w:szCs w:val="21"/>
                <w:highlight w:val="yellow"/>
                <w:lang w:val="en-US" w:eastAsia="zh-CN"/>
              </w:rPr>
            </w:pPr>
            <w:r>
              <w:rPr>
                <w:color w:val="auto"/>
                <w:kern w:val="0"/>
                <w:szCs w:val="21"/>
              </w:rPr>
              <w:t>6.</w:t>
            </w:r>
            <w:r>
              <w:rPr>
                <w:rFonts w:hint="eastAsia"/>
                <w:color w:val="auto"/>
                <w:kern w:val="0"/>
                <w:szCs w:val="21"/>
                <w:lang w:val="en-US" w:eastAsia="zh-CN"/>
              </w:rPr>
              <w:t>4</w:t>
            </w:r>
          </w:p>
        </w:tc>
        <w:tc>
          <w:tcPr>
            <w:tcW w:w="2879" w:type="dxa"/>
            <w:noWrap w:val="0"/>
            <w:vAlign w:val="center"/>
          </w:tcPr>
          <w:p w14:paraId="2054FAE3">
            <w:pPr>
              <w:spacing w:line="400" w:lineRule="exact"/>
              <w:jc w:val="center"/>
              <w:rPr>
                <w:rFonts w:hint="eastAsia" w:ascii="宋体" w:hAnsi="宋体"/>
                <w:color w:val="auto"/>
                <w:szCs w:val="21"/>
              </w:rPr>
            </w:pPr>
            <w:r>
              <w:rPr>
                <w:rFonts w:hint="eastAsia" w:ascii="宋体" w:hAnsi="宋体" w:cs="宋体"/>
                <w:color w:val="auto"/>
                <w:sz w:val="24"/>
              </w:rPr>
              <w:t>履约保证金</w:t>
            </w:r>
          </w:p>
        </w:tc>
        <w:tc>
          <w:tcPr>
            <w:tcW w:w="6667" w:type="dxa"/>
            <w:noWrap w:val="0"/>
            <w:vAlign w:val="center"/>
          </w:tcPr>
          <w:p w14:paraId="2C3ABDA3">
            <w:pPr>
              <w:spacing w:line="288" w:lineRule="auto"/>
              <w:rPr>
                <w:rFonts w:hint="eastAsia" w:ascii="宋体" w:hAnsi="宋体"/>
                <w:color w:val="auto"/>
                <w:szCs w:val="21"/>
              </w:rPr>
            </w:pPr>
            <w:r>
              <w:rPr>
                <w:rFonts w:hint="eastAsia" w:ascii="宋体" w:hAnsi="宋体"/>
                <w:color w:val="auto"/>
                <w:szCs w:val="21"/>
              </w:rPr>
              <w:t>是否收取履约保证金：（是□、否☑）</w:t>
            </w:r>
          </w:p>
        </w:tc>
      </w:tr>
      <w:tr w14:paraId="331B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5A9A1ACD">
            <w:pPr>
              <w:autoSpaceDE w:val="0"/>
              <w:autoSpaceDN w:val="0"/>
              <w:adjustRightInd w:val="0"/>
              <w:spacing w:line="360" w:lineRule="auto"/>
              <w:jc w:val="center"/>
              <w:rPr>
                <w:rFonts w:hint="default" w:eastAsia="宋体"/>
                <w:color w:val="auto"/>
                <w:kern w:val="0"/>
                <w:szCs w:val="21"/>
                <w:lang w:val="en-US" w:eastAsia="zh-CN"/>
              </w:rPr>
            </w:pPr>
            <w:r>
              <w:rPr>
                <w:rFonts w:hint="eastAsia"/>
                <w:color w:val="auto"/>
                <w:kern w:val="0"/>
                <w:szCs w:val="21"/>
                <w:lang w:val="en-US" w:eastAsia="zh-CN"/>
              </w:rPr>
              <w:t>6.5</w:t>
            </w:r>
          </w:p>
        </w:tc>
        <w:tc>
          <w:tcPr>
            <w:tcW w:w="2879" w:type="dxa"/>
            <w:noWrap w:val="0"/>
            <w:vAlign w:val="center"/>
          </w:tcPr>
          <w:p w14:paraId="7FEF701A">
            <w:pPr>
              <w:pStyle w:val="232"/>
              <w:spacing w:before="72" w:line="221" w:lineRule="auto"/>
              <w:jc w:val="center"/>
              <w:rPr>
                <w:rFonts w:hint="eastAsia" w:ascii="宋体" w:hAnsi="宋体" w:cs="宋体"/>
                <w:color w:val="auto"/>
                <w:sz w:val="24"/>
              </w:rPr>
            </w:pPr>
            <w:r>
              <w:rPr>
                <w:spacing w:val="-3"/>
                <w:sz w:val="22"/>
                <w:szCs w:val="22"/>
              </w:rPr>
              <w:t>预付款</w:t>
            </w:r>
          </w:p>
        </w:tc>
        <w:tc>
          <w:tcPr>
            <w:tcW w:w="6667" w:type="dxa"/>
            <w:noWrap w:val="0"/>
            <w:vAlign w:val="top"/>
          </w:tcPr>
          <w:p w14:paraId="1229D074">
            <w:pPr>
              <w:pStyle w:val="232"/>
              <w:spacing w:before="101" w:line="221" w:lineRule="auto"/>
              <w:ind w:left="115"/>
              <w:rPr>
                <w:sz w:val="22"/>
                <w:szCs w:val="22"/>
              </w:rPr>
            </w:pPr>
            <w:r>
              <w:rPr>
                <w:spacing w:val="-1"/>
                <w:sz w:val="22"/>
                <w:szCs w:val="22"/>
              </w:rPr>
              <w:t>预付</w:t>
            </w:r>
            <w:r>
              <w:rPr>
                <w:spacing w:val="-1"/>
                <w:sz w:val="22"/>
                <w:szCs w:val="22"/>
                <w:highlight w:val="none"/>
              </w:rPr>
              <w:t>款金额：中标金额的</w:t>
            </w:r>
            <w:r>
              <w:rPr>
                <w:spacing w:val="-1"/>
                <w:sz w:val="22"/>
                <w:szCs w:val="22"/>
                <w:highlight w:val="none"/>
                <w:u w:val="single" w:color="auto"/>
              </w:rPr>
              <w:t xml:space="preserve"> </w:t>
            </w:r>
            <w:r>
              <w:rPr>
                <w:rFonts w:hint="eastAsia"/>
                <w:spacing w:val="-1"/>
                <w:sz w:val="22"/>
                <w:szCs w:val="22"/>
                <w:highlight w:val="none"/>
                <w:u w:val="single" w:color="auto"/>
                <w:lang w:val="en-US" w:eastAsia="zh-CN"/>
              </w:rPr>
              <w:t>6</w:t>
            </w:r>
            <w:r>
              <w:rPr>
                <w:spacing w:val="-1"/>
                <w:sz w:val="22"/>
                <w:szCs w:val="22"/>
                <w:highlight w:val="none"/>
                <w:u w:val="single" w:color="auto"/>
              </w:rPr>
              <w:t xml:space="preserve">0% </w:t>
            </w:r>
            <w:r>
              <w:rPr>
                <w:spacing w:val="-1"/>
                <w:sz w:val="22"/>
                <w:szCs w:val="22"/>
                <w:highlight w:val="none"/>
              </w:rPr>
              <w:t>。</w:t>
            </w:r>
          </w:p>
          <w:p w14:paraId="50E038EC">
            <w:pPr>
              <w:pStyle w:val="232"/>
              <w:spacing w:before="97" w:line="200" w:lineRule="auto"/>
              <w:ind w:left="116"/>
              <w:rPr>
                <w:sz w:val="22"/>
                <w:szCs w:val="22"/>
              </w:rPr>
            </w:pPr>
            <w:r>
              <w:rPr>
                <w:spacing w:val="2"/>
                <w:sz w:val="22"/>
                <w:szCs w:val="22"/>
              </w:rPr>
              <w:t>是否要求中标单位提交电子预付款保函</w:t>
            </w:r>
            <w:r>
              <w:rPr>
                <w:spacing w:val="-16"/>
                <w:sz w:val="22"/>
                <w:szCs w:val="22"/>
              </w:rPr>
              <w:t>：（</w:t>
            </w:r>
            <w:r>
              <w:rPr>
                <w:spacing w:val="2"/>
                <w:sz w:val="22"/>
                <w:szCs w:val="22"/>
              </w:rPr>
              <w:t>是</w:t>
            </w:r>
            <w:r>
              <w:rPr>
                <w:rFonts w:hint="eastAsia" w:ascii="微软雅黑" w:hAnsi="微软雅黑" w:eastAsia="微软雅黑" w:cs="微软雅黑"/>
                <w:spacing w:val="2"/>
                <w:sz w:val="22"/>
                <w:szCs w:val="22"/>
                <w:lang w:eastAsia="zh-CN"/>
              </w:rPr>
              <w:t>☑</w:t>
            </w:r>
            <w:r>
              <w:rPr>
                <w:spacing w:val="2"/>
                <w:sz w:val="22"/>
                <w:szCs w:val="22"/>
              </w:rPr>
              <w:t>、否</w:t>
            </w:r>
            <w:r>
              <w:rPr>
                <w:rFonts w:hint="eastAsia" w:ascii="微软雅黑" w:hAnsi="微软雅黑" w:eastAsia="微软雅黑" w:cs="微软雅黑"/>
                <w:spacing w:val="2"/>
                <w:sz w:val="22"/>
                <w:szCs w:val="22"/>
                <w:lang w:eastAsia="zh-CN"/>
              </w:rPr>
              <w:t>□</w:t>
            </w:r>
            <w:r>
              <w:rPr>
                <w:spacing w:val="2"/>
                <w:sz w:val="22"/>
                <w:szCs w:val="22"/>
              </w:rPr>
              <w:t>)</w:t>
            </w:r>
          </w:p>
          <w:p w14:paraId="2DF173A3">
            <w:pPr>
              <w:pStyle w:val="232"/>
              <w:spacing w:before="44" w:line="221" w:lineRule="auto"/>
              <w:ind w:left="139"/>
              <w:rPr>
                <w:sz w:val="22"/>
                <w:szCs w:val="22"/>
              </w:rPr>
            </w:pPr>
            <w:r>
              <w:rPr>
                <w:spacing w:val="-2"/>
                <w:sz w:val="22"/>
                <w:szCs w:val="22"/>
              </w:rPr>
              <w:t>电子预付款保函担保金额：等同预付款金额。</w:t>
            </w:r>
          </w:p>
          <w:p w14:paraId="331CB938">
            <w:pPr>
              <w:pStyle w:val="232"/>
              <w:spacing w:before="96" w:line="295" w:lineRule="auto"/>
              <w:ind w:left="112" w:right="105" w:firstLine="26"/>
              <w:rPr>
                <w:sz w:val="22"/>
                <w:szCs w:val="22"/>
              </w:rPr>
            </w:pPr>
            <w:r>
              <w:rPr>
                <w:spacing w:val="-3"/>
                <w:sz w:val="22"/>
                <w:szCs w:val="22"/>
              </w:rPr>
              <w:t>电子预付款保函开具：应通过商丘市公共资源交易中心电子保函平</w:t>
            </w:r>
            <w:r>
              <w:rPr>
                <w:spacing w:val="5"/>
                <w:sz w:val="22"/>
                <w:szCs w:val="22"/>
              </w:rPr>
              <w:t xml:space="preserve"> </w:t>
            </w:r>
            <w:r>
              <w:rPr>
                <w:spacing w:val="-2"/>
                <w:sz w:val="22"/>
                <w:szCs w:val="22"/>
              </w:rPr>
              <w:t>台全程网上办理，实现保函信息与项目关联绑定、自动验真。具体</w:t>
            </w:r>
            <w:r>
              <w:rPr>
                <w:spacing w:val="5"/>
                <w:sz w:val="22"/>
                <w:szCs w:val="22"/>
              </w:rPr>
              <w:t xml:space="preserve"> </w:t>
            </w:r>
            <w:r>
              <w:rPr>
                <w:spacing w:val="-3"/>
                <w:sz w:val="22"/>
                <w:szCs w:val="22"/>
              </w:rPr>
              <w:t>操作参照商丘市公共资源交易中心2020</w:t>
            </w:r>
            <w:r>
              <w:rPr>
                <w:spacing w:val="-46"/>
                <w:sz w:val="22"/>
                <w:szCs w:val="22"/>
              </w:rPr>
              <w:t xml:space="preserve"> </w:t>
            </w:r>
            <w:r>
              <w:rPr>
                <w:spacing w:val="-3"/>
                <w:sz w:val="22"/>
                <w:szCs w:val="22"/>
              </w:rPr>
              <w:t>年</w:t>
            </w:r>
            <w:r>
              <w:rPr>
                <w:spacing w:val="-46"/>
                <w:sz w:val="22"/>
                <w:szCs w:val="22"/>
              </w:rPr>
              <w:t xml:space="preserve"> </w:t>
            </w:r>
            <w:r>
              <w:rPr>
                <w:spacing w:val="-3"/>
                <w:sz w:val="22"/>
                <w:szCs w:val="22"/>
              </w:rPr>
              <w:t>9</w:t>
            </w:r>
            <w:r>
              <w:rPr>
                <w:spacing w:val="-43"/>
                <w:sz w:val="22"/>
                <w:szCs w:val="22"/>
              </w:rPr>
              <w:t xml:space="preserve"> </w:t>
            </w:r>
            <w:r>
              <w:rPr>
                <w:spacing w:val="-3"/>
                <w:sz w:val="22"/>
                <w:szCs w:val="22"/>
              </w:rPr>
              <w:t>月</w:t>
            </w:r>
            <w:r>
              <w:rPr>
                <w:spacing w:val="-42"/>
                <w:sz w:val="22"/>
                <w:szCs w:val="22"/>
              </w:rPr>
              <w:t xml:space="preserve"> </w:t>
            </w:r>
            <w:r>
              <w:rPr>
                <w:spacing w:val="-3"/>
                <w:sz w:val="22"/>
                <w:szCs w:val="22"/>
              </w:rPr>
              <w:t>30 日发布的《关于</w:t>
            </w:r>
            <w:r>
              <w:rPr>
                <w:sz w:val="22"/>
                <w:szCs w:val="22"/>
              </w:rPr>
              <w:t xml:space="preserve"> </w:t>
            </w:r>
            <w:r>
              <w:rPr>
                <w:spacing w:val="-1"/>
                <w:sz w:val="22"/>
                <w:szCs w:val="22"/>
              </w:rPr>
              <w:t>推行电子预付款保函和履约保函的公告》</w:t>
            </w:r>
          </w:p>
          <w:p w14:paraId="2A2B9BB0">
            <w:pPr>
              <w:pStyle w:val="232"/>
              <w:spacing w:before="33" w:line="221" w:lineRule="auto"/>
              <w:ind w:left="114"/>
              <w:rPr>
                <w:sz w:val="22"/>
                <w:szCs w:val="22"/>
              </w:rPr>
            </w:pPr>
            <w:r>
              <w:rPr>
                <w:spacing w:val="-2"/>
                <w:sz w:val="22"/>
                <w:szCs w:val="22"/>
              </w:rPr>
              <w:t>提交电子预付款保函时间：合同签订生效后</w:t>
            </w:r>
            <w:r>
              <w:rPr>
                <w:spacing w:val="-2"/>
                <w:sz w:val="22"/>
                <w:szCs w:val="22"/>
                <w:u w:val="single" w:color="auto"/>
              </w:rPr>
              <w:t xml:space="preserve"> </w:t>
            </w:r>
            <w:r>
              <w:rPr>
                <w:spacing w:val="-3"/>
                <w:sz w:val="22"/>
                <w:szCs w:val="22"/>
                <w:u w:val="single" w:color="auto"/>
              </w:rPr>
              <w:t xml:space="preserve">7 </w:t>
            </w:r>
            <w:r>
              <w:rPr>
                <w:spacing w:val="-63"/>
                <w:sz w:val="22"/>
                <w:szCs w:val="22"/>
              </w:rPr>
              <w:t xml:space="preserve"> </w:t>
            </w:r>
            <w:r>
              <w:rPr>
                <w:spacing w:val="-3"/>
                <w:sz w:val="22"/>
                <w:szCs w:val="22"/>
              </w:rPr>
              <w:t>日历日。</w:t>
            </w:r>
          </w:p>
          <w:p w14:paraId="2D3AA4EB">
            <w:pPr>
              <w:pStyle w:val="232"/>
              <w:spacing w:before="97" w:line="257" w:lineRule="auto"/>
              <w:ind w:left="115" w:leftChars="0" w:right="107" w:rightChars="0"/>
              <w:rPr>
                <w:rFonts w:hint="eastAsia" w:ascii="宋体" w:hAnsi="宋体"/>
                <w:color w:val="auto"/>
                <w:szCs w:val="21"/>
              </w:rPr>
            </w:pPr>
            <w:r>
              <w:rPr>
                <w:spacing w:val="-2"/>
                <w:sz w:val="22"/>
                <w:szCs w:val="22"/>
              </w:rPr>
              <w:t>预付款支付时间：合同签订生效或提交电子预付款保函且具备实施</w:t>
            </w:r>
            <w:r>
              <w:rPr>
                <w:sz w:val="22"/>
                <w:szCs w:val="22"/>
              </w:rPr>
              <w:t xml:space="preserve"> </w:t>
            </w:r>
            <w:r>
              <w:rPr>
                <w:spacing w:val="-2"/>
                <w:sz w:val="22"/>
                <w:szCs w:val="22"/>
              </w:rPr>
              <w:t>条件后</w:t>
            </w:r>
            <w:r>
              <w:rPr>
                <w:spacing w:val="-2"/>
                <w:sz w:val="22"/>
                <w:szCs w:val="22"/>
                <w:u w:val="single" w:color="auto"/>
              </w:rPr>
              <w:t xml:space="preserve"> 7</w:t>
            </w:r>
            <w:r>
              <w:rPr>
                <w:spacing w:val="11"/>
                <w:sz w:val="22"/>
                <w:szCs w:val="22"/>
                <w:u w:val="single" w:color="auto"/>
              </w:rPr>
              <w:t xml:space="preserve"> </w:t>
            </w:r>
            <w:r>
              <w:rPr>
                <w:spacing w:val="-2"/>
                <w:sz w:val="22"/>
                <w:szCs w:val="22"/>
              </w:rPr>
              <w:t>个工作日内。</w:t>
            </w:r>
          </w:p>
        </w:tc>
      </w:tr>
      <w:tr w14:paraId="7BF5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0" w:type="dxa"/>
            <w:noWrap w:val="0"/>
            <w:vAlign w:val="center"/>
          </w:tcPr>
          <w:p w14:paraId="6A5A1F95">
            <w:pPr>
              <w:autoSpaceDE w:val="0"/>
              <w:autoSpaceDN w:val="0"/>
              <w:adjustRightInd w:val="0"/>
              <w:spacing w:line="360" w:lineRule="auto"/>
              <w:jc w:val="center"/>
              <w:rPr>
                <w:rFonts w:hint="default" w:ascii="宋体" w:hAnsi="宋体" w:cs="TimesNewRomanPSMT"/>
                <w:kern w:val="0"/>
                <w:szCs w:val="21"/>
                <w:lang w:val="en-US" w:eastAsia="zh-CN"/>
              </w:rPr>
            </w:pPr>
            <w:r>
              <w:rPr>
                <w:rFonts w:hint="eastAsia" w:ascii="宋体" w:hAnsi="宋体" w:cs="TimesNewRomanPSMT"/>
                <w:kern w:val="0"/>
                <w:szCs w:val="21"/>
                <w:lang w:val="en-US" w:eastAsia="zh-CN"/>
              </w:rPr>
              <w:t>8</w:t>
            </w:r>
          </w:p>
        </w:tc>
        <w:tc>
          <w:tcPr>
            <w:tcW w:w="2879" w:type="dxa"/>
            <w:noWrap w:val="0"/>
            <w:vAlign w:val="center"/>
          </w:tcPr>
          <w:p w14:paraId="71D1CC47">
            <w:pPr>
              <w:spacing w:line="360" w:lineRule="auto"/>
              <w:jc w:val="center"/>
              <w:rPr>
                <w:rFonts w:hint="eastAsia" w:ascii="宋体" w:hAnsi="宋体" w:cs="TimesNewRomanPSMT"/>
                <w:kern w:val="0"/>
                <w:szCs w:val="21"/>
                <w:lang w:val="en-US" w:eastAsia="zh-CN"/>
              </w:rPr>
            </w:pPr>
            <w:r>
              <w:rPr>
                <w:rFonts w:hint="eastAsia" w:ascii="宋体" w:hAnsi="宋体" w:cs="宋体"/>
                <w:szCs w:val="21"/>
              </w:rPr>
              <w:t>质疑函接收</w:t>
            </w:r>
          </w:p>
        </w:tc>
        <w:tc>
          <w:tcPr>
            <w:tcW w:w="6667" w:type="dxa"/>
            <w:noWrap w:val="0"/>
            <w:vAlign w:val="center"/>
          </w:tcPr>
          <w:p w14:paraId="3E11FF6C">
            <w:pPr>
              <w:spacing w:line="360" w:lineRule="auto"/>
              <w:rPr>
                <w:rFonts w:hint="eastAsia" w:ascii="宋体" w:hAnsi="宋体"/>
                <w:szCs w:val="21"/>
                <w:lang w:val="en-US" w:eastAsia="zh-CN"/>
              </w:rPr>
            </w:pPr>
            <w:r>
              <w:rPr>
                <w:rFonts w:hint="eastAsia" w:ascii="宋体" w:hAnsi="宋体" w:cs="宋体"/>
                <w:kern w:val="0"/>
                <w:szCs w:val="21"/>
                <w:lang w:eastAsia="zh-CN" w:bidi="ar"/>
              </w:rPr>
              <w:t>供应商</w:t>
            </w:r>
            <w:r>
              <w:rPr>
                <w:rFonts w:hint="eastAsia" w:ascii="宋体" w:hAnsi="宋体" w:cs="宋体"/>
                <w:kern w:val="0"/>
                <w:szCs w:val="21"/>
                <w:lang w:bidi="ar"/>
              </w:rPr>
              <w:t>认为磋商文件、采购过程和成交结果使自己的权益受到损害的,可以在知道或者应知其权益受到损害之日起规定时间内，按照政府采购质疑和投诉办法（中华人民共和国财政部令94号）以书面形式向采购人或采购代理机构提出质疑（邮寄件、传真件不予受理），逾期不再接收。</w:t>
            </w:r>
          </w:p>
        </w:tc>
      </w:tr>
      <w:tr w14:paraId="084D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0" w:type="dxa"/>
            <w:noWrap w:val="0"/>
            <w:vAlign w:val="center"/>
          </w:tcPr>
          <w:p w14:paraId="2D505CDF">
            <w:pPr>
              <w:autoSpaceDE w:val="0"/>
              <w:autoSpaceDN w:val="0"/>
              <w:adjustRightInd w:val="0"/>
              <w:spacing w:line="360" w:lineRule="auto"/>
              <w:jc w:val="center"/>
              <w:rPr>
                <w:rFonts w:hint="eastAsia" w:ascii="宋体" w:hAnsi="宋体" w:cs="TimesNewRomanPSMT"/>
                <w:kern w:val="0"/>
                <w:szCs w:val="21"/>
              </w:rPr>
            </w:pPr>
            <w:r>
              <w:rPr>
                <w:rFonts w:hint="eastAsia" w:ascii="宋体" w:hAnsi="宋体" w:cs="TimesNewRomanPSMT"/>
                <w:kern w:val="0"/>
                <w:szCs w:val="21"/>
                <w:lang w:val="en-US" w:eastAsia="zh-CN"/>
              </w:rPr>
              <w:t>10</w:t>
            </w:r>
            <w:r>
              <w:rPr>
                <w:rFonts w:hint="eastAsia" w:ascii="宋体" w:hAnsi="宋体" w:cs="TimesNewRomanPSMT"/>
                <w:kern w:val="0"/>
                <w:szCs w:val="21"/>
              </w:rPr>
              <w:t>.1</w:t>
            </w:r>
          </w:p>
        </w:tc>
        <w:tc>
          <w:tcPr>
            <w:tcW w:w="2879" w:type="dxa"/>
            <w:noWrap w:val="0"/>
            <w:vAlign w:val="center"/>
          </w:tcPr>
          <w:p w14:paraId="7A4E41B9">
            <w:pPr>
              <w:autoSpaceDE w:val="0"/>
              <w:autoSpaceDN w:val="0"/>
              <w:adjustRightInd w:val="0"/>
              <w:spacing w:line="360" w:lineRule="auto"/>
              <w:jc w:val="center"/>
              <w:rPr>
                <w:rFonts w:hint="eastAsia" w:ascii="宋体" w:hAnsi="宋体" w:cs="TimesNewRomanPSMT"/>
                <w:kern w:val="0"/>
                <w:szCs w:val="21"/>
              </w:rPr>
            </w:pPr>
            <w:r>
              <w:rPr>
                <w:rFonts w:hint="eastAsia" w:ascii="宋体" w:hAnsi="宋体" w:cs="TimesNewRomanPSMT"/>
                <w:kern w:val="0"/>
                <w:szCs w:val="21"/>
                <w:lang w:val="en-US" w:eastAsia="zh-CN"/>
              </w:rPr>
              <w:t>采购</w:t>
            </w:r>
            <w:r>
              <w:rPr>
                <w:rFonts w:hint="eastAsia" w:ascii="宋体" w:hAnsi="宋体" w:cs="TimesNewRomanPSMT"/>
                <w:kern w:val="0"/>
                <w:szCs w:val="21"/>
              </w:rPr>
              <w:t>代理服务费</w:t>
            </w:r>
          </w:p>
        </w:tc>
        <w:tc>
          <w:tcPr>
            <w:tcW w:w="6667" w:type="dxa"/>
            <w:noWrap w:val="0"/>
            <w:vAlign w:val="center"/>
          </w:tcPr>
          <w:p w14:paraId="559DD101">
            <w:pPr>
              <w:spacing w:line="288" w:lineRule="auto"/>
              <w:rPr>
                <w:rFonts w:hint="eastAsia" w:ascii="宋体" w:hAnsi="宋体" w:cs="TimesNewRomanPSMT"/>
                <w:kern w:val="0"/>
                <w:szCs w:val="21"/>
              </w:rPr>
            </w:pPr>
            <w:r>
              <w:rPr>
                <w:rFonts w:hint="eastAsia" w:ascii="宋体" w:hAnsi="宋体"/>
                <w:szCs w:val="21"/>
                <w:lang w:val="en-US" w:eastAsia="zh-CN"/>
              </w:rPr>
              <w:t>采购</w:t>
            </w:r>
            <w:r>
              <w:rPr>
                <w:rFonts w:hint="eastAsia" w:ascii="宋体" w:hAnsi="宋体"/>
                <w:szCs w:val="21"/>
              </w:rPr>
              <w:t>代理服务费由</w:t>
            </w:r>
            <w:r>
              <w:rPr>
                <w:rFonts w:hint="eastAsia" w:ascii="宋体" w:hAnsi="宋体"/>
                <w:szCs w:val="21"/>
                <w:lang w:val="en-US" w:eastAsia="zh-CN"/>
              </w:rPr>
              <w:t>成交</w:t>
            </w:r>
            <w:r>
              <w:rPr>
                <w:rFonts w:hint="eastAsia" w:ascii="宋体" w:hAnsi="宋体"/>
                <w:szCs w:val="21"/>
              </w:rPr>
              <w:t>人按</w:t>
            </w:r>
            <w:r>
              <w:rPr>
                <w:rFonts w:hint="eastAsia" w:ascii="宋体" w:hAnsi="宋体"/>
                <w:szCs w:val="21"/>
                <w:lang w:val="en-US" w:eastAsia="zh-CN"/>
              </w:rPr>
              <w:t>河南省招标投标协会发布的《河南省招标代理服务收费指导意见》豫招协[2023]002号文件</w:t>
            </w:r>
            <w:r>
              <w:rPr>
                <w:rFonts w:hint="eastAsia" w:ascii="宋体" w:hAnsi="宋体"/>
                <w:szCs w:val="21"/>
              </w:rPr>
              <w:t>支付。</w:t>
            </w:r>
          </w:p>
        </w:tc>
      </w:tr>
      <w:tr w14:paraId="008C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60" w:type="dxa"/>
            <w:noWrap w:val="0"/>
            <w:vAlign w:val="center"/>
          </w:tcPr>
          <w:p w14:paraId="7D752C2C">
            <w:pPr>
              <w:autoSpaceDE w:val="0"/>
              <w:autoSpaceDN w:val="0"/>
              <w:adjustRightInd w:val="0"/>
              <w:spacing w:line="360" w:lineRule="auto"/>
              <w:jc w:val="center"/>
              <w:rPr>
                <w:rFonts w:hint="eastAsia" w:ascii="宋体" w:hAnsi="宋体" w:cs="TimesNewRomanPSMT"/>
                <w:kern w:val="0"/>
                <w:szCs w:val="21"/>
              </w:rPr>
            </w:pPr>
            <w:r>
              <w:rPr>
                <w:rFonts w:hint="eastAsia" w:ascii="宋体" w:hAnsi="宋体" w:cs="TimesNewRomanPSMT"/>
                <w:kern w:val="0"/>
                <w:szCs w:val="21"/>
                <w:lang w:val="en-US" w:eastAsia="zh-CN"/>
              </w:rPr>
              <w:t>10</w:t>
            </w:r>
            <w:r>
              <w:rPr>
                <w:rFonts w:hint="eastAsia" w:ascii="宋体" w:hAnsi="宋体" w:cs="TimesNewRomanPSMT"/>
                <w:kern w:val="0"/>
                <w:szCs w:val="21"/>
              </w:rPr>
              <w:t>.2</w:t>
            </w:r>
          </w:p>
        </w:tc>
        <w:tc>
          <w:tcPr>
            <w:tcW w:w="2879" w:type="dxa"/>
            <w:noWrap w:val="0"/>
            <w:vAlign w:val="center"/>
          </w:tcPr>
          <w:p w14:paraId="4945A5C6">
            <w:pPr>
              <w:spacing w:line="360" w:lineRule="auto"/>
              <w:jc w:val="center"/>
              <w:rPr>
                <w:rFonts w:hint="eastAsia" w:ascii="宋体" w:hAnsi="宋体"/>
                <w:szCs w:val="21"/>
              </w:rPr>
            </w:pPr>
            <w:r>
              <w:rPr>
                <w:rFonts w:hint="eastAsia" w:ascii="宋体" w:hAnsi="宋体"/>
                <w:szCs w:val="21"/>
              </w:rPr>
              <w:t>采购程序</w:t>
            </w:r>
          </w:p>
        </w:tc>
        <w:tc>
          <w:tcPr>
            <w:tcW w:w="6667" w:type="dxa"/>
            <w:noWrap w:val="0"/>
            <w:vAlign w:val="center"/>
          </w:tcPr>
          <w:p w14:paraId="39E470A4">
            <w:pPr>
              <w:spacing w:line="360" w:lineRule="auto"/>
              <w:rPr>
                <w:rFonts w:hint="eastAsia"/>
              </w:rPr>
            </w:pPr>
            <w:r>
              <w:rPr>
                <w:rFonts w:hint="eastAsia"/>
              </w:rPr>
              <w:t>1.成立磋商小组</w:t>
            </w:r>
          </w:p>
          <w:p w14:paraId="180478FA">
            <w:pPr>
              <w:spacing w:line="360" w:lineRule="auto"/>
              <w:rPr>
                <w:rFonts w:hint="eastAsia"/>
              </w:rPr>
            </w:pPr>
            <w:r>
              <w:rPr>
                <w:rFonts w:hint="eastAsia"/>
              </w:rPr>
              <w:t>2.制定或确认磋商文件</w:t>
            </w:r>
          </w:p>
          <w:p w14:paraId="7247815A">
            <w:pPr>
              <w:spacing w:line="360" w:lineRule="auto"/>
              <w:rPr>
                <w:rFonts w:hint="eastAsia" w:eastAsia="宋体"/>
                <w:lang w:val="en-US" w:eastAsia="zh-CN"/>
              </w:rPr>
            </w:pPr>
            <w:r>
              <w:rPr>
                <w:rFonts w:hint="eastAsia"/>
              </w:rPr>
              <w:t>3.确定不少于3家的</w:t>
            </w:r>
            <w:r>
              <w:rPr>
                <w:rFonts w:hint="eastAsia"/>
                <w:lang w:eastAsia="zh-CN"/>
              </w:rPr>
              <w:t>供应商</w:t>
            </w:r>
            <w:r>
              <w:rPr>
                <w:rFonts w:hint="eastAsia"/>
                <w:lang w:val="en-US" w:eastAsia="zh-CN"/>
              </w:rPr>
              <w:t>参与磋商</w:t>
            </w:r>
          </w:p>
          <w:p w14:paraId="3ECD01BD">
            <w:pPr>
              <w:spacing w:line="360" w:lineRule="auto"/>
              <w:rPr>
                <w:rFonts w:hint="eastAsia"/>
              </w:rPr>
            </w:pPr>
            <w:r>
              <w:rPr>
                <w:rFonts w:hint="eastAsia"/>
              </w:rPr>
              <w:t>4.磋商</w:t>
            </w:r>
          </w:p>
          <w:p w14:paraId="063A23E0">
            <w:pPr>
              <w:spacing w:line="360" w:lineRule="auto"/>
              <w:rPr>
                <w:rFonts w:hint="default" w:eastAsia="宋体"/>
                <w:color w:val="auto"/>
                <w:lang w:val="en-US" w:eastAsia="zh-CN"/>
              </w:rPr>
            </w:pPr>
            <w:r>
              <w:rPr>
                <w:rFonts w:hint="eastAsia"/>
                <w:color w:val="auto"/>
              </w:rPr>
              <w:t>5.确定成交</w:t>
            </w:r>
            <w:r>
              <w:rPr>
                <w:rFonts w:hint="eastAsia"/>
                <w:color w:val="auto"/>
                <w:lang w:eastAsia="zh-CN"/>
              </w:rPr>
              <w:t>供应商</w:t>
            </w:r>
          </w:p>
          <w:p w14:paraId="714ABED4">
            <w:pPr>
              <w:spacing w:line="360" w:lineRule="auto"/>
              <w:rPr>
                <w:rFonts w:ascii="宋体" w:hAnsi="宋体"/>
                <w:szCs w:val="21"/>
              </w:rPr>
            </w:pPr>
            <w:r>
              <w:rPr>
                <w:rFonts w:hint="eastAsia"/>
              </w:rPr>
              <w:t>6.在指定媒体公布结果</w:t>
            </w:r>
          </w:p>
        </w:tc>
      </w:tr>
      <w:tr w14:paraId="7CA7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60" w:type="dxa"/>
            <w:noWrap w:val="0"/>
            <w:vAlign w:val="center"/>
          </w:tcPr>
          <w:p w14:paraId="2CBB52EB">
            <w:pPr>
              <w:autoSpaceDE w:val="0"/>
              <w:autoSpaceDN w:val="0"/>
              <w:adjustRightInd w:val="0"/>
              <w:spacing w:line="360" w:lineRule="auto"/>
              <w:jc w:val="center"/>
              <w:rPr>
                <w:rFonts w:hint="default" w:ascii="宋体" w:hAnsi="宋体" w:eastAsia="宋体" w:cs="TimesNewRomanPSMT"/>
                <w:kern w:val="0"/>
                <w:szCs w:val="21"/>
                <w:lang w:val="en-US" w:eastAsia="zh-CN"/>
              </w:rPr>
            </w:pPr>
            <w:r>
              <w:rPr>
                <w:rFonts w:hint="eastAsia" w:ascii="宋体" w:hAnsi="宋体" w:cs="TimesNewRomanPSMT"/>
                <w:kern w:val="0"/>
                <w:szCs w:val="21"/>
                <w:lang w:val="en-US" w:eastAsia="zh-CN"/>
              </w:rPr>
              <w:t>10.3</w:t>
            </w:r>
          </w:p>
        </w:tc>
        <w:tc>
          <w:tcPr>
            <w:tcW w:w="2879" w:type="dxa"/>
            <w:noWrap w:val="0"/>
            <w:vAlign w:val="center"/>
          </w:tcPr>
          <w:p w14:paraId="04FEA446">
            <w:pPr>
              <w:spacing w:line="360" w:lineRule="auto"/>
              <w:jc w:val="center"/>
              <w:rPr>
                <w:rFonts w:hint="eastAsia" w:ascii="宋体" w:hAnsi="宋体" w:eastAsia="宋体"/>
                <w:szCs w:val="21"/>
                <w:lang w:eastAsia="zh-CN"/>
              </w:rPr>
            </w:pPr>
            <w:r>
              <w:rPr>
                <w:rFonts w:hint="eastAsia"/>
                <w:spacing w:val="-2"/>
                <w:sz w:val="22"/>
                <w:szCs w:val="22"/>
                <w:lang w:val="en-US" w:eastAsia="zh-CN"/>
              </w:rPr>
              <w:t>特别提醒</w:t>
            </w:r>
          </w:p>
        </w:tc>
        <w:tc>
          <w:tcPr>
            <w:tcW w:w="6667" w:type="dxa"/>
            <w:noWrap w:val="0"/>
            <w:vAlign w:val="center"/>
          </w:tcPr>
          <w:p w14:paraId="5779B4FB">
            <w:pPr>
              <w:pStyle w:val="232"/>
              <w:spacing w:before="30" w:line="307" w:lineRule="auto"/>
              <w:ind w:left="120" w:right="105" w:firstLine="338"/>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1、供应商在开标结束后，应实时保持交易系统处于登录状态， 确保能及时收到</w:t>
            </w:r>
            <w:r>
              <w:rPr>
                <w:rFonts w:hint="eastAsia" w:cs="宋体"/>
                <w:kern w:val="0"/>
                <w:sz w:val="21"/>
                <w:szCs w:val="21"/>
                <w:lang w:val="en-US" w:eastAsia="zh-CN" w:bidi="ar"/>
              </w:rPr>
              <w:t>评审</w:t>
            </w:r>
            <w:r>
              <w:rPr>
                <w:rFonts w:hint="eastAsia" w:ascii="宋体" w:hAnsi="宋体" w:eastAsia="宋体" w:cs="宋体"/>
                <w:kern w:val="0"/>
                <w:sz w:val="21"/>
                <w:szCs w:val="21"/>
                <w:lang w:val="en-US" w:eastAsia="zh-CN" w:bidi="ar"/>
              </w:rPr>
              <w:t>专家的澄清、说明或者补正的要求。以确保能及时收到评审专家要求二次报价的信息。即供应商应保持实时处于登录状态。</w:t>
            </w:r>
          </w:p>
          <w:p w14:paraId="5CDE330C">
            <w:pPr>
              <w:pStyle w:val="232"/>
              <w:spacing w:before="33" w:line="298" w:lineRule="auto"/>
              <w:ind w:left="125" w:right="42" w:firstLine="333"/>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因网络安全的需要，登录后长时间不操作将自动退出登录状态， 建议供应商 5 分钟刷新一次。</w:t>
            </w:r>
          </w:p>
          <w:p w14:paraId="50AD9502">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2、无论是二次报价还是澄清、说明需要上传交易系统的文件， 必须是 PDF 格式并且加盖有投标人（供应商）电子签章。如果文件是用 word 编辑的，投标人（供应商）可点击文件左上角文件选择 “输出为 PDF ”，将 word 文件转变为 PDF 格式后加盖电子签章上传。 如供应商二次报价已确定情况下，可提前准备好二次报价文件，在 规定时间内填写完报价上传该文件即可。</w:t>
            </w:r>
          </w:p>
          <w:p w14:paraId="469E11B1">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3、二次报价时，供应商应首先填写二次报价金额，然后上传二次报价PDF文件。需注意填写金额应与上传的报价文件一致。如不 一致，报价以上传的加盖有电子签章的报价文件为准。</w:t>
            </w:r>
          </w:p>
          <w:p w14:paraId="51109A97">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二次报价输入页面一经保存，报价立即生效，无法再次修改。各供应商应对自己所输入的内容确认无误后再点击保存。所有供应商二次报价完成或评审专家规定的二次报价时间截止后，二次报价结束。如没有在规定时间内完成操作，即视为自动放弃二次报价权利。</w:t>
            </w:r>
          </w:p>
          <w:p w14:paraId="0CFB6D99">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5、评审专家对供应商进行二次报价或澄清的要求均有时间限制，并且在投标人（供应商）二次报价或澄清页面有倒计时提示，投标人（供应商）应在评标（评审）专家规定时间内完成所有操作。</w:t>
            </w:r>
          </w:p>
          <w:p w14:paraId="0C76E37A">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6、二次报价、评审专家要求投标人（供应商）作出澄清、说明或补正均采用网上方式进行。</w:t>
            </w:r>
          </w:p>
          <w:p w14:paraId="3FC62435">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7、本项目实行不见面开评标，供应商不需要再到现场（需要现场演示或样品展示的除外），供应商签到、响应文件线上解密、供应商在开评审过程中应保持系统登录状态。</w:t>
            </w:r>
          </w:p>
          <w:p w14:paraId="7C90B3C5">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请各投标人自行携带笔记本电脑完成所有投标操作。</w:t>
            </w:r>
          </w:p>
          <w:p w14:paraId="49E6F722">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8、市场主体诚信库 2020年1月2日起正式启用，投标人按</w:t>
            </w:r>
            <w:r>
              <w:rPr>
                <w:rFonts w:hint="eastAsia" w:cs="宋体"/>
                <w:kern w:val="0"/>
                <w:sz w:val="21"/>
                <w:szCs w:val="21"/>
                <w:lang w:val="en-US" w:eastAsia="zh-CN" w:bidi="ar"/>
              </w:rPr>
              <w:t>采购</w:t>
            </w:r>
            <w:r>
              <w:rPr>
                <w:rFonts w:hint="eastAsia" w:ascii="宋体" w:hAnsi="宋体" w:eastAsia="宋体" w:cs="宋体"/>
                <w:kern w:val="0"/>
                <w:sz w:val="21"/>
                <w:szCs w:val="21"/>
                <w:lang w:val="en-US" w:eastAsia="zh-CN" w:bidi="ar"/>
              </w:rPr>
              <w:t>文件要求提供资料的，应将涉及评审的企业资质、安全生产许可证、人员、社保、财务、业绩资料上传至市场主体诚信库对应位置（涉密的除外），由评审专家予以认定，</w:t>
            </w:r>
            <w:r>
              <w:rPr>
                <w:rFonts w:hint="eastAsia" w:cs="宋体"/>
                <w:kern w:val="0"/>
                <w:sz w:val="21"/>
                <w:szCs w:val="21"/>
                <w:lang w:val="en-US" w:eastAsia="zh-CN" w:bidi="ar"/>
              </w:rPr>
              <w:t>响应</w:t>
            </w:r>
            <w:r>
              <w:rPr>
                <w:rFonts w:hint="eastAsia" w:ascii="宋体" w:hAnsi="宋体" w:eastAsia="宋体" w:cs="宋体"/>
                <w:kern w:val="0"/>
                <w:sz w:val="21"/>
                <w:szCs w:val="21"/>
                <w:lang w:val="en-US" w:eastAsia="zh-CN" w:bidi="ar"/>
              </w:rPr>
              <w:t>文件中需附与“市场主体诚信库”上传证明文件一致的扫描件，否则视为无效，未上传的视同未提供相应评审资料，评审时将根据所属评审内容判定为投标无效或不予得分，不再要求</w:t>
            </w:r>
            <w:r>
              <w:rPr>
                <w:rFonts w:hint="eastAsia" w:cs="宋体"/>
                <w:kern w:val="0"/>
                <w:sz w:val="21"/>
                <w:szCs w:val="21"/>
                <w:lang w:val="en-US" w:eastAsia="zh-CN" w:bidi="ar"/>
              </w:rPr>
              <w:t>响应</w:t>
            </w:r>
            <w:r>
              <w:rPr>
                <w:rFonts w:hint="eastAsia" w:ascii="宋体" w:hAnsi="宋体" w:eastAsia="宋体" w:cs="宋体"/>
                <w:kern w:val="0"/>
                <w:sz w:val="21"/>
                <w:szCs w:val="21"/>
                <w:lang w:val="en-US" w:eastAsia="zh-CN" w:bidi="ar"/>
              </w:rPr>
              <w:t>人现场提交原件，针对市场主体库资料上传部分，投标企业（供应商）上传公示的资料有效时间为项目开标时间之前，对在项目开标时间之后上传公示的资料应做无效处理，各投标企业（供应商）在维护市场主体库资料时，应尽量提前维护投标项目的市场主体库资料，避免发生资料公示时间在项目开标时间之后导致的废标情形；市场主体诚信库中市场主体信息以评标评审专家核对时为准，核对后主体库信息发生的任何变更均不再作为评审依据。</w:t>
            </w:r>
          </w:p>
          <w:p w14:paraId="4E34A9F7">
            <w:pPr>
              <w:pStyle w:val="232"/>
              <w:spacing w:before="30" w:line="307" w:lineRule="auto"/>
              <w:ind w:left="120" w:right="105" w:firstLine="338"/>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9、投标人使用不见面交易系统操作流程及注意事项详见附件 《商丘市公共资源交易平台操作指南 2019-12-31 版本》，如有未尽事宜，可浏览中心网站通知公告栏相应功能启用时的公告内容。</w:t>
            </w:r>
          </w:p>
          <w:p w14:paraId="14D51319">
            <w:pPr>
              <w:pStyle w:val="232"/>
              <w:spacing w:before="30" w:line="307" w:lineRule="auto"/>
              <w:ind w:left="120" w:right="105" w:firstLine="338"/>
              <w:rPr>
                <w:rFonts w:hint="eastAsia" w:ascii="宋体" w:hAnsi="宋体"/>
                <w:szCs w:val="21"/>
              </w:rPr>
            </w:pPr>
            <w:r>
              <w:rPr>
                <w:rFonts w:hint="eastAsia" w:ascii="宋体" w:hAnsi="宋体" w:eastAsia="宋体" w:cs="宋体"/>
                <w:kern w:val="0"/>
                <w:sz w:val="21"/>
                <w:szCs w:val="21"/>
                <w:lang w:val="en-US" w:eastAsia="zh-CN" w:bidi="ar"/>
              </w:rPr>
              <w:t>开标结束后，投标人应退出开标大厅，登录交易平台时刻关注项目推送的信息。</w:t>
            </w:r>
          </w:p>
        </w:tc>
      </w:tr>
      <w:tr w14:paraId="28E8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506" w:type="dxa"/>
            <w:gridSpan w:val="3"/>
            <w:noWrap w:val="0"/>
            <w:vAlign w:val="center"/>
          </w:tcPr>
          <w:p w14:paraId="3C219DFD">
            <w:pPr>
              <w:pStyle w:val="19"/>
              <w:jc w:val="center"/>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其他注意事项</w:t>
            </w:r>
          </w:p>
        </w:tc>
      </w:tr>
      <w:tr w14:paraId="59F4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506" w:type="dxa"/>
            <w:gridSpan w:val="3"/>
            <w:noWrap w:val="0"/>
            <w:vAlign w:val="center"/>
          </w:tcPr>
          <w:p w14:paraId="7A929164">
            <w:pPr>
              <w:spacing w:line="360" w:lineRule="auto"/>
              <w:rPr>
                <w:rFonts w:hint="eastAsia"/>
              </w:rPr>
            </w:pPr>
            <w:r>
              <w:rPr>
                <w:rFonts w:hint="eastAsia"/>
              </w:rPr>
              <w:t>注：1</w:t>
            </w:r>
            <w:r>
              <w:rPr>
                <w:rFonts w:hint="eastAsia"/>
                <w:lang w:eastAsia="zh-CN"/>
              </w:rPr>
              <w:t>、</w:t>
            </w:r>
            <w:r>
              <w:rPr>
                <w:rFonts w:hint="eastAsia"/>
              </w:rPr>
              <w:t>关于正式启用中标通知书在线制作发放功能详见商丘市公共资源交易中心官网{关于启用中标通知书在线制作发放功能的公告。</w:t>
            </w:r>
          </w:p>
          <w:p w14:paraId="10C45228">
            <w:pPr>
              <w:spacing w:line="360" w:lineRule="auto"/>
              <w:rPr>
                <w:rFonts w:hint="eastAsia" w:eastAsia="宋体"/>
                <w:lang w:val="en-US" w:eastAsia="zh-CN"/>
              </w:rPr>
            </w:pPr>
            <w:r>
              <w:rPr>
                <w:rFonts w:hint="eastAsia"/>
              </w:rPr>
              <w:t>2</w:t>
            </w:r>
            <w:r>
              <w:rPr>
                <w:rFonts w:hint="eastAsia"/>
                <w:lang w:eastAsia="zh-CN"/>
              </w:rPr>
              <w:t>、投标人</w:t>
            </w:r>
            <w:r>
              <w:rPr>
                <w:rFonts w:hint="eastAsia" w:ascii="宋体" w:hAnsi="宋体" w:eastAsia="宋体" w:cs="宋体"/>
                <w:sz w:val="21"/>
                <w:szCs w:val="21"/>
              </w:rPr>
              <w:t>请使用新版投标人工具箱</w:t>
            </w:r>
            <w:r>
              <w:rPr>
                <w:rFonts w:hint="eastAsia" w:ascii="宋体" w:hAnsi="宋体" w:eastAsia="宋体" w:cs="宋体"/>
                <w:sz w:val="21"/>
                <w:szCs w:val="21"/>
                <w:lang w:eastAsia="zh-CN"/>
              </w:rPr>
              <w:t>。</w:t>
            </w:r>
          </w:p>
          <w:p w14:paraId="2C637DED">
            <w:pPr>
              <w:widowControl/>
              <w:jc w:val="left"/>
            </w:pPr>
            <w:r>
              <w:rPr>
                <w:rFonts w:hint="eastAsia"/>
                <w:lang w:val="en-US" w:eastAsia="zh-CN"/>
              </w:rPr>
              <w:t>3</w:t>
            </w:r>
            <w:r>
              <w:rPr>
                <w:rFonts w:hint="eastAsia"/>
                <w:lang w:eastAsia="zh-CN"/>
              </w:rPr>
              <w:t>、</w:t>
            </w:r>
            <w:r>
              <w:rPr>
                <w:rFonts w:hint="eastAsia"/>
              </w:rPr>
              <w:t>投标人（供应商）不得存在以下预警情形之一，</w:t>
            </w:r>
            <w:r>
              <w:rPr>
                <w:rFonts w:hint="eastAsia" w:ascii="宋体" w:hAnsi="宋体" w:cs="宋体"/>
              </w:rPr>
              <w:t>有以下预警情形之一的，其投标（响应）文件无效。</w:t>
            </w:r>
          </w:p>
          <w:p w14:paraId="532415E4">
            <w:pPr>
              <w:pStyle w:val="19"/>
              <w:rPr>
                <w:rFonts w:ascii="Times New Roman" w:cs="Times New Roman"/>
                <w:color w:val="auto"/>
                <w:kern w:val="2"/>
                <w:sz w:val="21"/>
              </w:rPr>
            </w:pPr>
            <w:r>
              <w:rPr>
                <w:rFonts w:ascii="Times New Roman" w:cs="Times New Roman"/>
                <w:color w:val="auto"/>
                <w:kern w:val="2"/>
                <w:sz w:val="21"/>
              </w:rPr>
              <w:t>1</w:t>
            </w:r>
            <w:r>
              <w:rPr>
                <w:rFonts w:hint="eastAsia" w:ascii="Times New Roman" w:cs="Times New Roman"/>
                <w:color w:val="auto"/>
                <w:kern w:val="2"/>
                <w:sz w:val="21"/>
                <w:lang w:val="en-US" w:eastAsia="zh-CN"/>
              </w:rPr>
              <w:t>.</w:t>
            </w:r>
            <w:r>
              <w:rPr>
                <w:rFonts w:ascii="Times New Roman" w:cs="Times New Roman"/>
                <w:color w:val="auto"/>
                <w:kern w:val="2"/>
                <w:sz w:val="21"/>
              </w:rPr>
              <w:t>不同投标人（供应商）的电子投标（响应）文件上传计算机的网卡MAC地址、CPU序列号和硬盘序列号等硬件信息相同；</w:t>
            </w:r>
          </w:p>
          <w:p w14:paraId="6DA88C77">
            <w:pPr>
              <w:pStyle w:val="19"/>
              <w:rPr>
                <w:rFonts w:ascii="Times New Roman" w:cs="Times New Roman"/>
                <w:color w:val="auto"/>
                <w:kern w:val="2"/>
                <w:sz w:val="21"/>
              </w:rPr>
            </w:pPr>
            <w:r>
              <w:rPr>
                <w:rFonts w:ascii="Times New Roman" w:cs="Times New Roman"/>
                <w:color w:val="auto"/>
                <w:kern w:val="2"/>
                <w:sz w:val="21"/>
              </w:rPr>
              <w:t>2</w:t>
            </w:r>
            <w:r>
              <w:rPr>
                <w:rFonts w:hint="eastAsia" w:ascii="Times New Roman" w:cs="Times New Roman"/>
                <w:color w:val="auto"/>
                <w:kern w:val="2"/>
                <w:sz w:val="21"/>
                <w:lang w:val="en-US" w:eastAsia="zh-CN"/>
              </w:rPr>
              <w:t>.</w:t>
            </w:r>
            <w:r>
              <w:rPr>
                <w:rFonts w:ascii="Times New Roman" w:cs="Times New Roman"/>
                <w:color w:val="auto"/>
                <w:kern w:val="2"/>
                <w:sz w:val="21"/>
              </w:rPr>
              <w:t>不同投标人（供应商）的电子投标（响应）文件由同一电子设备编制或者上传；</w:t>
            </w:r>
          </w:p>
          <w:p w14:paraId="422A3E60">
            <w:pPr>
              <w:pStyle w:val="19"/>
              <w:rPr>
                <w:rFonts w:ascii="Times New Roman" w:cs="Times New Roman"/>
                <w:color w:val="auto"/>
                <w:kern w:val="2"/>
                <w:sz w:val="21"/>
              </w:rPr>
            </w:pPr>
            <w:r>
              <w:rPr>
                <w:rFonts w:ascii="Times New Roman" w:cs="Times New Roman"/>
                <w:color w:val="auto"/>
                <w:kern w:val="2"/>
                <w:sz w:val="21"/>
              </w:rPr>
              <w:t>3</w:t>
            </w:r>
            <w:r>
              <w:rPr>
                <w:rFonts w:hint="eastAsia" w:ascii="Times New Roman" w:cs="Times New Roman"/>
                <w:color w:val="auto"/>
                <w:kern w:val="2"/>
                <w:sz w:val="21"/>
                <w:lang w:val="en-US" w:eastAsia="zh-CN"/>
              </w:rPr>
              <w:t>.</w:t>
            </w:r>
            <w:r>
              <w:rPr>
                <w:rFonts w:ascii="Times New Roman" w:cs="Times New Roman"/>
                <w:color w:val="auto"/>
                <w:kern w:val="2"/>
                <w:sz w:val="21"/>
              </w:rPr>
              <w:t>不同投标人（供应商）的电子投标（响应）文件由同一IP地址上传；</w:t>
            </w:r>
          </w:p>
          <w:p w14:paraId="082AAEE1">
            <w:pPr>
              <w:pStyle w:val="19"/>
              <w:spacing w:line="360" w:lineRule="auto"/>
              <w:rPr>
                <w:rFonts w:hint="eastAsia" w:ascii="宋体" w:hAnsi="宋体" w:eastAsia="宋体" w:cs="宋体"/>
                <w:color w:val="auto"/>
                <w:kern w:val="2"/>
                <w:sz w:val="21"/>
                <w:szCs w:val="24"/>
                <w:lang w:val="en-US" w:eastAsia="zh-CN" w:bidi="ar-SA"/>
              </w:rPr>
            </w:pPr>
            <w:r>
              <w:rPr>
                <w:rFonts w:ascii="Times New Roman" w:cs="Times New Roman"/>
                <w:color w:val="auto"/>
                <w:kern w:val="2"/>
                <w:sz w:val="21"/>
              </w:rPr>
              <w:t>4</w:t>
            </w:r>
            <w:r>
              <w:rPr>
                <w:rFonts w:hint="eastAsia" w:ascii="Times New Roman" w:cs="Times New Roman"/>
                <w:color w:val="auto"/>
                <w:kern w:val="2"/>
                <w:sz w:val="21"/>
                <w:lang w:val="en-US" w:eastAsia="zh-CN"/>
              </w:rPr>
              <w:t>.</w:t>
            </w:r>
            <w:r>
              <w:rPr>
                <w:rFonts w:ascii="Times New Roman" w:cs="Times New Roman"/>
                <w:color w:val="auto"/>
                <w:kern w:val="2"/>
                <w:sz w:val="21"/>
              </w:rPr>
              <w:t>不同投标人（供应商）的电子投标（响应）文件工程预算由同一预算软件（同一把预算锁）编制。</w:t>
            </w:r>
            <w:r>
              <w:rPr>
                <w:rFonts w:ascii="Times New Roman" w:cs="Times New Roman"/>
                <w:color w:val="auto"/>
                <w:kern w:val="2"/>
                <w:sz w:val="21"/>
              </w:rPr>
              <w:br w:type="textWrapping"/>
            </w:r>
            <w:r>
              <w:rPr>
                <w:rFonts w:hint="eastAsia" w:ascii="Times New Roman" w:cs="Times New Roman"/>
                <w:color w:val="auto"/>
                <w:kern w:val="2"/>
                <w:sz w:val="21"/>
                <w:lang w:val="en-US" w:eastAsia="zh-CN"/>
              </w:rPr>
              <w:t>4</w:t>
            </w:r>
            <w:r>
              <w:rPr>
                <w:rFonts w:hint="eastAsia" w:ascii="宋体" w:hAnsi="宋体" w:eastAsia="宋体" w:cs="宋体"/>
                <w:color w:val="auto"/>
                <w:kern w:val="2"/>
                <w:sz w:val="21"/>
                <w:szCs w:val="24"/>
                <w:lang w:val="en-US" w:eastAsia="zh-CN" w:bidi="ar-SA"/>
              </w:rPr>
              <w:t>、采购标的所属行业及中小企业划定标准：建筑业，供应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E8E7E2">
            <w:pPr>
              <w:pStyle w:val="19"/>
              <w:rPr>
                <w:color w:val="auto"/>
              </w:rPr>
            </w:pPr>
            <w:r>
              <w:rPr>
                <w:rFonts w:hint="eastAsia" w:ascii="宋体" w:hAnsi="宋体" w:eastAsia="宋体" w:cs="宋体"/>
                <w:color w:val="auto"/>
                <w:kern w:val="2"/>
                <w:sz w:val="21"/>
                <w:szCs w:val="24"/>
                <w:lang w:val="en-US" w:eastAsia="zh-CN" w:bidi="ar-SA"/>
              </w:rPr>
              <w:t>5、合同融资：严格按照豫财办【2020】33 号河南省财政厅关于印发深入推进 政府采购合同融资工作实施方案的通知执行。（格式见本章附件）</w:t>
            </w:r>
          </w:p>
        </w:tc>
      </w:tr>
    </w:tbl>
    <w:p w14:paraId="254ACFCD">
      <w:bookmarkStart w:id="30" w:name="_Toc30034"/>
      <w:bookmarkStart w:id="31" w:name="_Toc270604575"/>
      <w:bookmarkStart w:id="32" w:name="_Toc269470294"/>
    </w:p>
    <w:bookmarkEnd w:id="30"/>
    <w:bookmarkEnd w:id="31"/>
    <w:bookmarkEnd w:id="32"/>
    <w:p w14:paraId="43C7D756">
      <w:pPr>
        <w:outlineLvl w:val="1"/>
        <w:rPr>
          <w:rFonts w:hint="eastAsia"/>
        </w:rPr>
      </w:pPr>
      <w:bookmarkStart w:id="33" w:name="_Toc26863"/>
      <w:bookmarkStart w:id="34" w:name="_Toc29854"/>
      <w:r>
        <w:rPr>
          <w:rFonts w:hint="eastAsia"/>
          <w:b/>
          <w:bCs/>
        </w:rPr>
        <w:t>1 总则</w:t>
      </w:r>
      <w:bookmarkEnd w:id="33"/>
      <w:bookmarkEnd w:id="34"/>
    </w:p>
    <w:p w14:paraId="513E0867">
      <w:pPr>
        <w:numPr>
          <w:ilvl w:val="1"/>
          <w:numId w:val="0"/>
        </w:numPr>
        <w:spacing w:line="360" w:lineRule="auto"/>
        <w:ind w:left="992" w:leftChars="0" w:hanging="567" w:firstLineChars="0"/>
        <w:outlineLvl w:val="2"/>
        <w:rPr>
          <w:rFonts w:hint="eastAsia"/>
          <w:b/>
          <w:bCs/>
        </w:rPr>
      </w:pPr>
      <w:bookmarkStart w:id="35" w:name="_Toc13394"/>
      <w:bookmarkStart w:id="36" w:name="_Toc463011253"/>
      <w:bookmarkStart w:id="37" w:name="_Toc454788009"/>
      <w:bookmarkStart w:id="38" w:name="_Toc27372"/>
      <w:bookmarkStart w:id="39" w:name="_Toc428276569"/>
      <w:bookmarkStart w:id="40" w:name="_Toc428351629"/>
      <w:bookmarkStart w:id="41" w:name="_Toc455678100"/>
      <w:bookmarkStart w:id="42" w:name="_Toc277149365"/>
      <w:bookmarkStart w:id="43" w:name="_Toc27089"/>
      <w:bookmarkStart w:id="44" w:name="_Toc29237"/>
      <w:bookmarkStart w:id="45" w:name="_Toc462934274"/>
      <w:r>
        <w:rPr>
          <w:rFonts w:hint="eastAsia" w:ascii="宋体" w:hAnsi="宋体" w:eastAsia="宋体"/>
          <w:b w:val="0"/>
          <w:bCs/>
          <w:kern w:val="2"/>
          <w:sz w:val="21"/>
          <w:szCs w:val="21"/>
          <w:lang w:val="en-US" w:eastAsia="zh-CN" w:bidi="ar-SA"/>
        </w:rPr>
        <w:t>1.1</w:t>
      </w:r>
      <w:r>
        <w:rPr>
          <w:rFonts w:hint="eastAsia"/>
          <w:b/>
          <w:bCs/>
        </w:rPr>
        <w:t>项目概况</w:t>
      </w:r>
      <w:bookmarkEnd w:id="35"/>
      <w:bookmarkEnd w:id="36"/>
      <w:bookmarkEnd w:id="37"/>
      <w:bookmarkEnd w:id="38"/>
      <w:bookmarkEnd w:id="39"/>
      <w:bookmarkEnd w:id="40"/>
      <w:bookmarkEnd w:id="41"/>
      <w:bookmarkEnd w:id="42"/>
      <w:bookmarkEnd w:id="43"/>
      <w:bookmarkEnd w:id="44"/>
      <w:bookmarkEnd w:id="45"/>
    </w:p>
    <w:p w14:paraId="1411F9C6">
      <w:pPr>
        <w:pStyle w:val="19"/>
        <w:snapToGrid w:val="0"/>
        <w:spacing w:line="360" w:lineRule="auto"/>
        <w:ind w:firstLine="420" w:firstLineChars="200"/>
        <w:contextualSpacing/>
        <w:jc w:val="both"/>
        <w:rPr>
          <w:rFonts w:hint="eastAsia" w:hAnsi="宋体" w:cs="黑体"/>
          <w:color w:val="auto"/>
          <w:sz w:val="21"/>
          <w:szCs w:val="21"/>
        </w:rPr>
      </w:pPr>
      <w:r>
        <w:rPr>
          <w:rFonts w:hint="eastAsia" w:hAnsi="宋体" w:cs="黑体"/>
          <w:color w:val="auto"/>
          <w:sz w:val="21"/>
          <w:szCs w:val="21"/>
        </w:rPr>
        <w:t>根据《中华人民共和国政府采购法》等有关法律、法规和规章的规定，本采购项目已具备竞争性磋商条件，现对本项目进行采购。</w:t>
      </w:r>
    </w:p>
    <w:p w14:paraId="4D344A05">
      <w:pPr>
        <w:pStyle w:val="19"/>
        <w:numPr>
          <w:ilvl w:val="2"/>
          <w:numId w:val="0"/>
        </w:numPr>
        <w:tabs>
          <w:tab w:val="left" w:pos="0"/>
        </w:tabs>
        <w:snapToGrid w:val="0"/>
        <w:spacing w:line="360" w:lineRule="auto"/>
        <w:ind w:left="420" w:leftChars="200" w:firstLine="0" w:firstLineChars="0"/>
        <w:contextualSpacing/>
        <w:jc w:val="both"/>
        <w:rPr>
          <w:rFonts w:hint="eastAsia" w:hAnsi="宋体" w:cs="黑体"/>
          <w:color w:val="auto"/>
          <w:sz w:val="21"/>
          <w:szCs w:val="21"/>
        </w:rPr>
      </w:pPr>
      <w:r>
        <w:rPr>
          <w:rFonts w:hint="eastAsia" w:ascii="宋体" w:hAnsi="宋体" w:cs="黑体"/>
          <w:color w:val="auto"/>
          <w:sz w:val="21"/>
          <w:szCs w:val="21"/>
          <w:lang w:val="en-US" w:eastAsia="zh-CN" w:bidi="ar-SA"/>
        </w:rPr>
        <w:t>1.1.1</w:t>
      </w:r>
      <w:r>
        <w:rPr>
          <w:rFonts w:hint="eastAsia" w:hAnsi="宋体" w:cs="黑体"/>
          <w:color w:val="auto"/>
          <w:sz w:val="21"/>
          <w:szCs w:val="21"/>
        </w:rPr>
        <w:t>本次磋商项目采购人：&lt;</w:t>
      </w:r>
      <w:r>
        <w:rPr>
          <w:rFonts w:hint="eastAsia" w:hAnsi="宋体" w:cs="黑体"/>
          <w:color w:val="auto"/>
          <w:sz w:val="21"/>
          <w:szCs w:val="21"/>
          <w:lang w:eastAsia="zh-CN"/>
        </w:rPr>
        <w:t>供应商</w:t>
      </w:r>
      <w:r>
        <w:rPr>
          <w:rFonts w:hint="eastAsia" w:hAnsi="宋体" w:cs="黑体"/>
          <w:color w:val="auto"/>
          <w:sz w:val="21"/>
          <w:szCs w:val="21"/>
        </w:rPr>
        <w:t>须知前附表&gt;中所述的，依法进行政府采购的国家机关、事业单位、团体组织。</w:t>
      </w:r>
    </w:p>
    <w:p w14:paraId="199F9CB8">
      <w:pPr>
        <w:pStyle w:val="19"/>
        <w:numPr>
          <w:ilvl w:val="2"/>
          <w:numId w:val="0"/>
        </w:numPr>
        <w:tabs>
          <w:tab w:val="left" w:pos="0"/>
        </w:tabs>
        <w:snapToGrid w:val="0"/>
        <w:spacing w:line="360" w:lineRule="auto"/>
        <w:ind w:left="420" w:leftChars="200" w:firstLine="0" w:firstLineChars="0"/>
        <w:contextualSpacing/>
        <w:jc w:val="both"/>
        <w:rPr>
          <w:rFonts w:hint="eastAsia" w:hAnsi="宋体" w:cs="黑体"/>
          <w:color w:val="auto"/>
          <w:sz w:val="21"/>
          <w:szCs w:val="21"/>
        </w:rPr>
      </w:pPr>
      <w:r>
        <w:rPr>
          <w:rFonts w:hint="eastAsia" w:ascii="宋体" w:hAnsi="宋体" w:cs="黑体"/>
          <w:color w:val="auto"/>
          <w:sz w:val="21"/>
          <w:szCs w:val="21"/>
          <w:lang w:val="en-US" w:eastAsia="zh-CN" w:bidi="ar-SA"/>
        </w:rPr>
        <w:t>1.1.2</w:t>
      </w:r>
      <w:r>
        <w:rPr>
          <w:rFonts w:hint="eastAsia" w:hAnsi="宋体" w:cs="黑体"/>
          <w:color w:val="auto"/>
          <w:sz w:val="21"/>
          <w:szCs w:val="21"/>
        </w:rPr>
        <w:t>本次磋商项目采购代理机构：受采购人委托组织采购活动，在采购过程中负有相应责任的社会中介组织。</w:t>
      </w:r>
    </w:p>
    <w:p w14:paraId="1BDCAC09">
      <w:pPr>
        <w:pStyle w:val="19"/>
        <w:numPr>
          <w:ilvl w:val="2"/>
          <w:numId w:val="0"/>
        </w:numPr>
        <w:tabs>
          <w:tab w:val="left" w:pos="0"/>
        </w:tabs>
        <w:snapToGrid w:val="0"/>
        <w:spacing w:line="360" w:lineRule="auto"/>
        <w:ind w:left="420" w:leftChars="200" w:firstLine="0" w:firstLineChars="0"/>
        <w:contextualSpacing/>
        <w:jc w:val="both"/>
        <w:rPr>
          <w:rFonts w:hint="eastAsia" w:hAnsi="宋体" w:cs="黑体"/>
          <w:color w:val="auto"/>
          <w:sz w:val="21"/>
          <w:szCs w:val="21"/>
        </w:rPr>
      </w:pPr>
      <w:r>
        <w:rPr>
          <w:rFonts w:hint="eastAsia" w:ascii="宋体" w:hAnsi="宋体" w:cs="黑体"/>
          <w:color w:val="auto"/>
          <w:sz w:val="21"/>
          <w:szCs w:val="21"/>
          <w:lang w:val="en-US" w:eastAsia="zh-CN" w:bidi="ar-SA"/>
        </w:rPr>
        <w:t>1.1.3</w:t>
      </w:r>
      <w:r>
        <w:rPr>
          <w:rFonts w:hint="eastAsia" w:hAnsi="宋体" w:cs="黑体"/>
          <w:color w:val="auto"/>
          <w:sz w:val="21"/>
          <w:szCs w:val="21"/>
        </w:rPr>
        <w:t>本次采购方式：见&lt;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42EF4D76">
      <w:pPr>
        <w:pStyle w:val="19"/>
        <w:numPr>
          <w:ilvl w:val="2"/>
          <w:numId w:val="0"/>
        </w:numPr>
        <w:tabs>
          <w:tab w:val="left" w:pos="0"/>
        </w:tabs>
        <w:snapToGrid w:val="0"/>
        <w:spacing w:line="360" w:lineRule="auto"/>
        <w:ind w:left="420" w:leftChars="200" w:firstLine="0" w:firstLineChars="0"/>
        <w:contextualSpacing/>
        <w:jc w:val="both"/>
        <w:rPr>
          <w:rFonts w:hAnsi="宋体" w:cs="黑体"/>
          <w:color w:val="auto"/>
          <w:sz w:val="21"/>
          <w:szCs w:val="21"/>
        </w:rPr>
      </w:pPr>
      <w:r>
        <w:rPr>
          <w:rFonts w:ascii="宋体" w:hAnsi="宋体" w:cs="黑体"/>
          <w:color w:val="auto"/>
          <w:sz w:val="21"/>
          <w:szCs w:val="21"/>
          <w:lang w:val="en-US" w:eastAsia="zh-CN" w:bidi="ar-SA"/>
        </w:rPr>
        <w:t>1.1.4</w:t>
      </w:r>
      <w:r>
        <w:rPr>
          <w:rFonts w:hint="eastAsia" w:hAnsi="宋体" w:cs="黑体"/>
          <w:color w:val="auto"/>
          <w:sz w:val="21"/>
          <w:szCs w:val="21"/>
        </w:rPr>
        <w:t>本次磋商项目名称：见&lt;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0BC4768A">
      <w:pPr>
        <w:pStyle w:val="19"/>
        <w:numPr>
          <w:ilvl w:val="2"/>
          <w:numId w:val="0"/>
        </w:numPr>
        <w:tabs>
          <w:tab w:val="left" w:pos="0"/>
        </w:tabs>
        <w:snapToGrid w:val="0"/>
        <w:spacing w:line="360" w:lineRule="auto"/>
        <w:ind w:left="420" w:leftChars="200" w:firstLine="0" w:firstLineChars="0"/>
        <w:contextualSpacing/>
        <w:jc w:val="both"/>
        <w:rPr>
          <w:rFonts w:hint="eastAsia" w:hAnsi="宋体" w:cs="黑体"/>
          <w:color w:val="auto"/>
          <w:sz w:val="21"/>
          <w:szCs w:val="21"/>
        </w:rPr>
      </w:pPr>
      <w:r>
        <w:rPr>
          <w:rFonts w:hint="eastAsia" w:ascii="宋体" w:hAnsi="宋体" w:cs="黑体"/>
          <w:color w:val="auto"/>
          <w:sz w:val="21"/>
          <w:szCs w:val="21"/>
          <w:lang w:val="en-US" w:eastAsia="zh-CN" w:bidi="ar-SA"/>
        </w:rPr>
        <w:t>1.1.5</w:t>
      </w:r>
      <w:r>
        <w:rPr>
          <w:rFonts w:hint="eastAsia" w:hAnsi="宋体" w:cs="黑体"/>
          <w:color w:val="auto"/>
          <w:sz w:val="21"/>
          <w:szCs w:val="21"/>
        </w:rPr>
        <w:t>本项目地点：见&lt;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6415A1EF">
      <w:pPr>
        <w:numPr>
          <w:ilvl w:val="1"/>
          <w:numId w:val="0"/>
        </w:numPr>
        <w:spacing w:line="360" w:lineRule="auto"/>
        <w:ind w:left="992" w:leftChars="0" w:hanging="567" w:firstLineChars="0"/>
        <w:outlineLvl w:val="2"/>
        <w:rPr>
          <w:b/>
          <w:bCs/>
        </w:rPr>
      </w:pPr>
      <w:bookmarkStart w:id="46" w:name="_Toc428351630"/>
      <w:bookmarkStart w:id="47" w:name="_Toc277149366"/>
      <w:bookmarkStart w:id="48" w:name="_Toc462934275"/>
      <w:bookmarkStart w:id="49" w:name="_Toc455678101"/>
      <w:bookmarkStart w:id="50" w:name="_Toc270604804"/>
      <w:bookmarkStart w:id="51" w:name="_Toc270604577"/>
      <w:bookmarkStart w:id="52" w:name="_Toc32388"/>
      <w:bookmarkStart w:id="53" w:name="_Toc463011254"/>
      <w:bookmarkStart w:id="54" w:name="_Toc269470296"/>
      <w:bookmarkStart w:id="55" w:name="_Toc13259"/>
      <w:bookmarkStart w:id="56" w:name="_Toc454788010"/>
      <w:bookmarkStart w:id="57" w:name="_Toc26140"/>
      <w:bookmarkStart w:id="58" w:name="_Toc29176"/>
      <w:bookmarkStart w:id="59" w:name="_Toc428276570"/>
      <w:r>
        <w:rPr>
          <w:rFonts w:ascii="宋体" w:hAnsi="宋体" w:eastAsia="宋体"/>
          <w:b w:val="0"/>
          <w:bCs/>
          <w:kern w:val="2"/>
          <w:sz w:val="21"/>
          <w:szCs w:val="21"/>
          <w:lang w:val="en-US" w:eastAsia="zh-CN" w:bidi="ar-SA"/>
        </w:rPr>
        <w:t>1.2</w:t>
      </w:r>
      <w:r>
        <w:rPr>
          <w:rFonts w:hint="eastAsia"/>
          <w:b/>
          <w:bCs/>
        </w:rPr>
        <w:t>资金来源和落实情况</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F009684">
      <w:pPr>
        <w:pStyle w:val="19"/>
        <w:numPr>
          <w:ilvl w:val="2"/>
          <w:numId w:val="0"/>
        </w:numPr>
        <w:tabs>
          <w:tab w:val="left" w:pos="0"/>
        </w:tabs>
        <w:snapToGrid w:val="0"/>
        <w:spacing w:line="360" w:lineRule="auto"/>
        <w:ind w:left="420" w:leftChars="200" w:firstLine="0" w:firstLineChars="0"/>
        <w:contextualSpacing/>
        <w:jc w:val="both"/>
        <w:rPr>
          <w:rFonts w:hint="eastAsia" w:hAnsi="宋体" w:cs="黑体"/>
          <w:color w:val="auto"/>
          <w:sz w:val="21"/>
          <w:szCs w:val="21"/>
        </w:rPr>
      </w:pPr>
      <w:r>
        <w:rPr>
          <w:rFonts w:hint="eastAsia" w:ascii="宋体" w:hAnsi="宋体" w:cs="黑体"/>
          <w:color w:val="auto"/>
          <w:sz w:val="21"/>
          <w:szCs w:val="21"/>
          <w:lang w:val="en-US" w:eastAsia="zh-CN" w:bidi="ar-SA"/>
        </w:rPr>
        <w:t>1.2.1</w:t>
      </w:r>
      <w:r>
        <w:rPr>
          <w:rFonts w:hint="eastAsia" w:hAnsi="宋体" w:cs="黑体"/>
          <w:color w:val="auto"/>
          <w:sz w:val="21"/>
          <w:szCs w:val="21"/>
        </w:rPr>
        <w:t>本磋商项目的资金来源：见&lt;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119AB99E">
      <w:pPr>
        <w:pStyle w:val="19"/>
        <w:numPr>
          <w:ilvl w:val="2"/>
          <w:numId w:val="0"/>
        </w:numPr>
        <w:tabs>
          <w:tab w:val="left" w:pos="0"/>
        </w:tabs>
        <w:snapToGrid w:val="0"/>
        <w:spacing w:line="360" w:lineRule="auto"/>
        <w:ind w:left="420" w:leftChars="200" w:firstLine="0" w:firstLineChars="0"/>
        <w:contextualSpacing/>
        <w:jc w:val="both"/>
        <w:rPr>
          <w:rFonts w:hAnsi="宋体" w:cs="黑体"/>
          <w:color w:val="auto"/>
          <w:sz w:val="21"/>
          <w:szCs w:val="21"/>
        </w:rPr>
      </w:pPr>
      <w:r>
        <w:rPr>
          <w:rFonts w:ascii="宋体" w:hAnsi="宋体" w:cs="黑体"/>
          <w:color w:val="auto"/>
          <w:sz w:val="21"/>
          <w:szCs w:val="21"/>
          <w:lang w:val="en-US" w:eastAsia="zh-CN" w:bidi="ar-SA"/>
        </w:rPr>
        <w:t>1.2.2</w:t>
      </w:r>
      <w:r>
        <w:rPr>
          <w:rFonts w:hint="eastAsia" w:hAnsi="宋体" w:cs="黑体"/>
          <w:color w:val="auto"/>
          <w:sz w:val="21"/>
          <w:szCs w:val="21"/>
        </w:rPr>
        <w:t>本磋商项目的采购预算金额：见&lt;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4C63A76B">
      <w:pPr>
        <w:pStyle w:val="19"/>
        <w:numPr>
          <w:ilvl w:val="2"/>
          <w:numId w:val="0"/>
        </w:numPr>
        <w:tabs>
          <w:tab w:val="left" w:pos="0"/>
        </w:tabs>
        <w:snapToGrid w:val="0"/>
        <w:spacing w:line="360" w:lineRule="auto"/>
        <w:ind w:left="420" w:leftChars="200" w:firstLine="0" w:firstLineChars="0"/>
        <w:contextualSpacing/>
        <w:jc w:val="both"/>
        <w:rPr>
          <w:rFonts w:hAnsi="宋体" w:cs="黑体"/>
          <w:color w:val="auto"/>
          <w:sz w:val="21"/>
          <w:szCs w:val="21"/>
        </w:rPr>
      </w:pPr>
      <w:r>
        <w:rPr>
          <w:rFonts w:ascii="宋体" w:hAnsi="宋体" w:cs="黑体"/>
          <w:color w:val="auto"/>
          <w:sz w:val="21"/>
          <w:szCs w:val="21"/>
          <w:lang w:val="en-US" w:eastAsia="zh-CN" w:bidi="ar-SA"/>
        </w:rPr>
        <w:t>1.2.3</w:t>
      </w:r>
      <w:r>
        <w:rPr>
          <w:rFonts w:hint="eastAsia" w:hAnsi="宋体" w:cs="黑体"/>
          <w:color w:val="auto"/>
          <w:sz w:val="21"/>
          <w:szCs w:val="21"/>
        </w:rPr>
        <w:t>本磋商项目的资金落实情况：见&lt;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4F50EC24">
      <w:pPr>
        <w:numPr>
          <w:ilvl w:val="1"/>
          <w:numId w:val="0"/>
        </w:numPr>
        <w:spacing w:line="360" w:lineRule="auto"/>
        <w:ind w:left="992" w:leftChars="0" w:hanging="567" w:firstLineChars="0"/>
        <w:outlineLvl w:val="2"/>
        <w:rPr>
          <w:b/>
          <w:bCs/>
        </w:rPr>
      </w:pPr>
      <w:bookmarkStart w:id="60" w:name="_Toc463011255"/>
      <w:bookmarkStart w:id="61" w:name="_Toc30482"/>
      <w:bookmarkStart w:id="62" w:name="_Toc20155"/>
      <w:bookmarkStart w:id="63" w:name="_Toc269470297"/>
      <w:bookmarkStart w:id="64" w:name="_Toc455678102"/>
      <w:bookmarkStart w:id="65" w:name="_Toc428276571"/>
      <w:bookmarkStart w:id="66" w:name="_Toc428351631"/>
      <w:bookmarkStart w:id="67" w:name="_Toc454788011"/>
      <w:bookmarkStart w:id="68" w:name="_Toc23426"/>
      <w:bookmarkStart w:id="69" w:name="_Toc462934276"/>
      <w:bookmarkStart w:id="70" w:name="_Toc270604578"/>
      <w:bookmarkStart w:id="71" w:name="_Toc270604805"/>
      <w:bookmarkStart w:id="72" w:name="_Toc277149367"/>
      <w:bookmarkStart w:id="73" w:name="_Toc74"/>
      <w:r>
        <w:rPr>
          <w:rFonts w:ascii="宋体" w:hAnsi="宋体" w:eastAsia="宋体"/>
          <w:b w:val="0"/>
          <w:bCs/>
          <w:kern w:val="2"/>
          <w:sz w:val="21"/>
          <w:szCs w:val="21"/>
          <w:lang w:val="en-US" w:eastAsia="zh-CN" w:bidi="ar-SA"/>
        </w:rPr>
        <w:t>1.3</w:t>
      </w:r>
      <w:r>
        <w:rPr>
          <w:rFonts w:hint="eastAsia"/>
          <w:b/>
          <w:bCs/>
        </w:rPr>
        <w:t>采购范围、计划工期和质量要求</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2C5B4F0C">
      <w:pPr>
        <w:pStyle w:val="19"/>
        <w:numPr>
          <w:ilvl w:val="2"/>
          <w:numId w:val="0"/>
        </w:numPr>
        <w:tabs>
          <w:tab w:val="left" w:pos="0"/>
        </w:tabs>
        <w:snapToGrid w:val="0"/>
        <w:spacing w:line="360" w:lineRule="auto"/>
        <w:ind w:left="420" w:leftChars="200" w:firstLine="0" w:firstLineChars="0"/>
        <w:contextualSpacing/>
        <w:jc w:val="both"/>
        <w:rPr>
          <w:rFonts w:hint="eastAsia" w:hAnsi="宋体" w:cs="黑体"/>
          <w:color w:val="auto"/>
          <w:sz w:val="21"/>
          <w:szCs w:val="21"/>
        </w:rPr>
      </w:pPr>
      <w:r>
        <w:rPr>
          <w:rFonts w:hint="eastAsia" w:ascii="宋体" w:hAnsi="宋体" w:cs="黑体"/>
          <w:color w:val="auto"/>
          <w:sz w:val="21"/>
          <w:szCs w:val="21"/>
          <w:lang w:val="en-US" w:eastAsia="zh-CN" w:bidi="ar-SA"/>
        </w:rPr>
        <w:t>1.3.1</w:t>
      </w:r>
      <w:r>
        <w:rPr>
          <w:rFonts w:hint="eastAsia" w:hAnsi="宋体" w:cs="黑体"/>
          <w:color w:val="auto"/>
          <w:sz w:val="21"/>
          <w:szCs w:val="21"/>
        </w:rPr>
        <w:t>本次采购范围：见&lt;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7A9F32E4">
      <w:pPr>
        <w:pStyle w:val="19"/>
        <w:numPr>
          <w:ilvl w:val="2"/>
          <w:numId w:val="0"/>
        </w:numPr>
        <w:tabs>
          <w:tab w:val="left" w:pos="0"/>
        </w:tabs>
        <w:snapToGrid w:val="0"/>
        <w:spacing w:line="360" w:lineRule="auto"/>
        <w:ind w:left="420" w:leftChars="200" w:firstLine="0" w:firstLineChars="0"/>
        <w:contextualSpacing/>
        <w:jc w:val="both"/>
        <w:rPr>
          <w:rFonts w:hAnsi="宋体" w:cs="黑体"/>
          <w:color w:val="auto"/>
          <w:sz w:val="21"/>
          <w:szCs w:val="21"/>
        </w:rPr>
      </w:pPr>
      <w:r>
        <w:rPr>
          <w:rFonts w:ascii="宋体" w:hAnsi="宋体" w:cs="黑体"/>
          <w:color w:val="auto"/>
          <w:sz w:val="21"/>
          <w:szCs w:val="21"/>
          <w:lang w:val="en-US" w:eastAsia="zh-CN" w:bidi="ar-SA"/>
        </w:rPr>
        <w:t>1.3.2</w:t>
      </w:r>
      <w:r>
        <w:rPr>
          <w:rFonts w:hint="eastAsia" w:hAnsi="宋体" w:cs="黑体"/>
          <w:color w:val="auto"/>
          <w:sz w:val="21"/>
          <w:szCs w:val="21"/>
        </w:rPr>
        <w:t>本项目的计划工期：见&lt;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179A93C7">
      <w:pPr>
        <w:pStyle w:val="19"/>
        <w:numPr>
          <w:ilvl w:val="2"/>
          <w:numId w:val="0"/>
        </w:numPr>
        <w:tabs>
          <w:tab w:val="left" w:pos="0"/>
        </w:tabs>
        <w:snapToGrid w:val="0"/>
        <w:spacing w:line="360" w:lineRule="auto"/>
        <w:ind w:left="420" w:leftChars="200" w:firstLine="0" w:firstLineChars="0"/>
        <w:contextualSpacing/>
        <w:jc w:val="both"/>
        <w:rPr>
          <w:rFonts w:hint="eastAsia" w:hAnsi="宋体" w:cs="黑体"/>
          <w:color w:val="auto"/>
          <w:sz w:val="21"/>
          <w:szCs w:val="21"/>
        </w:rPr>
      </w:pPr>
      <w:r>
        <w:rPr>
          <w:rFonts w:hint="eastAsia" w:ascii="宋体" w:hAnsi="宋体" w:cs="黑体"/>
          <w:color w:val="auto"/>
          <w:sz w:val="21"/>
          <w:szCs w:val="21"/>
          <w:lang w:val="en-US" w:eastAsia="zh-CN" w:bidi="ar-SA"/>
        </w:rPr>
        <w:t>1.3.3</w:t>
      </w:r>
      <w:r>
        <w:rPr>
          <w:rFonts w:hint="eastAsia" w:hAnsi="宋体" w:cs="黑体"/>
          <w:color w:val="auto"/>
          <w:sz w:val="21"/>
          <w:szCs w:val="21"/>
        </w:rPr>
        <w:t>本项目的质量要求：见&lt;</w:t>
      </w:r>
      <w:r>
        <w:rPr>
          <w:rFonts w:hint="eastAsia" w:hAnsi="宋体" w:cs="黑体"/>
          <w:color w:val="auto"/>
          <w:sz w:val="21"/>
          <w:szCs w:val="21"/>
          <w:lang w:eastAsia="zh-CN"/>
        </w:rPr>
        <w:t>供应商</w:t>
      </w:r>
      <w:r>
        <w:rPr>
          <w:rFonts w:hint="eastAsia" w:hAnsi="宋体" w:cs="黑体"/>
          <w:color w:val="auto"/>
          <w:sz w:val="21"/>
          <w:szCs w:val="21"/>
        </w:rPr>
        <w:t>须知前附表&gt;。</w:t>
      </w:r>
    </w:p>
    <w:p w14:paraId="29076EF6">
      <w:pPr>
        <w:numPr>
          <w:ilvl w:val="1"/>
          <w:numId w:val="0"/>
        </w:numPr>
        <w:spacing w:line="360" w:lineRule="auto"/>
        <w:ind w:left="992" w:leftChars="0" w:hanging="567" w:firstLineChars="0"/>
        <w:rPr>
          <w:rFonts w:hint="eastAsia"/>
          <w:b/>
          <w:bCs/>
        </w:rPr>
      </w:pPr>
      <w:bookmarkStart w:id="74" w:name="_Toc269470298"/>
      <w:bookmarkStart w:id="75" w:name="_Toc463011256"/>
      <w:bookmarkStart w:id="76" w:name="_Toc16958"/>
      <w:bookmarkStart w:id="77" w:name="_Toc428351632"/>
      <w:bookmarkStart w:id="78" w:name="_Toc270604806"/>
      <w:bookmarkStart w:id="79" w:name="_Toc462934277"/>
      <w:bookmarkStart w:id="80" w:name="_Toc270604579"/>
      <w:bookmarkStart w:id="81" w:name="_Toc455678103"/>
      <w:bookmarkStart w:id="82" w:name="_Toc6648"/>
      <w:bookmarkStart w:id="83" w:name="_Toc428276572"/>
      <w:bookmarkStart w:id="84" w:name="_Toc277149368"/>
      <w:bookmarkStart w:id="85" w:name="_Toc454788012"/>
      <w:r>
        <w:rPr>
          <w:rFonts w:hint="eastAsia" w:ascii="宋体" w:hAnsi="宋体" w:eastAsia="宋体"/>
          <w:b w:val="0"/>
          <w:bCs/>
          <w:kern w:val="2"/>
          <w:sz w:val="21"/>
          <w:szCs w:val="21"/>
          <w:lang w:val="en-US" w:eastAsia="zh-CN" w:bidi="ar-SA"/>
        </w:rPr>
        <w:t>1.4</w:t>
      </w:r>
      <w:r>
        <w:rPr>
          <w:rFonts w:hint="eastAsia"/>
          <w:b/>
          <w:bCs/>
          <w:lang w:eastAsia="zh-CN"/>
        </w:rPr>
        <w:t>供应商</w:t>
      </w:r>
      <w:r>
        <w:rPr>
          <w:rFonts w:hint="eastAsia"/>
          <w:b/>
          <w:bCs/>
        </w:rPr>
        <w:t>资格要求</w:t>
      </w:r>
      <w:bookmarkEnd w:id="74"/>
      <w:r>
        <w:rPr>
          <w:rFonts w:hint="eastAsia"/>
          <w:b/>
          <w:bCs/>
        </w:rPr>
        <w:t>：见&lt;</w:t>
      </w:r>
      <w:r>
        <w:rPr>
          <w:rFonts w:hint="eastAsia"/>
          <w:b/>
          <w:bCs/>
          <w:lang w:eastAsia="zh-CN"/>
        </w:rPr>
        <w:t>供应商</w:t>
      </w:r>
      <w:r>
        <w:rPr>
          <w:rFonts w:hint="eastAsia"/>
          <w:b/>
          <w:bCs/>
        </w:rPr>
        <w:t>须知前附表&gt;。</w:t>
      </w:r>
    </w:p>
    <w:p w14:paraId="1374B8BF">
      <w:pPr>
        <w:numPr>
          <w:ilvl w:val="1"/>
          <w:numId w:val="0"/>
        </w:numPr>
        <w:spacing w:line="360" w:lineRule="auto"/>
        <w:ind w:left="992" w:leftChars="0" w:hanging="567" w:firstLineChars="0"/>
        <w:rPr>
          <w:rFonts w:hint="eastAsia"/>
          <w:b/>
          <w:bCs/>
        </w:rPr>
      </w:pPr>
      <w:r>
        <w:rPr>
          <w:rFonts w:hint="eastAsia"/>
          <w:b/>
          <w:bCs/>
          <w:lang w:val="en-US" w:eastAsia="zh-CN"/>
        </w:rPr>
        <w:t xml:space="preserve">1.4..1供应商不得存在下列情形之一： </w:t>
      </w:r>
    </w:p>
    <w:p w14:paraId="234EB852">
      <w:pPr>
        <w:numPr>
          <w:ilvl w:val="1"/>
          <w:numId w:val="0"/>
        </w:numPr>
        <w:spacing w:line="360" w:lineRule="auto"/>
        <w:ind w:left="992" w:leftChars="0" w:hanging="567" w:firstLineChars="0"/>
        <w:rPr>
          <w:rFonts w:hint="eastAsia"/>
          <w:b w:val="0"/>
          <w:bCs w:val="0"/>
        </w:rPr>
      </w:pPr>
      <w:r>
        <w:rPr>
          <w:rFonts w:hint="eastAsia"/>
          <w:b/>
          <w:bCs/>
          <w:lang w:val="en-US" w:eastAsia="zh-CN"/>
        </w:rPr>
        <w:t>（</w:t>
      </w:r>
      <w:r>
        <w:rPr>
          <w:rFonts w:hint="eastAsia"/>
          <w:b w:val="0"/>
          <w:bCs w:val="0"/>
          <w:lang w:val="en-US" w:eastAsia="zh-CN"/>
        </w:rPr>
        <w:t xml:space="preserve">1）与采购人存在利害关系且可能影响采购公正性； </w:t>
      </w:r>
    </w:p>
    <w:p w14:paraId="3B3A60CE">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（2）与本采购项目的其他供应商为同一个单位负责人； </w:t>
      </w:r>
    </w:p>
    <w:p w14:paraId="149B9836">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（3）与本采购项目的其他供应商存在控股、管理关系； </w:t>
      </w:r>
    </w:p>
    <w:p w14:paraId="67759545">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（4）为本采购项目提供过设计、编制技术规范和其他文件的咨询服务； </w:t>
      </w:r>
    </w:p>
    <w:p w14:paraId="78A451A7">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（5）为本工程项目的相关监理人，或者与本工程项目的相关监理人存在隶属关系或者其他 </w:t>
      </w:r>
    </w:p>
    <w:p w14:paraId="5D7D4259">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利害关系； </w:t>
      </w:r>
    </w:p>
    <w:p w14:paraId="54488EFA">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（6）为本采购项目的代建人； </w:t>
      </w:r>
    </w:p>
    <w:p w14:paraId="2200A877">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（7）为本采购项目的采购代理机构； </w:t>
      </w:r>
    </w:p>
    <w:p w14:paraId="7FF9B994">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（8）与本采购项目的监理人或代建人或招标代理机构同为一个法定代表人； </w:t>
      </w:r>
    </w:p>
    <w:p w14:paraId="051361B9">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（9）与本采购项目的监理人或代建人或采购代理机构存在控股或参股关系； </w:t>
      </w:r>
    </w:p>
    <w:p w14:paraId="3CEEC1AA">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（10）被依法暂停或者取消投标资格； </w:t>
      </w:r>
    </w:p>
    <w:p w14:paraId="713F2492">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（11）被责令停产停业、暂扣或者吊销许可证、暂扣或者吊销执照； </w:t>
      </w:r>
    </w:p>
    <w:p w14:paraId="4E5D05E2">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（12）进入清算程序，或被宣告破产，或其他丧失履约能力的情形； </w:t>
      </w:r>
    </w:p>
    <w:p w14:paraId="4A3968B0">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（13）在最近三年内发生重大产品质量问题（以相关行业主管部门的行政处罚决定或司法 </w:t>
      </w:r>
    </w:p>
    <w:p w14:paraId="203EBDD4">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机关出具的有关法律文书为准）； </w:t>
      </w:r>
    </w:p>
    <w:p w14:paraId="3E1E08AA">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（14）被工商行政管理机关在全国企业信用信息公示系统中列入严重违法失信企业名单； </w:t>
      </w:r>
    </w:p>
    <w:p w14:paraId="2F2D6B83">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（15）被最高人民法院在“信用中国”网站（www.creditchina.gov.cn）或各级信用信息共享平 </w:t>
      </w:r>
    </w:p>
    <w:p w14:paraId="4E85C6C0">
      <w:pPr>
        <w:numPr>
          <w:ilvl w:val="1"/>
          <w:numId w:val="0"/>
        </w:numPr>
        <w:spacing w:line="360" w:lineRule="auto"/>
        <w:ind w:left="992" w:leftChars="0" w:hanging="567" w:firstLineChars="0"/>
        <w:rPr>
          <w:rFonts w:hint="eastAsia"/>
          <w:b w:val="0"/>
          <w:bCs w:val="0"/>
        </w:rPr>
      </w:pPr>
      <w:r>
        <w:rPr>
          <w:rFonts w:hint="eastAsia"/>
          <w:b w:val="0"/>
          <w:bCs w:val="0"/>
          <w:lang w:val="en-US" w:eastAsia="zh-CN"/>
        </w:rPr>
        <w:t xml:space="preserve">台中列入失信被执行人名单； </w:t>
      </w:r>
    </w:p>
    <w:p w14:paraId="575DCD89">
      <w:pPr>
        <w:numPr>
          <w:ilvl w:val="1"/>
          <w:numId w:val="0"/>
        </w:numPr>
        <w:spacing w:line="360" w:lineRule="auto"/>
        <w:ind w:left="992" w:leftChars="0" w:hanging="567" w:firstLineChars="0"/>
        <w:rPr>
          <w:rFonts w:hint="eastAsia"/>
          <w:b w:val="0"/>
          <w:bCs w:val="0"/>
        </w:rPr>
      </w:pPr>
      <w:r>
        <w:rPr>
          <w:rFonts w:hint="eastAsia"/>
          <w:b w:val="0"/>
          <w:bCs w:val="0"/>
          <w:lang w:val="en-US" w:eastAsia="zh-CN"/>
        </w:rPr>
        <w:t>（16）法律法规或供应商须知前附表规定的其他情形。</w:t>
      </w:r>
    </w:p>
    <w:bookmarkEnd w:id="75"/>
    <w:bookmarkEnd w:id="76"/>
    <w:bookmarkEnd w:id="77"/>
    <w:bookmarkEnd w:id="78"/>
    <w:bookmarkEnd w:id="79"/>
    <w:bookmarkEnd w:id="80"/>
    <w:bookmarkEnd w:id="81"/>
    <w:bookmarkEnd w:id="82"/>
    <w:bookmarkEnd w:id="83"/>
    <w:bookmarkEnd w:id="84"/>
    <w:bookmarkEnd w:id="85"/>
    <w:p w14:paraId="26A0C30F">
      <w:pPr>
        <w:numPr>
          <w:ilvl w:val="1"/>
          <w:numId w:val="0"/>
        </w:numPr>
        <w:spacing w:line="360" w:lineRule="auto"/>
        <w:ind w:left="992" w:leftChars="0" w:hanging="567" w:firstLineChars="0"/>
        <w:rPr>
          <w:b/>
          <w:bCs/>
        </w:rPr>
      </w:pPr>
      <w:bookmarkStart w:id="86" w:name="_Toc19948"/>
      <w:bookmarkStart w:id="87" w:name="_Toc428276573"/>
      <w:bookmarkStart w:id="88" w:name="_Toc428351633"/>
      <w:bookmarkStart w:id="89" w:name="_Toc270604807"/>
      <w:bookmarkStart w:id="90" w:name="_Toc269470299"/>
      <w:bookmarkStart w:id="91" w:name="_Toc270604580"/>
      <w:bookmarkStart w:id="92" w:name="_Toc463011257"/>
      <w:bookmarkStart w:id="93" w:name="_Toc455678104"/>
      <w:bookmarkStart w:id="94" w:name="_Toc277149369"/>
      <w:bookmarkStart w:id="95" w:name="_Toc28593"/>
      <w:bookmarkStart w:id="96" w:name="_Toc454788013"/>
      <w:bookmarkStart w:id="97" w:name="_Toc462934278"/>
      <w:r>
        <w:rPr>
          <w:rFonts w:ascii="宋体" w:hAnsi="宋体" w:eastAsia="宋体"/>
          <w:b w:val="0"/>
          <w:bCs/>
          <w:kern w:val="2"/>
          <w:sz w:val="21"/>
          <w:szCs w:val="21"/>
          <w:lang w:val="en-US" w:eastAsia="zh-CN" w:bidi="ar-SA"/>
        </w:rPr>
        <w:t>1.5</w:t>
      </w:r>
      <w:r>
        <w:rPr>
          <w:rFonts w:hint="eastAsia"/>
          <w:b/>
          <w:bCs/>
        </w:rPr>
        <w:t>费用承担</w:t>
      </w:r>
      <w:bookmarkEnd w:id="86"/>
      <w:bookmarkEnd w:id="87"/>
      <w:bookmarkEnd w:id="88"/>
      <w:bookmarkEnd w:id="89"/>
      <w:bookmarkEnd w:id="90"/>
      <w:bookmarkEnd w:id="91"/>
      <w:bookmarkEnd w:id="92"/>
      <w:bookmarkEnd w:id="93"/>
      <w:bookmarkEnd w:id="94"/>
      <w:bookmarkEnd w:id="95"/>
      <w:bookmarkEnd w:id="96"/>
      <w:bookmarkEnd w:id="97"/>
    </w:p>
    <w:p w14:paraId="78514436">
      <w:pPr>
        <w:snapToGrid w:val="0"/>
        <w:spacing w:line="360" w:lineRule="auto"/>
        <w:ind w:firstLine="420" w:firstLineChars="200"/>
        <w:contextualSpacing/>
        <w:rPr>
          <w:rFonts w:hint="eastAsia" w:ascii="宋体" w:hAnsi="宋体"/>
        </w:rPr>
      </w:pPr>
      <w:r>
        <w:rPr>
          <w:rFonts w:hint="eastAsia" w:ascii="宋体" w:hAnsi="宋体"/>
          <w:lang w:eastAsia="zh-CN"/>
        </w:rPr>
        <w:t>供应商</w:t>
      </w:r>
      <w:r>
        <w:rPr>
          <w:rFonts w:hint="eastAsia" w:ascii="宋体" w:hAnsi="宋体"/>
        </w:rPr>
        <w:t>必须自行承担所有与参加磋商有关的费用。不论磋商的结果如何，采购人在任何情况下均无义务和责任承担这些费用。</w:t>
      </w:r>
    </w:p>
    <w:p w14:paraId="69E35FC3">
      <w:pPr>
        <w:numPr>
          <w:ilvl w:val="1"/>
          <w:numId w:val="0"/>
        </w:numPr>
        <w:spacing w:line="360" w:lineRule="auto"/>
        <w:ind w:left="992" w:leftChars="0" w:hanging="567" w:firstLineChars="0"/>
        <w:outlineLvl w:val="2"/>
        <w:rPr>
          <w:b/>
          <w:bCs/>
        </w:rPr>
      </w:pPr>
      <w:bookmarkStart w:id="98" w:name="_Toc4072"/>
      <w:bookmarkStart w:id="99" w:name="_Toc7854"/>
      <w:bookmarkStart w:id="100" w:name="_Toc270604581"/>
      <w:bookmarkStart w:id="101" w:name="_Toc462934279"/>
      <w:bookmarkStart w:id="102" w:name="_Toc270604808"/>
      <w:bookmarkStart w:id="103" w:name="_Toc428276574"/>
      <w:bookmarkStart w:id="104" w:name="_Toc269470300"/>
      <w:bookmarkStart w:id="105" w:name="_Toc428351634"/>
      <w:bookmarkStart w:id="106" w:name="_Toc463011258"/>
      <w:bookmarkStart w:id="107" w:name="_Toc29742"/>
      <w:bookmarkStart w:id="108" w:name="_Toc277149370"/>
      <w:bookmarkStart w:id="109" w:name="_Toc454788014"/>
      <w:bookmarkStart w:id="110" w:name="_Toc455678105"/>
      <w:bookmarkStart w:id="111" w:name="_Toc9763"/>
      <w:r>
        <w:rPr>
          <w:rFonts w:ascii="宋体" w:hAnsi="宋体" w:eastAsia="宋体"/>
          <w:b w:val="0"/>
          <w:bCs/>
          <w:kern w:val="2"/>
          <w:sz w:val="21"/>
          <w:szCs w:val="21"/>
          <w:lang w:val="en-US" w:eastAsia="zh-CN" w:bidi="ar-SA"/>
        </w:rPr>
        <w:t>1.6</w:t>
      </w:r>
      <w:r>
        <w:rPr>
          <w:rFonts w:hint="eastAsia"/>
          <w:b/>
          <w:bCs/>
        </w:rPr>
        <w:t>保密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B0FB29C">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1.6.1  磋商开始前，任何人不得向他人泄露</w:t>
      </w:r>
      <w:r>
        <w:rPr>
          <w:rFonts w:hint="eastAsia" w:ascii="宋体" w:hAnsi="宋体"/>
          <w:szCs w:val="21"/>
          <w:lang w:eastAsia="zh-CN"/>
        </w:rPr>
        <w:t>供应商</w:t>
      </w:r>
      <w:r>
        <w:rPr>
          <w:rFonts w:hint="eastAsia" w:ascii="宋体" w:hAnsi="宋体"/>
          <w:szCs w:val="21"/>
        </w:rPr>
        <w:t>名单等可能影响磋商结果，或形成获得信息不对、有差别等事实上形成的差别待遇的行为。</w:t>
      </w:r>
    </w:p>
    <w:p w14:paraId="46A60044">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1.6.2  磋商期间，直到授予成交</w:t>
      </w:r>
      <w:r>
        <w:rPr>
          <w:rFonts w:hint="eastAsia" w:ascii="宋体" w:hAnsi="宋体"/>
          <w:szCs w:val="21"/>
          <w:lang w:eastAsia="zh-CN"/>
        </w:rPr>
        <w:t>供应商</w:t>
      </w:r>
      <w:r>
        <w:rPr>
          <w:rFonts w:hint="eastAsia" w:ascii="宋体" w:hAnsi="宋体"/>
          <w:szCs w:val="21"/>
        </w:rPr>
        <w:t>合同止，凡是与磋商响应文件审查、澄清、评价、比较以及推荐成交候选人等方面的情况，均不得向</w:t>
      </w:r>
      <w:r>
        <w:rPr>
          <w:rFonts w:hint="eastAsia" w:ascii="宋体" w:hAnsi="宋体"/>
          <w:szCs w:val="21"/>
          <w:lang w:eastAsia="zh-CN"/>
        </w:rPr>
        <w:t>供应商</w:t>
      </w:r>
      <w:r>
        <w:rPr>
          <w:rFonts w:hint="eastAsia" w:ascii="宋体" w:hAnsi="宋体"/>
          <w:szCs w:val="21"/>
        </w:rPr>
        <w:t>或其他无关的人员透露。</w:t>
      </w:r>
    </w:p>
    <w:p w14:paraId="6970D9AE">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1.6.3  在采购过程中，</w:t>
      </w:r>
      <w:r>
        <w:rPr>
          <w:rFonts w:hint="eastAsia" w:ascii="宋体" w:hAnsi="宋体"/>
          <w:szCs w:val="21"/>
          <w:lang w:eastAsia="zh-CN"/>
        </w:rPr>
        <w:t>供应商</w:t>
      </w:r>
      <w:r>
        <w:rPr>
          <w:rFonts w:hint="eastAsia" w:ascii="宋体" w:hAnsi="宋体"/>
          <w:szCs w:val="21"/>
        </w:rPr>
        <w:t>有试图向磋商小组成员施加影响的任何行为，都将会导致其响应文件被拒绝。</w:t>
      </w:r>
    </w:p>
    <w:p w14:paraId="03CB5438">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1.6.4  为保证成交结果的公正性，磋商期间直至授予</w:t>
      </w:r>
      <w:r>
        <w:rPr>
          <w:rFonts w:hint="eastAsia" w:ascii="宋体" w:hAnsi="宋体"/>
          <w:szCs w:val="21"/>
          <w:lang w:eastAsia="zh-CN"/>
        </w:rPr>
        <w:t>供应商</w:t>
      </w:r>
      <w:r>
        <w:rPr>
          <w:rFonts w:hint="eastAsia" w:ascii="宋体" w:hAnsi="宋体"/>
          <w:szCs w:val="21"/>
        </w:rPr>
        <w:t>合同时，磋商小组成员不得与</w:t>
      </w:r>
      <w:r>
        <w:rPr>
          <w:rFonts w:hint="eastAsia" w:ascii="宋体" w:hAnsi="宋体"/>
          <w:szCs w:val="21"/>
          <w:lang w:eastAsia="zh-CN"/>
        </w:rPr>
        <w:t>供应商</w:t>
      </w:r>
      <w:r>
        <w:rPr>
          <w:rFonts w:hint="eastAsia" w:ascii="宋体" w:hAnsi="宋体"/>
          <w:szCs w:val="21"/>
        </w:rPr>
        <w:t>私下接触、交换意见。在磋商结束后，凡与磋商情况有接触的任何人不得也不应将磋商情况扩散出磋商小组成员之外。</w:t>
      </w:r>
    </w:p>
    <w:p w14:paraId="6ADF6053">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1.6.5  采购人原则上不向落选方解释落选原因，参加本项目竞争性磋商的</w:t>
      </w:r>
      <w:r>
        <w:rPr>
          <w:rFonts w:hint="eastAsia" w:ascii="宋体" w:hAnsi="宋体"/>
          <w:szCs w:val="21"/>
          <w:lang w:eastAsia="zh-CN"/>
        </w:rPr>
        <w:t>供应商</w:t>
      </w:r>
      <w:r>
        <w:rPr>
          <w:rFonts w:hint="eastAsia" w:ascii="宋体" w:hAnsi="宋体"/>
          <w:szCs w:val="21"/>
        </w:rPr>
        <w:t>如对本次评审推荐的拟成交</w:t>
      </w:r>
      <w:r>
        <w:rPr>
          <w:rFonts w:hint="eastAsia" w:ascii="宋体" w:hAnsi="宋体"/>
          <w:szCs w:val="21"/>
          <w:lang w:eastAsia="zh-CN"/>
        </w:rPr>
        <w:t>供应商</w:t>
      </w:r>
      <w:r>
        <w:rPr>
          <w:rFonts w:hint="eastAsia" w:ascii="宋体" w:hAnsi="宋体"/>
          <w:szCs w:val="21"/>
        </w:rPr>
        <w:t>有异议或发现违规违纪行为，请以书面署名形式向采购人提出质疑，并提供有关书面证明材料，超过法律规定时间将不再受理。</w:t>
      </w:r>
    </w:p>
    <w:p w14:paraId="69E22CF2">
      <w:pPr>
        <w:tabs>
          <w:tab w:val="left" w:pos="720"/>
          <w:tab w:val="left" w:pos="1320"/>
        </w:tabs>
        <w:snapToGrid w:val="0"/>
        <w:spacing w:line="360" w:lineRule="auto"/>
        <w:ind w:firstLine="420" w:firstLineChars="200"/>
        <w:contextualSpacing/>
        <w:outlineLvl w:val="3"/>
        <w:rPr>
          <w:rFonts w:ascii="宋体" w:hAnsi="宋体"/>
          <w:szCs w:val="21"/>
        </w:rPr>
      </w:pPr>
      <w:r>
        <w:rPr>
          <w:rFonts w:hint="eastAsia" w:ascii="宋体" w:hAnsi="宋体"/>
          <w:szCs w:val="21"/>
        </w:rPr>
        <w:t>1.6.6  磋商结束后，不退还磋商响应文件。</w:t>
      </w:r>
    </w:p>
    <w:p w14:paraId="7E42042E">
      <w:pPr>
        <w:numPr>
          <w:ilvl w:val="1"/>
          <w:numId w:val="0"/>
        </w:numPr>
        <w:spacing w:line="360" w:lineRule="auto"/>
        <w:ind w:left="992" w:leftChars="0" w:hanging="567" w:firstLineChars="0"/>
        <w:outlineLvl w:val="2"/>
        <w:rPr>
          <w:b/>
          <w:bCs/>
        </w:rPr>
      </w:pPr>
      <w:bookmarkStart w:id="112" w:name="_Toc7606"/>
      <w:bookmarkStart w:id="113" w:name="_Toc19438"/>
      <w:bookmarkStart w:id="114" w:name="_Toc463011259"/>
      <w:bookmarkStart w:id="115" w:name="_Toc454788015"/>
      <w:bookmarkStart w:id="116" w:name="_Toc462934280"/>
      <w:bookmarkStart w:id="117" w:name="_Toc270604809"/>
      <w:bookmarkStart w:id="118" w:name="_Toc269470301"/>
      <w:bookmarkStart w:id="119" w:name="_Toc6275"/>
      <w:bookmarkStart w:id="120" w:name="_Toc15171"/>
      <w:bookmarkStart w:id="121" w:name="_Toc428276575"/>
      <w:bookmarkStart w:id="122" w:name="_Toc455678106"/>
      <w:bookmarkStart w:id="123" w:name="_Toc428351635"/>
      <w:bookmarkStart w:id="124" w:name="_Toc277149371"/>
      <w:bookmarkStart w:id="125" w:name="_Toc270604582"/>
      <w:r>
        <w:rPr>
          <w:rFonts w:ascii="宋体" w:hAnsi="宋体" w:eastAsia="宋体"/>
          <w:b w:val="0"/>
          <w:bCs/>
          <w:kern w:val="2"/>
          <w:sz w:val="21"/>
          <w:szCs w:val="21"/>
          <w:lang w:val="en-US" w:eastAsia="zh-CN" w:bidi="ar-SA"/>
        </w:rPr>
        <w:t>1.7</w:t>
      </w:r>
      <w:r>
        <w:rPr>
          <w:rFonts w:hint="eastAsia"/>
          <w:b/>
          <w:bCs/>
        </w:rPr>
        <w:t>语言文字</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C7F3BE7">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除国外第三方出具的证明文件、专用术语外，与磋商有关的响应文件语言文字均应使用中文。必须使用他国语言文字时，证明文件、专用术语应附有中文注释和翻译文件。响应文件中因使用他国语言文字发生歧义时，以中文为准。</w:t>
      </w:r>
    </w:p>
    <w:p w14:paraId="619F4179">
      <w:pPr>
        <w:numPr>
          <w:ilvl w:val="1"/>
          <w:numId w:val="0"/>
        </w:numPr>
        <w:spacing w:line="360" w:lineRule="auto"/>
        <w:ind w:left="992" w:leftChars="0" w:hanging="567" w:firstLineChars="0"/>
        <w:outlineLvl w:val="2"/>
        <w:rPr>
          <w:b/>
          <w:bCs/>
        </w:rPr>
      </w:pPr>
      <w:bookmarkStart w:id="126" w:name="_Toc463011260"/>
      <w:bookmarkStart w:id="127" w:name="_Toc13692"/>
      <w:bookmarkStart w:id="128" w:name="_Toc9894"/>
      <w:bookmarkStart w:id="129" w:name="_Toc29299"/>
      <w:bookmarkStart w:id="130" w:name="_Toc462934281"/>
      <w:bookmarkStart w:id="131" w:name="_Toc270604583"/>
      <w:bookmarkStart w:id="132" w:name="_Toc454788016"/>
      <w:bookmarkStart w:id="133" w:name="_Toc277149372"/>
      <w:bookmarkStart w:id="134" w:name="_Toc428276576"/>
      <w:bookmarkStart w:id="135" w:name="_Toc428351636"/>
      <w:bookmarkStart w:id="136" w:name="_Toc269470302"/>
      <w:bookmarkStart w:id="137" w:name="_Toc455678107"/>
      <w:bookmarkStart w:id="138" w:name="_Toc270604810"/>
      <w:bookmarkStart w:id="139" w:name="_Toc31833"/>
      <w:r>
        <w:rPr>
          <w:rFonts w:ascii="宋体" w:hAnsi="宋体" w:eastAsia="宋体"/>
          <w:b w:val="0"/>
          <w:bCs/>
          <w:kern w:val="2"/>
          <w:sz w:val="21"/>
          <w:szCs w:val="21"/>
          <w:lang w:val="en-US" w:eastAsia="zh-CN" w:bidi="ar-SA"/>
        </w:rPr>
        <w:t>1.8</w:t>
      </w:r>
      <w:r>
        <w:rPr>
          <w:rFonts w:hint="eastAsia"/>
          <w:b/>
          <w:bCs/>
        </w:rPr>
        <w:t>计量单位</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79F56E4C">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所有计量均采用中华人民共和国法定计量标准单位。</w:t>
      </w:r>
    </w:p>
    <w:p w14:paraId="1E802187">
      <w:pPr>
        <w:numPr>
          <w:ilvl w:val="1"/>
          <w:numId w:val="0"/>
        </w:numPr>
        <w:spacing w:line="360" w:lineRule="auto"/>
        <w:ind w:left="992" w:leftChars="0" w:hanging="567" w:firstLineChars="0"/>
        <w:outlineLvl w:val="2"/>
        <w:rPr>
          <w:rFonts w:hint="eastAsia"/>
          <w:b/>
          <w:bCs/>
        </w:rPr>
      </w:pPr>
      <w:bookmarkStart w:id="140" w:name="_Toc269470303"/>
      <w:bookmarkStart w:id="141" w:name="_Toc428276577"/>
      <w:bookmarkStart w:id="142" w:name="_Toc7491"/>
      <w:bookmarkStart w:id="143" w:name="_Toc454788017"/>
      <w:bookmarkStart w:id="144" w:name="_Toc16741"/>
      <w:bookmarkStart w:id="145" w:name="_Toc270604811"/>
      <w:bookmarkStart w:id="146" w:name="_Toc11248"/>
      <w:bookmarkStart w:id="147" w:name="_Toc455678108"/>
      <w:bookmarkStart w:id="148" w:name="_Toc428351637"/>
      <w:bookmarkStart w:id="149" w:name="_Toc418"/>
      <w:bookmarkStart w:id="150" w:name="_Toc463011261"/>
      <w:bookmarkStart w:id="151" w:name="_Toc462934282"/>
      <w:bookmarkStart w:id="152" w:name="_Toc270604584"/>
      <w:bookmarkStart w:id="153" w:name="_Toc277149373"/>
      <w:r>
        <w:rPr>
          <w:rFonts w:hint="eastAsia" w:ascii="宋体" w:hAnsi="宋体" w:eastAsia="宋体"/>
          <w:b w:val="0"/>
          <w:bCs/>
          <w:kern w:val="2"/>
          <w:sz w:val="21"/>
          <w:szCs w:val="21"/>
          <w:lang w:val="en-US" w:eastAsia="zh-CN" w:bidi="ar-SA"/>
        </w:rPr>
        <w:t>1.9</w:t>
      </w:r>
      <w:r>
        <w:rPr>
          <w:rFonts w:hint="eastAsia"/>
          <w:b/>
          <w:bCs/>
        </w:rPr>
        <w:t>踏勘现场</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1A18EC8">
      <w:pPr>
        <w:snapToGrid w:val="0"/>
        <w:spacing w:line="360" w:lineRule="auto"/>
        <w:ind w:firstLine="420" w:firstLineChars="200"/>
        <w:contextualSpacing/>
        <w:rPr>
          <w:rFonts w:hint="eastAsia" w:ascii="宋体" w:hAnsi="宋体"/>
          <w:szCs w:val="21"/>
        </w:rPr>
      </w:pPr>
      <w:r>
        <w:rPr>
          <w:rFonts w:hint="eastAsia" w:ascii="宋体" w:hAnsi="宋体"/>
          <w:szCs w:val="21"/>
        </w:rPr>
        <w:t xml:space="preserve">1.9.1  </w:t>
      </w:r>
      <w:r>
        <w:rPr>
          <w:rFonts w:hint="eastAsia" w:ascii="宋体" w:hAnsi="宋体"/>
          <w:szCs w:val="21"/>
          <w:lang w:eastAsia="zh-CN"/>
        </w:rPr>
        <w:t>供应商</w:t>
      </w:r>
      <w:r>
        <w:rPr>
          <w:rFonts w:hint="eastAsia" w:ascii="宋体" w:hAnsi="宋体"/>
          <w:szCs w:val="21"/>
        </w:rPr>
        <w:t>须知前附表规定组织踏勘现场的，采购人按</w:t>
      </w:r>
      <w:r>
        <w:rPr>
          <w:rFonts w:hint="eastAsia" w:ascii="宋体" w:hAnsi="宋体"/>
          <w:szCs w:val="21"/>
          <w:lang w:eastAsia="zh-CN"/>
        </w:rPr>
        <w:t>供应商</w:t>
      </w:r>
      <w:r>
        <w:rPr>
          <w:rFonts w:hint="eastAsia" w:ascii="宋体" w:hAnsi="宋体"/>
          <w:szCs w:val="21"/>
        </w:rPr>
        <w:t>须知前附表规定的时间、地点组织</w:t>
      </w:r>
      <w:r>
        <w:rPr>
          <w:rFonts w:hint="eastAsia" w:ascii="宋体" w:hAnsi="宋体"/>
          <w:szCs w:val="21"/>
          <w:lang w:eastAsia="zh-CN"/>
        </w:rPr>
        <w:t>供应商</w:t>
      </w:r>
      <w:r>
        <w:rPr>
          <w:rFonts w:hint="eastAsia" w:ascii="宋体" w:hAnsi="宋体"/>
          <w:szCs w:val="21"/>
        </w:rPr>
        <w:t>踏勘项目现场。</w:t>
      </w:r>
    </w:p>
    <w:p w14:paraId="601279C5">
      <w:pPr>
        <w:snapToGrid w:val="0"/>
        <w:spacing w:line="360" w:lineRule="auto"/>
        <w:ind w:firstLine="420" w:firstLineChars="200"/>
        <w:contextualSpacing/>
        <w:outlineLvl w:val="3"/>
        <w:rPr>
          <w:rFonts w:hint="eastAsia" w:ascii="宋体" w:hAnsi="宋体"/>
          <w:szCs w:val="21"/>
        </w:rPr>
      </w:pPr>
      <w:r>
        <w:rPr>
          <w:rFonts w:hint="eastAsia" w:ascii="宋体" w:hAnsi="宋体"/>
          <w:szCs w:val="21"/>
        </w:rPr>
        <w:t xml:space="preserve">1.9.2  </w:t>
      </w:r>
      <w:r>
        <w:rPr>
          <w:rFonts w:hint="eastAsia" w:ascii="宋体" w:hAnsi="宋体"/>
          <w:szCs w:val="21"/>
          <w:lang w:eastAsia="zh-CN"/>
        </w:rPr>
        <w:t>供应商</w:t>
      </w:r>
      <w:r>
        <w:rPr>
          <w:rFonts w:hint="eastAsia" w:ascii="宋体" w:hAnsi="宋体"/>
          <w:szCs w:val="21"/>
        </w:rPr>
        <w:t>如需踏勘现场，所发生的费用自理。</w:t>
      </w:r>
    </w:p>
    <w:p w14:paraId="61CDDC11">
      <w:pPr>
        <w:snapToGrid w:val="0"/>
        <w:spacing w:line="360" w:lineRule="auto"/>
        <w:ind w:firstLine="420" w:firstLineChars="200"/>
        <w:contextualSpacing/>
        <w:rPr>
          <w:rFonts w:hint="eastAsia" w:ascii="宋体" w:hAnsi="宋体"/>
          <w:szCs w:val="21"/>
        </w:rPr>
      </w:pPr>
      <w:r>
        <w:rPr>
          <w:rFonts w:hint="eastAsia" w:ascii="宋体" w:hAnsi="宋体"/>
          <w:szCs w:val="21"/>
        </w:rPr>
        <w:t>1.9.3  除采购人的原因外，</w:t>
      </w:r>
      <w:r>
        <w:rPr>
          <w:rFonts w:hint="eastAsia" w:ascii="宋体" w:hAnsi="宋体"/>
          <w:szCs w:val="21"/>
          <w:lang w:eastAsia="zh-CN"/>
        </w:rPr>
        <w:t>供应商</w:t>
      </w:r>
      <w:r>
        <w:rPr>
          <w:rFonts w:hint="eastAsia" w:ascii="宋体" w:hAnsi="宋体"/>
          <w:szCs w:val="21"/>
        </w:rPr>
        <w:t>自行负责在踏勘现场中所发生的人员伤亡和财产损失。</w:t>
      </w:r>
    </w:p>
    <w:p w14:paraId="4C0EC85B">
      <w:pPr>
        <w:snapToGrid w:val="0"/>
        <w:spacing w:line="360" w:lineRule="auto"/>
        <w:ind w:firstLine="420" w:firstLineChars="200"/>
        <w:contextualSpacing/>
        <w:rPr>
          <w:rFonts w:ascii="宋体" w:hAnsi="宋体"/>
          <w:szCs w:val="21"/>
        </w:rPr>
      </w:pPr>
      <w:r>
        <w:rPr>
          <w:rFonts w:hint="eastAsia" w:ascii="宋体" w:hAnsi="宋体"/>
          <w:szCs w:val="21"/>
        </w:rPr>
        <w:t>1.9.4 采购人在踏勘现场中介绍的项目场地和相关的周边环境情况，</w:t>
      </w:r>
      <w:r>
        <w:rPr>
          <w:rFonts w:hint="eastAsia" w:ascii="宋体" w:hAnsi="宋体"/>
          <w:szCs w:val="21"/>
          <w:lang w:eastAsia="zh-CN"/>
        </w:rPr>
        <w:t>供应商</w:t>
      </w:r>
      <w:r>
        <w:rPr>
          <w:rFonts w:hint="eastAsia" w:ascii="宋体" w:hAnsi="宋体"/>
          <w:szCs w:val="21"/>
        </w:rPr>
        <w:t>在编制响应文件时参考，采购人不对</w:t>
      </w:r>
      <w:r>
        <w:rPr>
          <w:rFonts w:hint="eastAsia" w:ascii="宋体" w:hAnsi="宋体"/>
          <w:szCs w:val="21"/>
          <w:lang w:eastAsia="zh-CN"/>
        </w:rPr>
        <w:t>供应商</w:t>
      </w:r>
      <w:r>
        <w:rPr>
          <w:rFonts w:hint="eastAsia" w:ascii="宋体" w:hAnsi="宋体"/>
          <w:szCs w:val="21"/>
        </w:rPr>
        <w:t>据此作出的判断和决策负责。</w:t>
      </w:r>
    </w:p>
    <w:p w14:paraId="6CBCD540">
      <w:pPr>
        <w:numPr>
          <w:ilvl w:val="1"/>
          <w:numId w:val="0"/>
        </w:numPr>
        <w:spacing w:line="360" w:lineRule="auto"/>
        <w:ind w:left="992" w:leftChars="0" w:hanging="567" w:firstLineChars="0"/>
        <w:outlineLvl w:val="2"/>
        <w:rPr>
          <w:rFonts w:hAnsi="宋体" w:cs="黑体"/>
          <w:b/>
          <w:szCs w:val="21"/>
        </w:rPr>
      </w:pPr>
      <w:bookmarkStart w:id="154" w:name="_Toc31821"/>
      <w:bookmarkStart w:id="155" w:name="_Toc25905"/>
      <w:bookmarkStart w:id="156" w:name="_Toc455678109"/>
      <w:bookmarkStart w:id="157" w:name="_Toc428276578"/>
      <w:bookmarkStart w:id="158" w:name="_Toc7604"/>
      <w:bookmarkStart w:id="159" w:name="_Toc454788018"/>
      <w:bookmarkStart w:id="160" w:name="_Toc2731"/>
      <w:bookmarkStart w:id="161" w:name="_Toc462934283"/>
      <w:bookmarkStart w:id="162" w:name="_Toc428351638"/>
      <w:bookmarkStart w:id="163" w:name="_Toc463011262"/>
      <w:r>
        <w:rPr>
          <w:rFonts w:ascii="宋体" w:hAnsi="宋体" w:eastAsia="宋体" w:cs="黑体"/>
          <w:b w:val="0"/>
          <w:kern w:val="2"/>
          <w:sz w:val="21"/>
          <w:szCs w:val="21"/>
          <w:lang w:val="en-US" w:eastAsia="zh-CN" w:bidi="ar-SA"/>
        </w:rPr>
        <w:t>1.10</w:t>
      </w:r>
      <w:r>
        <w:rPr>
          <w:rFonts w:hint="eastAsia"/>
          <w:b/>
          <w:bCs/>
        </w:rPr>
        <w:t>磋商文件提出问题和修改要求</w:t>
      </w:r>
      <w:bookmarkEnd w:id="154"/>
      <w:bookmarkEnd w:id="155"/>
      <w:bookmarkEnd w:id="156"/>
      <w:bookmarkEnd w:id="157"/>
      <w:bookmarkEnd w:id="158"/>
      <w:bookmarkEnd w:id="159"/>
      <w:bookmarkEnd w:id="160"/>
      <w:bookmarkEnd w:id="161"/>
      <w:bookmarkEnd w:id="162"/>
      <w:bookmarkEnd w:id="163"/>
    </w:p>
    <w:p w14:paraId="75AE85BF">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 xml:space="preserve">1.10.1  </w:t>
      </w:r>
      <w:r>
        <w:rPr>
          <w:rFonts w:hint="eastAsia" w:ascii="宋体" w:hAnsi="宋体"/>
          <w:szCs w:val="21"/>
          <w:lang w:eastAsia="zh-CN"/>
        </w:rPr>
        <w:t>供应商</w:t>
      </w:r>
      <w:r>
        <w:rPr>
          <w:rFonts w:hint="eastAsia" w:ascii="宋体" w:hAnsi="宋体"/>
          <w:szCs w:val="21"/>
        </w:rPr>
        <w:t>对磋商文件中如有需要澄清的疑问的，应当在提交首次响应文件截止之日前5日，以书面方式（包括信函、电报、传真等可以有形地表现所载内容的形式，下同），并加盖企业公章按磋商须知前附表中的地址通知到采购代理机构。在规定的时间内未提出疑问的，将被视为对磋商文件完全认可。</w:t>
      </w:r>
    </w:p>
    <w:p w14:paraId="05C8C1D0">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rPr>
        <w:t>1.10.2  采购代理机构将按规定对收到的要求澄清的问题予以答复。采购代理机构将答复发给所有</w:t>
      </w:r>
      <w:r>
        <w:rPr>
          <w:rFonts w:hint="eastAsia" w:ascii="宋体" w:hAnsi="宋体"/>
          <w:szCs w:val="21"/>
          <w:lang w:eastAsia="zh-CN"/>
        </w:rPr>
        <w:t>供应商</w:t>
      </w:r>
      <w:r>
        <w:rPr>
          <w:rFonts w:hint="eastAsia" w:ascii="宋体" w:hAnsi="宋体"/>
          <w:szCs w:val="21"/>
        </w:rPr>
        <w:t>( 包括对要求澄清问题的说明，但不指明问题的来源)，</w:t>
      </w:r>
      <w:r>
        <w:rPr>
          <w:rFonts w:hint="eastAsia" w:ascii="宋体" w:hAnsi="宋体"/>
          <w:szCs w:val="21"/>
          <w:lang w:eastAsia="zh-CN"/>
        </w:rPr>
        <w:t>供应商</w:t>
      </w:r>
      <w:r>
        <w:rPr>
          <w:rFonts w:hint="eastAsia" w:ascii="宋体" w:hAnsi="宋体"/>
          <w:szCs w:val="21"/>
        </w:rPr>
        <w:t>应签收并提供文件回执。</w:t>
      </w:r>
    </w:p>
    <w:p w14:paraId="7781B50C">
      <w:pPr>
        <w:numPr>
          <w:ilvl w:val="1"/>
          <w:numId w:val="0"/>
        </w:numPr>
        <w:spacing w:line="360" w:lineRule="auto"/>
        <w:ind w:left="992" w:leftChars="0" w:hanging="567" w:firstLineChars="0"/>
        <w:outlineLvl w:val="2"/>
        <w:rPr>
          <w:b/>
          <w:bCs/>
        </w:rPr>
      </w:pPr>
      <w:bookmarkStart w:id="164" w:name="_Toc270604586"/>
      <w:bookmarkStart w:id="165" w:name="_Toc19170"/>
      <w:bookmarkStart w:id="166" w:name="_Toc24091"/>
      <w:bookmarkStart w:id="167" w:name="_Toc428276579"/>
      <w:bookmarkStart w:id="168" w:name="_Toc428351639"/>
      <w:bookmarkStart w:id="169" w:name="_Toc454788019"/>
      <w:bookmarkStart w:id="170" w:name="_Toc462934284"/>
      <w:bookmarkStart w:id="171" w:name="_Toc269470305"/>
      <w:bookmarkStart w:id="172" w:name="_Toc1185"/>
      <w:bookmarkStart w:id="173" w:name="_Toc463011263"/>
      <w:bookmarkStart w:id="174" w:name="_Toc455678110"/>
      <w:bookmarkStart w:id="175" w:name="_Toc8646"/>
      <w:bookmarkStart w:id="176" w:name="_Toc277149375"/>
      <w:bookmarkStart w:id="177" w:name="_Toc270604813"/>
      <w:r>
        <w:rPr>
          <w:rFonts w:ascii="宋体" w:hAnsi="宋体" w:eastAsia="宋体"/>
          <w:b w:val="0"/>
          <w:bCs/>
          <w:kern w:val="2"/>
          <w:sz w:val="21"/>
          <w:szCs w:val="21"/>
          <w:lang w:val="en-US" w:eastAsia="zh-CN" w:bidi="ar-SA"/>
        </w:rPr>
        <w:t>1.11</w:t>
      </w:r>
      <w:r>
        <w:rPr>
          <w:rFonts w:hint="eastAsia"/>
          <w:b/>
          <w:bCs/>
        </w:rPr>
        <w:t>分包</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586B51F">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未经采购人同意不允许分包。</w:t>
      </w:r>
    </w:p>
    <w:p w14:paraId="4EC2FAC9">
      <w:pPr>
        <w:numPr>
          <w:ilvl w:val="1"/>
          <w:numId w:val="0"/>
        </w:numPr>
        <w:spacing w:line="360" w:lineRule="auto"/>
        <w:ind w:left="992" w:leftChars="0" w:hanging="567" w:firstLineChars="0"/>
        <w:outlineLvl w:val="2"/>
        <w:rPr>
          <w:b/>
          <w:bCs/>
        </w:rPr>
      </w:pPr>
      <w:bookmarkStart w:id="178" w:name="_Toc30300"/>
      <w:bookmarkStart w:id="179" w:name="_Toc455678111"/>
      <w:bookmarkStart w:id="180" w:name="_Toc462934285"/>
      <w:bookmarkStart w:id="181" w:name="_Toc463011264"/>
      <w:bookmarkStart w:id="182" w:name="_Toc428351640"/>
      <w:bookmarkStart w:id="183" w:name="_Toc270604587"/>
      <w:bookmarkStart w:id="184" w:name="_Toc277149376"/>
      <w:bookmarkStart w:id="185" w:name="_Toc270604814"/>
      <w:bookmarkStart w:id="186" w:name="_Toc269470306"/>
      <w:bookmarkStart w:id="187" w:name="_Toc10220"/>
      <w:bookmarkStart w:id="188" w:name="_Toc454788020"/>
      <w:bookmarkStart w:id="189" w:name="_Toc428276580"/>
      <w:bookmarkStart w:id="190" w:name="_Toc8513"/>
      <w:bookmarkStart w:id="191" w:name="_Toc31472"/>
      <w:r>
        <w:rPr>
          <w:rFonts w:ascii="宋体" w:hAnsi="宋体" w:eastAsia="宋体"/>
          <w:b w:val="0"/>
          <w:bCs/>
          <w:kern w:val="2"/>
          <w:sz w:val="21"/>
          <w:szCs w:val="21"/>
          <w:lang w:val="en-US" w:eastAsia="zh-CN" w:bidi="ar-SA"/>
        </w:rPr>
        <w:t>1.12</w:t>
      </w:r>
      <w:r>
        <w:rPr>
          <w:rFonts w:hint="eastAsia"/>
          <w:b/>
          <w:bCs/>
        </w:rPr>
        <w:t>偏离</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35B528C">
      <w:pPr>
        <w:tabs>
          <w:tab w:val="left" w:pos="720"/>
          <w:tab w:val="left" w:pos="1320"/>
        </w:tabs>
        <w:snapToGrid w:val="0"/>
        <w:spacing w:line="360" w:lineRule="auto"/>
        <w:ind w:firstLine="420" w:firstLineChars="200"/>
        <w:contextualSpacing/>
        <w:rPr>
          <w:rFonts w:hAnsi="宋体" w:cs="黑体"/>
          <w:szCs w:val="21"/>
        </w:rPr>
      </w:pPr>
      <w:r>
        <w:rPr>
          <w:rFonts w:hint="eastAsia" w:hAnsi="宋体" w:cs="黑体"/>
          <w:szCs w:val="21"/>
        </w:rPr>
        <w:t>见&lt;</w:t>
      </w:r>
      <w:r>
        <w:rPr>
          <w:rFonts w:hint="eastAsia" w:hAnsi="宋体" w:cs="黑体"/>
          <w:szCs w:val="21"/>
          <w:lang w:eastAsia="zh-CN"/>
        </w:rPr>
        <w:t>供应商</w:t>
      </w:r>
      <w:r>
        <w:rPr>
          <w:rFonts w:hint="eastAsia" w:hAnsi="宋体" w:cs="黑体"/>
          <w:szCs w:val="21"/>
        </w:rPr>
        <w:t>须知前附表&gt;。</w:t>
      </w:r>
    </w:p>
    <w:p w14:paraId="245306D1">
      <w:pPr>
        <w:numPr>
          <w:ilvl w:val="1"/>
          <w:numId w:val="0"/>
        </w:numPr>
        <w:spacing w:line="360" w:lineRule="auto"/>
        <w:ind w:left="992" w:leftChars="0" w:hanging="567" w:firstLineChars="0"/>
        <w:outlineLvl w:val="2"/>
        <w:rPr>
          <w:rFonts w:hint="eastAsia"/>
          <w:b/>
          <w:bCs/>
        </w:rPr>
      </w:pPr>
      <w:bookmarkStart w:id="192" w:name="_Toc17145"/>
      <w:bookmarkStart w:id="193" w:name="_Toc31439"/>
      <w:bookmarkStart w:id="194" w:name="_Toc455678112"/>
      <w:bookmarkStart w:id="195" w:name="_Toc463011265"/>
      <w:bookmarkStart w:id="196" w:name="_Toc11809"/>
      <w:bookmarkStart w:id="197" w:name="_Toc30033"/>
      <w:bookmarkStart w:id="198" w:name="_Toc462934286"/>
      <w:r>
        <w:rPr>
          <w:rFonts w:hint="eastAsia" w:ascii="宋体" w:hAnsi="宋体" w:eastAsia="宋体"/>
          <w:b w:val="0"/>
          <w:bCs/>
          <w:kern w:val="2"/>
          <w:sz w:val="21"/>
          <w:szCs w:val="21"/>
          <w:lang w:val="en-US" w:eastAsia="zh-CN" w:bidi="ar-SA"/>
        </w:rPr>
        <w:t>1.13</w:t>
      </w:r>
      <w:r>
        <w:rPr>
          <w:rFonts w:hint="eastAsia"/>
          <w:b/>
          <w:bCs/>
        </w:rPr>
        <w:t>选择性报价方案</w:t>
      </w:r>
      <w:bookmarkEnd w:id="192"/>
      <w:bookmarkEnd w:id="193"/>
      <w:bookmarkEnd w:id="194"/>
      <w:bookmarkEnd w:id="195"/>
      <w:bookmarkEnd w:id="196"/>
      <w:bookmarkEnd w:id="197"/>
      <w:bookmarkEnd w:id="198"/>
    </w:p>
    <w:p w14:paraId="47873375">
      <w:pPr>
        <w:tabs>
          <w:tab w:val="left" w:pos="720"/>
          <w:tab w:val="left" w:pos="1320"/>
        </w:tabs>
        <w:snapToGrid w:val="0"/>
        <w:spacing w:line="360" w:lineRule="auto"/>
        <w:ind w:firstLine="420" w:firstLineChars="200"/>
        <w:contextualSpacing/>
        <w:rPr>
          <w:rFonts w:ascii="宋体" w:hAnsi="宋体"/>
          <w:szCs w:val="21"/>
        </w:rPr>
      </w:pPr>
      <w:r>
        <w:rPr>
          <w:rFonts w:hint="eastAsia" w:hAnsi="宋体" w:cs="黑体"/>
          <w:szCs w:val="21"/>
        </w:rPr>
        <w:t>见&lt;</w:t>
      </w:r>
      <w:r>
        <w:rPr>
          <w:rFonts w:hint="eastAsia" w:hAnsi="宋体" w:cs="黑体"/>
          <w:szCs w:val="21"/>
          <w:lang w:eastAsia="zh-CN"/>
        </w:rPr>
        <w:t>供应商</w:t>
      </w:r>
      <w:r>
        <w:rPr>
          <w:rFonts w:hint="eastAsia" w:hAnsi="宋体" w:cs="黑体"/>
          <w:szCs w:val="21"/>
        </w:rPr>
        <w:t>须知前附表&gt;。</w:t>
      </w:r>
    </w:p>
    <w:p w14:paraId="5D1205F5">
      <w:pPr>
        <w:numPr>
          <w:ilvl w:val="0"/>
          <w:numId w:val="0"/>
        </w:numPr>
        <w:spacing w:line="360" w:lineRule="auto"/>
        <w:ind w:left="425" w:leftChars="0" w:hanging="425" w:firstLineChars="0"/>
        <w:rPr>
          <w:b/>
          <w:bCs/>
        </w:rPr>
      </w:pPr>
      <w:bookmarkStart w:id="199" w:name="_Toc6260"/>
      <w:bookmarkStart w:id="200" w:name="_Toc270604588"/>
      <w:r>
        <w:rPr>
          <w:b/>
          <w:bCs/>
          <w:kern w:val="2"/>
          <w:sz w:val="21"/>
          <w:szCs w:val="24"/>
          <w:lang w:val="en-US" w:eastAsia="zh-CN" w:bidi="ar-SA"/>
        </w:rPr>
        <w:t>2</w:t>
      </w:r>
      <w:r>
        <w:rPr>
          <w:rFonts w:hint="eastAsia"/>
          <w:b/>
          <w:bCs/>
        </w:rPr>
        <w:t>竞争性磋商文件</w:t>
      </w:r>
      <w:bookmarkEnd w:id="199"/>
      <w:bookmarkEnd w:id="200"/>
    </w:p>
    <w:p w14:paraId="040138B5">
      <w:pPr>
        <w:numPr>
          <w:ilvl w:val="0"/>
          <w:numId w:val="0"/>
        </w:numPr>
        <w:spacing w:line="360" w:lineRule="auto"/>
        <w:ind w:leftChars="0"/>
        <w:rPr>
          <w:b/>
          <w:bCs/>
        </w:rPr>
      </w:pPr>
      <w:bookmarkStart w:id="201" w:name="_Toc462934288"/>
      <w:bookmarkStart w:id="202" w:name="_Toc270604589"/>
      <w:bookmarkStart w:id="203" w:name="_Toc454788022"/>
      <w:bookmarkStart w:id="204" w:name="_Toc428351642"/>
      <w:bookmarkStart w:id="205" w:name="_Toc463011267"/>
      <w:bookmarkStart w:id="206" w:name="_Toc27664"/>
      <w:bookmarkStart w:id="207" w:name="_Toc455678114"/>
      <w:bookmarkStart w:id="208" w:name="_Toc428276582"/>
      <w:bookmarkStart w:id="209" w:name="_Toc10962"/>
      <w:bookmarkStart w:id="210" w:name="_Toc270604816"/>
      <w:bookmarkStart w:id="211" w:name="_Toc269470308"/>
      <w:bookmarkStart w:id="212" w:name="_Toc277149378"/>
      <w:r>
        <w:rPr>
          <w:rFonts w:hint="eastAsia"/>
          <w:b/>
          <w:bCs/>
          <w:lang w:val="en-US" w:eastAsia="zh-CN"/>
        </w:rPr>
        <w:t>2.1</w:t>
      </w:r>
      <w:r>
        <w:rPr>
          <w:rFonts w:hint="eastAsia"/>
          <w:b/>
          <w:bCs/>
        </w:rPr>
        <w:t>竞争性磋商文件的组成</w:t>
      </w:r>
      <w:bookmarkEnd w:id="201"/>
      <w:bookmarkEnd w:id="202"/>
      <w:bookmarkEnd w:id="203"/>
      <w:bookmarkEnd w:id="204"/>
      <w:bookmarkEnd w:id="205"/>
      <w:bookmarkEnd w:id="206"/>
      <w:bookmarkEnd w:id="207"/>
      <w:bookmarkEnd w:id="208"/>
      <w:bookmarkEnd w:id="209"/>
      <w:bookmarkEnd w:id="210"/>
      <w:bookmarkEnd w:id="211"/>
      <w:bookmarkEnd w:id="212"/>
    </w:p>
    <w:p w14:paraId="4BBC0EBE">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本竞争性磋商文件包括：</w:t>
      </w:r>
    </w:p>
    <w:p w14:paraId="30CAF394">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w:t>
      </w:r>
      <w:r>
        <w:rPr>
          <w:rFonts w:ascii="宋体" w:hAnsi="宋体" w:cs="TimesNewRomanPSMT"/>
          <w:kern w:val="0"/>
          <w:szCs w:val="21"/>
        </w:rPr>
        <w:t>1</w:t>
      </w:r>
      <w:r>
        <w:rPr>
          <w:rFonts w:hint="eastAsia" w:ascii="宋体" w:hAnsi="宋体" w:cs="仿宋_GB2312"/>
          <w:kern w:val="0"/>
          <w:szCs w:val="21"/>
        </w:rPr>
        <w:t>）磋商公告</w:t>
      </w:r>
    </w:p>
    <w:p w14:paraId="0C6787F8">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w:t>
      </w:r>
      <w:r>
        <w:rPr>
          <w:rFonts w:ascii="宋体" w:hAnsi="宋体" w:cs="TimesNewRomanPSMT"/>
          <w:kern w:val="0"/>
          <w:szCs w:val="21"/>
        </w:rPr>
        <w:t>2</w:t>
      </w:r>
      <w:r>
        <w:rPr>
          <w:rFonts w:hint="eastAsia" w:ascii="宋体" w:hAnsi="宋体" w:cs="仿宋_GB2312"/>
          <w:kern w:val="0"/>
          <w:szCs w:val="21"/>
        </w:rPr>
        <w:t>）</w:t>
      </w:r>
      <w:r>
        <w:rPr>
          <w:rFonts w:hint="eastAsia" w:ascii="宋体" w:hAnsi="宋体" w:cs="仿宋_GB2312"/>
          <w:kern w:val="0"/>
          <w:szCs w:val="21"/>
          <w:lang w:eastAsia="zh-CN"/>
        </w:rPr>
        <w:t>供应商</w:t>
      </w:r>
      <w:r>
        <w:rPr>
          <w:rFonts w:hint="eastAsia" w:ascii="宋体" w:hAnsi="宋体" w:cs="仿宋_GB2312"/>
          <w:kern w:val="0"/>
          <w:szCs w:val="21"/>
        </w:rPr>
        <w:t>须知</w:t>
      </w:r>
    </w:p>
    <w:p w14:paraId="21ECB834">
      <w:pPr>
        <w:tabs>
          <w:tab w:val="left" w:pos="1260"/>
        </w:tabs>
        <w:autoSpaceDE w:val="0"/>
        <w:autoSpaceDN w:val="0"/>
        <w:adjustRightInd w:val="0"/>
        <w:snapToGrid w:val="0"/>
        <w:spacing w:line="360" w:lineRule="auto"/>
        <w:ind w:firstLine="472" w:firstLineChars="225"/>
        <w:contextualSpacing/>
        <w:jc w:val="left"/>
        <w:rPr>
          <w:rFonts w:hint="default" w:ascii="宋体" w:hAnsi="宋体" w:eastAsia="宋体" w:cs="仿宋_GB2312"/>
          <w:kern w:val="0"/>
          <w:szCs w:val="21"/>
          <w:lang w:val="en-US" w:eastAsia="zh-CN"/>
        </w:rPr>
      </w:pPr>
      <w:r>
        <w:rPr>
          <w:rFonts w:hint="eastAsia" w:ascii="宋体" w:hAnsi="宋体" w:cs="仿宋_GB2312"/>
          <w:kern w:val="0"/>
          <w:szCs w:val="21"/>
        </w:rPr>
        <w:t>（</w:t>
      </w:r>
      <w:r>
        <w:rPr>
          <w:rFonts w:hint="eastAsia" w:ascii="宋体" w:hAnsi="宋体" w:cs="TimesNewRomanPSMT"/>
          <w:kern w:val="0"/>
          <w:szCs w:val="21"/>
        </w:rPr>
        <w:t>3</w:t>
      </w:r>
      <w:r>
        <w:rPr>
          <w:rFonts w:hint="eastAsia" w:ascii="宋体" w:hAnsi="宋体" w:cs="仿宋_GB2312"/>
          <w:kern w:val="0"/>
          <w:szCs w:val="21"/>
        </w:rPr>
        <w:t>）</w:t>
      </w:r>
      <w:r>
        <w:rPr>
          <w:rFonts w:hint="eastAsia" w:ascii="宋体" w:hAnsi="宋体" w:cs="仿宋_GB2312"/>
          <w:kern w:val="0"/>
          <w:szCs w:val="21"/>
          <w:lang w:val="en-US" w:eastAsia="zh-CN"/>
        </w:rPr>
        <w:t>磋商办法</w:t>
      </w:r>
    </w:p>
    <w:p w14:paraId="5717CA24">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color w:val="auto"/>
          <w:kern w:val="0"/>
          <w:szCs w:val="21"/>
        </w:rPr>
      </w:pPr>
      <w:r>
        <w:rPr>
          <w:rFonts w:hint="eastAsia" w:ascii="宋体" w:hAnsi="宋体" w:cs="仿宋_GB2312"/>
          <w:color w:val="auto"/>
          <w:kern w:val="0"/>
          <w:szCs w:val="21"/>
        </w:rPr>
        <w:t>（4）图纸</w:t>
      </w:r>
      <w:r>
        <w:rPr>
          <w:rFonts w:hint="eastAsia" w:ascii="宋体" w:hAnsi="宋体" w:cs="仿宋_GB2312"/>
          <w:color w:val="auto"/>
          <w:kern w:val="0"/>
          <w:szCs w:val="21"/>
          <w:lang w:val="en-US" w:eastAsia="zh-CN"/>
        </w:rPr>
        <w:t>及</w:t>
      </w:r>
      <w:r>
        <w:rPr>
          <w:rFonts w:hint="eastAsia" w:ascii="宋体" w:hAnsi="宋体" w:cs="仿宋_GB2312"/>
          <w:color w:val="auto"/>
          <w:kern w:val="0"/>
          <w:szCs w:val="21"/>
        </w:rPr>
        <w:t>工程量清单</w:t>
      </w:r>
    </w:p>
    <w:p w14:paraId="0C318B25">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（5）技术标准和要求</w:t>
      </w:r>
    </w:p>
    <w:p w14:paraId="56400B08">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（6）合同条款及格式</w:t>
      </w:r>
    </w:p>
    <w:p w14:paraId="0F0C781B">
      <w:pPr>
        <w:tabs>
          <w:tab w:val="left" w:pos="126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w:t>
      </w:r>
      <w:r>
        <w:rPr>
          <w:rFonts w:hint="eastAsia" w:ascii="宋体" w:hAnsi="宋体" w:cs="TimesNewRomanPSMT"/>
          <w:kern w:val="0"/>
          <w:szCs w:val="21"/>
        </w:rPr>
        <w:t>7</w:t>
      </w:r>
      <w:r>
        <w:rPr>
          <w:rFonts w:hint="eastAsia" w:ascii="宋体" w:hAnsi="宋体" w:cs="仿宋_GB2312"/>
          <w:kern w:val="0"/>
          <w:szCs w:val="21"/>
        </w:rPr>
        <w:t>）磋商响应文件格式</w:t>
      </w:r>
    </w:p>
    <w:p w14:paraId="7AE94576">
      <w:pPr>
        <w:tabs>
          <w:tab w:val="left" w:pos="1260"/>
        </w:tabs>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根据本章第</w:t>
      </w:r>
      <w:r>
        <w:rPr>
          <w:rFonts w:ascii="宋体" w:hAnsi="宋体" w:cs="TimesNewRomanPSMT"/>
          <w:kern w:val="0"/>
          <w:szCs w:val="21"/>
        </w:rPr>
        <w:t xml:space="preserve">1.10 </w:t>
      </w:r>
      <w:r>
        <w:rPr>
          <w:rFonts w:hint="eastAsia" w:ascii="宋体" w:hAnsi="宋体" w:cs="仿宋_GB2312"/>
          <w:kern w:val="0"/>
          <w:szCs w:val="21"/>
        </w:rPr>
        <w:t>款、第</w:t>
      </w:r>
      <w:r>
        <w:rPr>
          <w:rFonts w:ascii="宋体" w:hAnsi="宋体" w:cs="TimesNewRomanPSMT"/>
          <w:kern w:val="0"/>
          <w:szCs w:val="21"/>
        </w:rPr>
        <w:t xml:space="preserve">2.2 </w:t>
      </w:r>
      <w:r>
        <w:rPr>
          <w:rFonts w:hint="eastAsia" w:ascii="宋体" w:hAnsi="宋体" w:cs="仿宋_GB2312"/>
          <w:kern w:val="0"/>
          <w:szCs w:val="21"/>
        </w:rPr>
        <w:t>款和第</w:t>
      </w:r>
      <w:r>
        <w:rPr>
          <w:rFonts w:ascii="宋体" w:hAnsi="宋体" w:cs="TimesNewRomanPSMT"/>
          <w:kern w:val="0"/>
          <w:szCs w:val="21"/>
        </w:rPr>
        <w:t xml:space="preserve">2.3 </w:t>
      </w:r>
      <w:r>
        <w:rPr>
          <w:rFonts w:hint="eastAsia" w:ascii="宋体" w:hAnsi="宋体" w:cs="仿宋_GB2312"/>
          <w:kern w:val="0"/>
          <w:szCs w:val="21"/>
        </w:rPr>
        <w:t>款对竞争性磋商文件所作的澄清、修改，构成竞争性磋商文件的组成部分。</w:t>
      </w:r>
    </w:p>
    <w:p w14:paraId="4227E24F">
      <w:pPr>
        <w:numPr>
          <w:ilvl w:val="0"/>
          <w:numId w:val="0"/>
        </w:numPr>
        <w:spacing w:line="360" w:lineRule="auto"/>
        <w:ind w:left="425" w:leftChars="0"/>
        <w:outlineLvl w:val="2"/>
        <w:rPr>
          <w:b/>
          <w:bCs/>
        </w:rPr>
      </w:pPr>
      <w:bookmarkStart w:id="213" w:name="_Toc277149379"/>
      <w:bookmarkStart w:id="214" w:name="_Toc454788023"/>
      <w:bookmarkStart w:id="215" w:name="_Toc25844"/>
      <w:bookmarkStart w:id="216" w:name="_Toc270604817"/>
      <w:bookmarkStart w:id="217" w:name="_Toc462934289"/>
      <w:bookmarkStart w:id="218" w:name="_Toc24768"/>
      <w:bookmarkStart w:id="219" w:name="_Toc455678115"/>
      <w:bookmarkStart w:id="220" w:name="_Toc13094"/>
      <w:bookmarkStart w:id="221" w:name="_Toc269470309"/>
      <w:bookmarkStart w:id="222" w:name="_Toc428351643"/>
      <w:bookmarkStart w:id="223" w:name="_Toc463011268"/>
      <w:bookmarkStart w:id="224" w:name="_Toc11511"/>
      <w:bookmarkStart w:id="225" w:name="_Toc428276583"/>
      <w:bookmarkStart w:id="226" w:name="_Toc270604590"/>
      <w:r>
        <w:rPr>
          <w:rFonts w:hint="eastAsia"/>
          <w:b/>
          <w:bCs/>
          <w:lang w:val="en-US" w:eastAsia="zh-CN"/>
        </w:rPr>
        <w:t>2.2</w:t>
      </w:r>
      <w:r>
        <w:rPr>
          <w:rFonts w:hint="eastAsia"/>
          <w:b/>
          <w:bCs/>
        </w:rPr>
        <w:t>竞争性磋商文件的澄清</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169D2967">
      <w:pPr>
        <w:tabs>
          <w:tab w:val="left" w:pos="720"/>
          <w:tab w:val="left" w:pos="1320"/>
        </w:tabs>
        <w:snapToGrid w:val="0"/>
        <w:spacing w:line="360" w:lineRule="auto"/>
        <w:ind w:firstLine="420" w:firstLineChars="200"/>
        <w:contextualSpacing/>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.1  </w:t>
      </w:r>
      <w:r>
        <w:rPr>
          <w:rFonts w:hint="eastAsia" w:ascii="宋体" w:hAnsi="宋体"/>
          <w:szCs w:val="21"/>
          <w:lang w:eastAsia="zh-CN"/>
        </w:rPr>
        <w:t>供应商</w:t>
      </w:r>
      <w:r>
        <w:rPr>
          <w:rFonts w:hint="eastAsia" w:ascii="宋体" w:hAnsi="宋体"/>
          <w:szCs w:val="21"/>
        </w:rPr>
        <w:t>应仔细阅读和检查竞争性磋商文件的全部内容。如发现缺页或附件不全，应及时向采购人提出，以便补齐。任何对竞争性磋商文件认为有需要澄清的</w:t>
      </w:r>
      <w:r>
        <w:rPr>
          <w:rFonts w:hint="eastAsia" w:ascii="宋体" w:hAnsi="宋体"/>
          <w:szCs w:val="21"/>
          <w:lang w:eastAsia="zh-CN"/>
        </w:rPr>
        <w:t>供应商</w:t>
      </w:r>
      <w:r>
        <w:rPr>
          <w:rFonts w:hint="eastAsia" w:ascii="宋体" w:hAnsi="宋体"/>
          <w:szCs w:val="21"/>
        </w:rPr>
        <w:t>，均应在收到竞争性磋商文件规定时间内，以书面形式（加盖公章且法人代表或其授权代表人签字的原件，下同）要求采购人、采购代理机构或者磋商小组对竞争性磋商文件予以澄清，采购代理机构将对收到要求澄清的问题进行答复，答复以书面形式通知所有接收竞争性磋商文件的</w:t>
      </w:r>
      <w:r>
        <w:rPr>
          <w:rFonts w:hint="eastAsia" w:ascii="宋体" w:hAnsi="宋体"/>
          <w:szCs w:val="21"/>
          <w:lang w:eastAsia="zh-CN"/>
        </w:rPr>
        <w:t>供应商</w:t>
      </w:r>
      <w:r>
        <w:rPr>
          <w:rFonts w:hint="eastAsia" w:ascii="宋体" w:hAnsi="宋体"/>
          <w:szCs w:val="21"/>
        </w:rPr>
        <w:t>( 包括对要求澄清问题的说明，但不指明问题的来源)。</w:t>
      </w:r>
    </w:p>
    <w:p w14:paraId="3B8E7525">
      <w:pPr>
        <w:tabs>
          <w:tab w:val="left" w:pos="720"/>
          <w:tab w:val="left" w:pos="1320"/>
        </w:tabs>
        <w:snapToGrid w:val="0"/>
        <w:spacing w:line="360" w:lineRule="auto"/>
        <w:ind w:firstLine="420" w:firstLineChars="200"/>
        <w:contextualSpacing/>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.2  </w:t>
      </w:r>
      <w:r>
        <w:rPr>
          <w:rFonts w:hint="eastAsia" w:ascii="宋体" w:hAnsi="宋体"/>
          <w:szCs w:val="21"/>
          <w:lang w:eastAsia="zh-CN"/>
        </w:rPr>
        <w:t>供应商</w:t>
      </w:r>
      <w:r>
        <w:rPr>
          <w:rFonts w:hint="eastAsia" w:ascii="宋体" w:hAnsi="宋体"/>
          <w:szCs w:val="21"/>
        </w:rPr>
        <w:t>在收到澄清后，应以书面形式通知采购人，确认已收到该澄清。</w:t>
      </w:r>
    </w:p>
    <w:p w14:paraId="20AC3DAD">
      <w:pPr>
        <w:numPr>
          <w:ilvl w:val="0"/>
          <w:numId w:val="0"/>
        </w:numPr>
        <w:spacing w:line="360" w:lineRule="auto"/>
        <w:ind w:left="425" w:leftChars="0"/>
        <w:outlineLvl w:val="2"/>
        <w:rPr>
          <w:b/>
          <w:bCs/>
        </w:rPr>
      </w:pPr>
      <w:bookmarkStart w:id="227" w:name="_Toc428351644"/>
      <w:bookmarkStart w:id="228" w:name="_Toc455678116"/>
      <w:bookmarkStart w:id="229" w:name="_Toc270604818"/>
      <w:bookmarkStart w:id="230" w:name="_Toc270604591"/>
      <w:bookmarkStart w:id="231" w:name="_Toc462934290"/>
      <w:bookmarkStart w:id="232" w:name="_Toc454788024"/>
      <w:bookmarkStart w:id="233" w:name="_Toc277149380"/>
      <w:bookmarkStart w:id="234" w:name="_Toc463011269"/>
      <w:bookmarkStart w:id="235" w:name="_Toc269470310"/>
      <w:bookmarkStart w:id="236" w:name="_Toc5230"/>
      <w:bookmarkStart w:id="237" w:name="_Toc400"/>
      <w:bookmarkStart w:id="238" w:name="_Toc20316"/>
      <w:bookmarkStart w:id="239" w:name="_Toc15988"/>
      <w:bookmarkStart w:id="240" w:name="_Toc428276584"/>
      <w:r>
        <w:rPr>
          <w:rFonts w:hint="eastAsia"/>
          <w:b/>
          <w:bCs/>
          <w:lang w:val="en-US" w:eastAsia="zh-CN"/>
        </w:rPr>
        <w:t>2.3</w:t>
      </w:r>
      <w:r>
        <w:rPr>
          <w:rFonts w:hint="eastAsia"/>
          <w:b/>
          <w:bCs/>
        </w:rPr>
        <w:t>竞争性磋商文件的修改</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2F1B6EB">
      <w:pPr>
        <w:tabs>
          <w:tab w:val="left" w:pos="720"/>
          <w:tab w:val="left" w:pos="1320"/>
        </w:tabs>
        <w:snapToGrid w:val="0"/>
        <w:spacing w:line="360" w:lineRule="auto"/>
        <w:ind w:firstLine="420" w:firstLineChars="200"/>
        <w:contextualSpacing/>
        <w:rPr>
          <w:rFonts w:hint="eastAsia"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3</w:t>
      </w:r>
      <w:r>
        <w:rPr>
          <w:rFonts w:hint="eastAsia" w:ascii="宋体" w:hAnsi="宋体"/>
          <w:szCs w:val="21"/>
        </w:rPr>
        <w:t>.1  提交首次响应文件截止之日前，采购人、采购代理机构或者磋商小组可以对已发出的竞争性磋商文件进行必要的澄清或者修改，澄清或者修改的内容作为竞争性磋商文件的组成部分。澄清或者修改的内容可能影响响应文件编制的，采购人或采购代理机构应当在提交首次响应文件截止之日5日前，以书面形式通知所有接收竞争性磋商文件的</w:t>
      </w:r>
      <w:r>
        <w:rPr>
          <w:rFonts w:hint="eastAsia" w:ascii="宋体" w:hAnsi="宋体"/>
          <w:szCs w:val="21"/>
          <w:lang w:eastAsia="zh-CN"/>
        </w:rPr>
        <w:t>供应商</w:t>
      </w:r>
      <w:r>
        <w:rPr>
          <w:rFonts w:hint="eastAsia" w:ascii="宋体" w:hAnsi="宋体"/>
          <w:szCs w:val="21"/>
        </w:rPr>
        <w:t>，同时在公告发布媒体上发布更正公告，不足5日的，应当顺延提交首次响应文件截止之日。</w:t>
      </w:r>
    </w:p>
    <w:p w14:paraId="5A4E2A4B">
      <w:pPr>
        <w:tabs>
          <w:tab w:val="left" w:pos="720"/>
          <w:tab w:val="left" w:pos="1320"/>
        </w:tabs>
        <w:snapToGrid w:val="0"/>
        <w:spacing w:line="360" w:lineRule="auto"/>
        <w:ind w:firstLine="420" w:firstLineChars="200"/>
        <w:contextualSpacing/>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3</w:t>
      </w:r>
      <w:r>
        <w:rPr>
          <w:rFonts w:hint="eastAsia" w:ascii="宋体" w:hAnsi="宋体"/>
          <w:szCs w:val="21"/>
        </w:rPr>
        <w:t>.2  澄清或者修改的内容与竞争性磋商文件不一致的地方，以澄清或者修改的内容为准。</w:t>
      </w:r>
    </w:p>
    <w:p w14:paraId="5CA51414">
      <w:pPr>
        <w:numPr>
          <w:ilvl w:val="0"/>
          <w:numId w:val="0"/>
        </w:numPr>
        <w:spacing w:line="360" w:lineRule="auto"/>
        <w:ind w:left="425" w:leftChars="0" w:hanging="425" w:firstLineChars="0"/>
        <w:outlineLvl w:val="1"/>
        <w:rPr>
          <w:b/>
          <w:bCs/>
        </w:rPr>
      </w:pPr>
      <w:bookmarkStart w:id="241" w:name="_Toc270604592"/>
      <w:bookmarkStart w:id="242" w:name="_Toc18002"/>
      <w:bookmarkStart w:id="243" w:name="_Toc12045"/>
      <w:bookmarkStart w:id="244" w:name="_Toc12012"/>
      <w:r>
        <w:rPr>
          <w:b/>
          <w:bCs/>
          <w:kern w:val="2"/>
          <w:sz w:val="21"/>
          <w:szCs w:val="24"/>
          <w:lang w:val="en-US" w:eastAsia="zh-CN" w:bidi="ar-SA"/>
        </w:rPr>
        <w:t>3</w:t>
      </w:r>
      <w:r>
        <w:rPr>
          <w:rFonts w:hint="eastAsia"/>
          <w:b/>
          <w:bCs/>
        </w:rPr>
        <w:t>磋商响应文件</w:t>
      </w:r>
      <w:bookmarkEnd w:id="241"/>
      <w:bookmarkEnd w:id="242"/>
      <w:bookmarkEnd w:id="243"/>
      <w:bookmarkEnd w:id="244"/>
    </w:p>
    <w:p w14:paraId="3D681426">
      <w:pPr>
        <w:numPr>
          <w:ilvl w:val="1"/>
          <w:numId w:val="0"/>
        </w:numPr>
        <w:spacing w:line="360" w:lineRule="auto"/>
        <w:ind w:left="992" w:leftChars="0" w:hanging="567" w:firstLineChars="0"/>
        <w:outlineLvl w:val="2"/>
        <w:rPr>
          <w:b/>
          <w:bCs/>
        </w:rPr>
      </w:pPr>
      <w:bookmarkStart w:id="245" w:name="_Toc463011271"/>
      <w:bookmarkStart w:id="246" w:name="_Toc12181"/>
      <w:bookmarkStart w:id="247" w:name="_Toc277149382"/>
      <w:bookmarkStart w:id="248" w:name="_Toc269470312"/>
      <w:bookmarkStart w:id="249" w:name="_Toc455678118"/>
      <w:bookmarkStart w:id="250" w:name="_Toc428351646"/>
      <w:bookmarkStart w:id="251" w:name="_Toc428276586"/>
      <w:bookmarkStart w:id="252" w:name="_Toc20143"/>
      <w:bookmarkStart w:id="253" w:name="_Toc270604820"/>
      <w:bookmarkStart w:id="254" w:name="_Toc4492"/>
      <w:bookmarkStart w:id="255" w:name="_Toc462934292"/>
      <w:bookmarkStart w:id="256" w:name="_Toc454788026"/>
      <w:bookmarkStart w:id="257" w:name="_Toc270604593"/>
      <w:bookmarkStart w:id="258" w:name="_Toc17419"/>
      <w:r>
        <w:rPr>
          <w:rFonts w:ascii="宋体" w:hAnsi="宋体" w:eastAsia="宋体"/>
          <w:b w:val="0"/>
          <w:bCs/>
          <w:kern w:val="2"/>
          <w:sz w:val="21"/>
          <w:szCs w:val="21"/>
          <w:lang w:val="en-US" w:eastAsia="zh-CN" w:bidi="ar-SA"/>
        </w:rPr>
        <w:t>3.1</w:t>
      </w:r>
      <w:r>
        <w:rPr>
          <w:rFonts w:hint="eastAsia"/>
          <w:b/>
          <w:bCs/>
        </w:rPr>
        <w:t>磋商响应文件的组成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E9B575D">
      <w:pPr>
        <w:pStyle w:val="19"/>
        <w:snapToGrid w:val="0"/>
        <w:spacing w:line="360" w:lineRule="auto"/>
        <w:ind w:left="540"/>
        <w:contextualSpacing/>
        <w:jc w:val="both"/>
        <w:rPr>
          <w:rFonts w:hint="eastAsia" w:hAnsi="宋体" w:cs="黑体"/>
          <w:color w:val="auto"/>
          <w:sz w:val="21"/>
          <w:szCs w:val="21"/>
        </w:rPr>
      </w:pPr>
      <w:r>
        <w:rPr>
          <w:rFonts w:hint="eastAsia" w:hAnsi="宋体" w:cs="黑体"/>
          <w:color w:val="auto"/>
          <w:sz w:val="21"/>
          <w:szCs w:val="21"/>
        </w:rPr>
        <w:t>磋商响应文件应包括下列内容：</w:t>
      </w:r>
    </w:p>
    <w:p w14:paraId="644DE1E2">
      <w:pPr>
        <w:autoSpaceDE w:val="0"/>
        <w:autoSpaceDN w:val="0"/>
        <w:adjustRightInd w:val="0"/>
        <w:snapToGrid w:val="0"/>
        <w:spacing w:line="360" w:lineRule="auto"/>
        <w:ind w:firstLine="472" w:firstLineChars="225"/>
        <w:contextualSpacing/>
        <w:jc w:val="left"/>
        <w:rPr>
          <w:rFonts w:ascii="宋体" w:hAnsi="宋体" w:cs="仿宋_GB2312"/>
          <w:kern w:val="0"/>
          <w:szCs w:val="21"/>
        </w:rPr>
      </w:pPr>
      <w:bookmarkStart w:id="259" w:name="_Toc462934293"/>
      <w:bookmarkStart w:id="260" w:name="_Toc4803"/>
      <w:bookmarkStart w:id="261" w:name="_Toc22898"/>
      <w:bookmarkStart w:id="262" w:name="_Toc455678119"/>
      <w:bookmarkStart w:id="263" w:name="_Toc463011272"/>
      <w:bookmarkStart w:id="264" w:name="_Toc269470314"/>
      <w:bookmarkStart w:id="265" w:name="_Toc270604822"/>
      <w:bookmarkStart w:id="266" w:name="_Toc270604595"/>
      <w:bookmarkStart w:id="267" w:name="_Toc277149384"/>
      <w:r>
        <w:rPr>
          <w:rFonts w:hint="eastAsia" w:ascii="宋体" w:hAnsi="宋体" w:cs="仿宋_GB2312"/>
          <w:kern w:val="0"/>
          <w:szCs w:val="21"/>
        </w:rPr>
        <w:t>（1）报价函</w:t>
      </w:r>
    </w:p>
    <w:p w14:paraId="6F8CCDDA">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（2）报价函附录（第一轮报价）</w:t>
      </w:r>
    </w:p>
    <w:p w14:paraId="32F37ED0">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（3）法定代表人身份证明</w:t>
      </w:r>
    </w:p>
    <w:p w14:paraId="53A181FB">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（4）法定代表人授权书</w:t>
      </w:r>
    </w:p>
    <w:p w14:paraId="3628D1F3">
      <w:pPr>
        <w:autoSpaceDE w:val="0"/>
        <w:autoSpaceDN w:val="0"/>
        <w:adjustRightInd w:val="0"/>
        <w:snapToGrid w:val="0"/>
        <w:spacing w:line="360" w:lineRule="auto"/>
        <w:ind w:firstLine="472" w:firstLineChars="225"/>
        <w:contextualSpacing/>
        <w:jc w:val="left"/>
        <w:rPr>
          <w:rFonts w:hint="eastAsia" w:ascii="宋体" w:hAnsi="宋体"/>
          <w:szCs w:val="21"/>
        </w:rPr>
      </w:pPr>
      <w:r>
        <w:rPr>
          <w:rFonts w:hint="eastAsia" w:ascii="宋体" w:hAnsi="宋体" w:cs="仿宋_GB2312"/>
          <w:kern w:val="0"/>
          <w:szCs w:val="21"/>
        </w:rPr>
        <w:t>（5）</w:t>
      </w:r>
      <w:r>
        <w:rPr>
          <w:rFonts w:hint="eastAsia" w:ascii="宋体" w:hAnsi="宋体"/>
          <w:szCs w:val="21"/>
          <w:lang w:eastAsia="zh-CN"/>
        </w:rPr>
        <w:t>供应商</w:t>
      </w:r>
      <w:r>
        <w:rPr>
          <w:rFonts w:hint="eastAsia" w:ascii="宋体" w:hAnsi="宋体"/>
          <w:szCs w:val="21"/>
        </w:rPr>
        <w:t>的资格及证明文件</w:t>
      </w:r>
    </w:p>
    <w:p w14:paraId="57642DB3">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（6）已标价工程量清单</w:t>
      </w:r>
    </w:p>
    <w:p w14:paraId="19F356C5">
      <w:pPr>
        <w:autoSpaceDE w:val="0"/>
        <w:autoSpaceDN w:val="0"/>
        <w:adjustRightInd w:val="0"/>
        <w:snapToGrid w:val="0"/>
        <w:spacing w:line="360" w:lineRule="auto"/>
        <w:ind w:firstLine="472" w:firstLineChars="225"/>
        <w:contextualSpacing/>
        <w:jc w:val="left"/>
        <w:rPr>
          <w:rFonts w:hint="eastAsia"/>
        </w:rPr>
      </w:pPr>
      <w:r>
        <w:rPr>
          <w:rFonts w:hint="eastAsia" w:ascii="宋体" w:hAnsi="宋体" w:cs="仿宋_GB2312"/>
          <w:kern w:val="0"/>
          <w:szCs w:val="21"/>
        </w:rPr>
        <w:t>（7）施工组织设计</w:t>
      </w:r>
    </w:p>
    <w:p w14:paraId="638E04B4">
      <w:pPr>
        <w:tabs>
          <w:tab w:val="left" w:pos="609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（8）近年完成的类似项目</w:t>
      </w:r>
      <w:r>
        <w:rPr>
          <w:rFonts w:ascii="宋体" w:hAnsi="宋体" w:cs="仿宋_GB2312"/>
          <w:kern w:val="0"/>
          <w:szCs w:val="21"/>
        </w:rPr>
        <w:tab/>
      </w:r>
    </w:p>
    <w:p w14:paraId="62A0E7EB">
      <w:pPr>
        <w:autoSpaceDE w:val="0"/>
        <w:autoSpaceDN w:val="0"/>
        <w:adjustRightInd w:val="0"/>
        <w:snapToGrid w:val="0"/>
        <w:spacing w:line="360" w:lineRule="auto"/>
        <w:ind w:firstLine="472" w:firstLineChars="225"/>
        <w:contextualSpacing/>
        <w:jc w:val="left"/>
        <w:rPr>
          <w:rFonts w:hint="eastAsia"/>
        </w:rPr>
      </w:pPr>
      <w:r>
        <w:rPr>
          <w:rFonts w:hint="eastAsia" w:ascii="宋体" w:hAnsi="宋体" w:cs="仿宋_GB2312"/>
          <w:kern w:val="0"/>
          <w:szCs w:val="21"/>
        </w:rPr>
        <w:t>（9）项目管理班子配备</w:t>
      </w:r>
    </w:p>
    <w:p w14:paraId="62125415">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（10）竞争性磋商文件要求</w:t>
      </w:r>
      <w:r>
        <w:rPr>
          <w:rFonts w:hint="eastAsia" w:ascii="宋体" w:hAnsi="宋体" w:cs="仿宋_GB2312"/>
          <w:kern w:val="0"/>
          <w:szCs w:val="21"/>
          <w:lang w:eastAsia="zh-CN"/>
        </w:rPr>
        <w:t>供应商</w:t>
      </w:r>
      <w:r>
        <w:rPr>
          <w:rFonts w:hint="eastAsia" w:ascii="宋体" w:hAnsi="宋体" w:cs="仿宋_GB2312"/>
          <w:kern w:val="0"/>
          <w:szCs w:val="21"/>
        </w:rPr>
        <w:t>提交的其他磋商资料</w:t>
      </w:r>
    </w:p>
    <w:p w14:paraId="721552A4">
      <w:pPr>
        <w:autoSpaceDE w:val="0"/>
        <w:autoSpaceDN w:val="0"/>
        <w:adjustRightInd w:val="0"/>
        <w:snapToGrid w:val="0"/>
        <w:spacing w:line="360" w:lineRule="auto"/>
        <w:ind w:firstLine="472" w:firstLineChars="225"/>
        <w:contextualSpacing/>
        <w:jc w:val="left"/>
        <w:rPr>
          <w:rFonts w:hint="default" w:ascii="宋体" w:hAnsi="宋体" w:eastAsia="宋体" w:cs="仿宋_GB2312"/>
          <w:kern w:val="0"/>
          <w:szCs w:val="21"/>
          <w:lang w:val="en-US" w:eastAsia="zh-CN"/>
        </w:rPr>
      </w:pPr>
      <w:r>
        <w:rPr>
          <w:rFonts w:hint="eastAsia" w:ascii="宋体" w:hAnsi="宋体" w:cs="仿宋_GB2312"/>
          <w:kern w:val="0"/>
          <w:szCs w:val="21"/>
          <w:lang w:eastAsia="zh-CN"/>
        </w:rPr>
        <w:t>（</w:t>
      </w:r>
      <w:r>
        <w:rPr>
          <w:rFonts w:hint="eastAsia" w:ascii="宋体" w:hAnsi="宋体" w:cs="仿宋_GB2312"/>
          <w:kern w:val="0"/>
          <w:szCs w:val="21"/>
          <w:lang w:val="en-US" w:eastAsia="zh-CN"/>
        </w:rPr>
        <w:t>11</w:t>
      </w:r>
      <w:r>
        <w:rPr>
          <w:rFonts w:hint="eastAsia" w:ascii="宋体" w:hAnsi="宋体" w:cs="仿宋_GB2312"/>
          <w:kern w:val="0"/>
          <w:szCs w:val="21"/>
          <w:lang w:eastAsia="zh-CN"/>
        </w:rPr>
        <w:t>）</w:t>
      </w:r>
      <w:r>
        <w:rPr>
          <w:rFonts w:hint="eastAsia" w:ascii="宋体" w:hAnsi="宋体" w:cs="仿宋_GB2312"/>
          <w:kern w:val="0"/>
          <w:szCs w:val="21"/>
          <w:lang w:val="en-US" w:eastAsia="zh-CN"/>
        </w:rPr>
        <w:t>中小企业声明函</w:t>
      </w:r>
    </w:p>
    <w:p w14:paraId="28EC422D">
      <w:pPr>
        <w:numPr>
          <w:ilvl w:val="1"/>
          <w:numId w:val="0"/>
        </w:numPr>
        <w:spacing w:line="360" w:lineRule="auto"/>
        <w:ind w:left="992" w:leftChars="0" w:hanging="567" w:firstLineChars="0"/>
        <w:outlineLvl w:val="2"/>
        <w:rPr>
          <w:rFonts w:hint="eastAsia"/>
          <w:b/>
          <w:bCs/>
        </w:rPr>
      </w:pPr>
      <w:bookmarkStart w:id="268" w:name="_Toc30923"/>
      <w:bookmarkStart w:id="269" w:name="_Toc30236"/>
      <w:r>
        <w:rPr>
          <w:rFonts w:hint="eastAsia" w:ascii="宋体" w:hAnsi="宋体" w:eastAsia="宋体"/>
          <w:b w:val="0"/>
          <w:bCs/>
          <w:kern w:val="2"/>
          <w:sz w:val="21"/>
          <w:szCs w:val="21"/>
          <w:lang w:val="en-US" w:eastAsia="zh-CN" w:bidi="ar-SA"/>
        </w:rPr>
        <w:t>3.2</w:t>
      </w:r>
      <w:r>
        <w:rPr>
          <w:rFonts w:hint="eastAsia"/>
          <w:b/>
          <w:bCs/>
        </w:rPr>
        <w:t>磋商价格构成及报价要求</w:t>
      </w:r>
      <w:bookmarkEnd w:id="259"/>
      <w:bookmarkEnd w:id="260"/>
      <w:bookmarkEnd w:id="261"/>
      <w:bookmarkEnd w:id="262"/>
      <w:bookmarkEnd w:id="263"/>
      <w:bookmarkEnd w:id="268"/>
      <w:bookmarkEnd w:id="269"/>
    </w:p>
    <w:p w14:paraId="1A0AA753">
      <w:pPr>
        <w:pStyle w:val="16"/>
        <w:snapToGrid w:val="0"/>
        <w:spacing w:line="360" w:lineRule="auto"/>
        <w:contextualSpacing/>
        <w:rPr>
          <w:rFonts w:hint="eastAsia" w:ascii="宋体" w:hAnsi="宋体"/>
          <w:b/>
          <w:szCs w:val="21"/>
        </w:rPr>
      </w:pPr>
      <w:bookmarkStart w:id="270" w:name="_Toc12402"/>
      <w:r>
        <w:rPr>
          <w:rFonts w:hint="eastAsia" w:hAnsi="宋体" w:cs="黑体"/>
          <w:b/>
          <w:szCs w:val="21"/>
        </w:rPr>
        <w:t xml:space="preserve">     </w:t>
      </w:r>
      <w:r>
        <w:rPr>
          <w:rFonts w:hint="eastAsia" w:hAnsi="宋体" w:cs="黑体"/>
          <w:b w:val="0"/>
          <w:bCs/>
          <w:szCs w:val="21"/>
        </w:rPr>
        <w:t xml:space="preserve">（1） </w:t>
      </w:r>
      <w:r>
        <w:rPr>
          <w:rFonts w:hint="eastAsia" w:hAnsi="宋体"/>
          <w:b w:val="0"/>
          <w:bCs/>
          <w:szCs w:val="21"/>
        </w:rPr>
        <w:t>本工程的磋商报价应按照磋商文件、补充通知、答疑纪要、现场情况、承包范围，并充分考虑施工期间各类建材市场风险和国家政策性调整等风险系数，由各</w:t>
      </w:r>
      <w:r>
        <w:rPr>
          <w:rFonts w:hint="eastAsia" w:hAnsi="宋体"/>
          <w:b w:val="0"/>
          <w:bCs/>
          <w:szCs w:val="21"/>
          <w:lang w:eastAsia="zh-CN"/>
        </w:rPr>
        <w:t>供应商</w:t>
      </w:r>
      <w:r>
        <w:rPr>
          <w:rFonts w:hint="eastAsia" w:hAnsi="宋体"/>
          <w:b w:val="0"/>
          <w:bCs/>
          <w:szCs w:val="21"/>
        </w:rPr>
        <w:t>根据自身情况，在合理范围内，自主考虑、优惠报价，但不得低于企业成本，</w:t>
      </w:r>
      <w:r>
        <w:rPr>
          <w:rFonts w:hint="eastAsia" w:ascii="宋体" w:hAnsi="宋体"/>
          <w:b w:val="0"/>
          <w:bCs/>
          <w:szCs w:val="21"/>
        </w:rPr>
        <w:t>分二次报价：第一次报价必须按照磋商文件的报价格式填报，第二次报价在磋商中填报，第二次报价（不得高于本企业第一次报价）</w:t>
      </w:r>
      <w:r>
        <w:rPr>
          <w:rFonts w:hint="eastAsia" w:ascii="宋体" w:hAnsi="宋体" w:cs="宋体"/>
          <w:b w:val="0"/>
          <w:bCs/>
          <w:szCs w:val="21"/>
        </w:rPr>
        <w:t>即</w:t>
      </w:r>
      <w:r>
        <w:rPr>
          <w:rFonts w:hint="eastAsia" w:ascii="宋体" w:hAnsi="宋体"/>
          <w:b w:val="0"/>
          <w:bCs/>
          <w:szCs w:val="21"/>
        </w:rPr>
        <w:t>为最终报价将不予以公开；</w:t>
      </w:r>
      <w:bookmarkEnd w:id="270"/>
    </w:p>
    <w:p w14:paraId="10DC49D6">
      <w:pPr>
        <w:tabs>
          <w:tab w:val="left" w:pos="0"/>
          <w:tab w:val="left" w:pos="720"/>
          <w:tab w:val="left" w:pos="851"/>
        </w:tabs>
        <w:snapToGrid w:val="0"/>
        <w:spacing w:line="360" w:lineRule="auto"/>
        <w:ind w:left="518" w:leftChars="0" w:hanging="518" w:hangingChars="247"/>
        <w:contextualSpacing/>
        <w:rPr>
          <w:b/>
          <w:bCs/>
        </w:rPr>
      </w:pPr>
      <w:r>
        <w:rPr>
          <w:rFonts w:hint="eastAsia" w:hAnsi="宋体"/>
          <w:b/>
          <w:szCs w:val="21"/>
        </w:rPr>
        <w:t xml:space="preserve"> </w:t>
      </w:r>
      <w:r>
        <w:rPr>
          <w:rFonts w:hint="eastAsia" w:hAnsi="宋体"/>
          <w:bCs/>
          <w:szCs w:val="21"/>
        </w:rPr>
        <w:t xml:space="preserve">    （2） </w:t>
      </w:r>
      <w:r>
        <w:rPr>
          <w:rFonts w:hint="eastAsia" w:ascii="宋体" w:hAnsi="宋体"/>
          <w:szCs w:val="21"/>
        </w:rPr>
        <w:t>响应报价表中的大写金额和小写金额不一致的，以大写金额为准。</w:t>
      </w:r>
      <w:r>
        <w:rPr>
          <w:rFonts w:hint="eastAsia" w:ascii="宋体" w:hAnsi="宋体"/>
          <w:szCs w:val="21"/>
        </w:rPr>
        <w:br w:type="textWrapping"/>
      </w:r>
      <w:bookmarkStart w:id="271" w:name="_Toc463011273"/>
      <w:bookmarkStart w:id="272" w:name="_Toc17969"/>
      <w:bookmarkStart w:id="273" w:name="_Toc428276588"/>
      <w:bookmarkStart w:id="274" w:name="_Toc58"/>
      <w:bookmarkStart w:id="275" w:name="_Toc454788028"/>
      <w:bookmarkStart w:id="276" w:name="_Toc18210"/>
      <w:bookmarkStart w:id="277" w:name="_Toc31454"/>
      <w:bookmarkStart w:id="278" w:name="_Toc428351648"/>
      <w:bookmarkStart w:id="279" w:name="_Toc462934294"/>
      <w:bookmarkStart w:id="280" w:name="_Toc455678120"/>
      <w:r>
        <w:rPr>
          <w:rFonts w:ascii="宋体" w:hAnsi="宋体" w:eastAsia="宋体"/>
          <w:b w:val="0"/>
          <w:bCs/>
          <w:kern w:val="2"/>
          <w:sz w:val="21"/>
          <w:szCs w:val="21"/>
          <w:lang w:val="en-US" w:eastAsia="zh-CN" w:bidi="ar-SA"/>
        </w:rPr>
        <w:t>3.3</w:t>
      </w:r>
      <w:r>
        <w:rPr>
          <w:rFonts w:hint="eastAsia"/>
          <w:b/>
          <w:bCs/>
        </w:rPr>
        <w:t>磋商有效期</w:t>
      </w:r>
      <w:bookmarkEnd w:id="264"/>
      <w:bookmarkEnd w:id="265"/>
      <w:bookmarkEnd w:id="266"/>
      <w:bookmarkEnd w:id="267"/>
      <w:bookmarkEnd w:id="271"/>
      <w:bookmarkEnd w:id="272"/>
      <w:bookmarkEnd w:id="273"/>
      <w:bookmarkEnd w:id="274"/>
      <w:bookmarkEnd w:id="275"/>
      <w:bookmarkEnd w:id="276"/>
      <w:bookmarkEnd w:id="277"/>
      <w:bookmarkEnd w:id="278"/>
      <w:bookmarkEnd w:id="279"/>
      <w:bookmarkEnd w:id="280"/>
    </w:p>
    <w:p w14:paraId="35A8CC51">
      <w:pPr>
        <w:snapToGrid w:val="0"/>
        <w:spacing w:line="360" w:lineRule="auto"/>
        <w:ind w:firstLine="420" w:firstLineChars="200"/>
        <w:contextualSpacing/>
        <w:rPr>
          <w:rFonts w:ascii="宋体" w:hAnsi="宋体"/>
          <w:szCs w:val="21"/>
        </w:rPr>
      </w:pPr>
      <w:r>
        <w:rPr>
          <w:rFonts w:hint="eastAsia" w:ascii="宋体" w:hAnsi="宋体"/>
          <w:szCs w:val="21"/>
          <w:lang w:val="en-US" w:eastAsia="zh-CN"/>
        </w:rPr>
        <w:t>3</w:t>
      </w:r>
      <w:r>
        <w:rPr>
          <w:rFonts w:hint="eastAsia" w:ascii="宋体" w:hAnsi="宋体"/>
          <w:szCs w:val="21"/>
        </w:rPr>
        <w:t>.3.1  在&lt;</w:t>
      </w:r>
      <w:r>
        <w:rPr>
          <w:rFonts w:hint="eastAsia" w:ascii="宋体" w:hAnsi="宋体"/>
          <w:szCs w:val="21"/>
          <w:lang w:eastAsia="zh-CN"/>
        </w:rPr>
        <w:t>供应商</w:t>
      </w:r>
      <w:r>
        <w:rPr>
          <w:rFonts w:hint="eastAsia" w:ascii="宋体" w:hAnsi="宋体"/>
          <w:szCs w:val="21"/>
        </w:rPr>
        <w:t>须知前附表&gt;规定的磋商有效期内，</w:t>
      </w:r>
      <w:r>
        <w:rPr>
          <w:rFonts w:hint="eastAsia" w:ascii="宋体" w:hAnsi="宋体"/>
          <w:szCs w:val="21"/>
          <w:lang w:eastAsia="zh-CN"/>
        </w:rPr>
        <w:t>供应商</w:t>
      </w:r>
      <w:r>
        <w:rPr>
          <w:rFonts w:hint="eastAsia" w:ascii="宋体" w:hAnsi="宋体"/>
          <w:szCs w:val="21"/>
        </w:rPr>
        <w:t>不得要求撤销或修改其磋商响应文件。</w:t>
      </w:r>
    </w:p>
    <w:p w14:paraId="2CABF6AD">
      <w:pPr>
        <w:snapToGrid w:val="0"/>
        <w:spacing w:line="360" w:lineRule="auto"/>
        <w:ind w:firstLine="420" w:firstLineChars="200"/>
        <w:contextualSpacing/>
        <w:rPr>
          <w:rFonts w:hint="eastAsia" w:ascii="宋体" w:hAnsi="宋体"/>
          <w:szCs w:val="21"/>
        </w:rPr>
      </w:pPr>
      <w:r>
        <w:rPr>
          <w:rFonts w:hint="eastAsia" w:ascii="宋体" w:hAnsi="宋体"/>
          <w:szCs w:val="21"/>
          <w:lang w:val="en-US" w:eastAsia="zh-CN"/>
        </w:rPr>
        <w:t>3</w:t>
      </w:r>
      <w:r>
        <w:rPr>
          <w:rFonts w:hint="eastAsia" w:ascii="宋体" w:hAnsi="宋体"/>
          <w:szCs w:val="21"/>
        </w:rPr>
        <w:t>.3.2  出现特殊情况需要延长磋商有效期的，采购人以书面形式通知所有</w:t>
      </w:r>
      <w:r>
        <w:rPr>
          <w:rFonts w:hint="eastAsia" w:ascii="宋体" w:hAnsi="宋体"/>
          <w:szCs w:val="21"/>
          <w:lang w:eastAsia="zh-CN"/>
        </w:rPr>
        <w:t>供应商</w:t>
      </w:r>
      <w:r>
        <w:rPr>
          <w:rFonts w:hint="eastAsia" w:ascii="宋体" w:hAnsi="宋体"/>
          <w:szCs w:val="21"/>
        </w:rPr>
        <w:t>延长磋商有效期。</w:t>
      </w:r>
      <w:r>
        <w:rPr>
          <w:rFonts w:hint="eastAsia" w:ascii="宋体" w:hAnsi="宋体"/>
          <w:szCs w:val="21"/>
          <w:lang w:eastAsia="zh-CN"/>
        </w:rPr>
        <w:t>供应商</w:t>
      </w:r>
      <w:r>
        <w:rPr>
          <w:rFonts w:hint="eastAsia" w:ascii="宋体" w:hAnsi="宋体"/>
          <w:szCs w:val="21"/>
        </w:rPr>
        <w:t>同意延长的，不得要求或被允许修改或撤销其磋商响应文件；</w:t>
      </w:r>
      <w:r>
        <w:rPr>
          <w:rFonts w:hint="eastAsia" w:ascii="宋体" w:hAnsi="宋体"/>
          <w:szCs w:val="21"/>
          <w:lang w:eastAsia="zh-CN"/>
        </w:rPr>
        <w:t>供应商</w:t>
      </w:r>
      <w:r>
        <w:rPr>
          <w:rFonts w:hint="eastAsia" w:ascii="宋体" w:hAnsi="宋体"/>
          <w:szCs w:val="21"/>
        </w:rPr>
        <w:t>拒绝延长的，其磋商响应文件失效。</w:t>
      </w:r>
    </w:p>
    <w:p w14:paraId="6B76439F">
      <w:pPr>
        <w:numPr>
          <w:ilvl w:val="1"/>
          <w:numId w:val="0"/>
        </w:numPr>
        <w:spacing w:line="360" w:lineRule="auto"/>
        <w:ind w:left="992" w:leftChars="0" w:hanging="567" w:firstLineChars="0"/>
        <w:outlineLvl w:val="2"/>
        <w:rPr>
          <w:rFonts w:hint="eastAsia"/>
          <w:b/>
          <w:bCs/>
        </w:rPr>
      </w:pPr>
      <w:bookmarkStart w:id="281" w:name="_Toc1460"/>
      <w:bookmarkStart w:id="282" w:name="_Toc463011274"/>
      <w:bookmarkStart w:id="283" w:name="_Toc15074"/>
      <w:bookmarkStart w:id="284" w:name="_Toc462934295"/>
      <w:bookmarkStart w:id="285" w:name="_Toc454788029"/>
      <w:bookmarkStart w:id="286" w:name="_Toc23856"/>
      <w:bookmarkStart w:id="287" w:name="_Toc455678121"/>
      <w:bookmarkStart w:id="288" w:name="_Toc31623"/>
      <w:bookmarkStart w:id="289" w:name="_Toc428351649"/>
      <w:bookmarkStart w:id="290" w:name="_Toc428276589"/>
      <w:r>
        <w:rPr>
          <w:rFonts w:hint="eastAsia" w:ascii="宋体" w:hAnsi="宋体" w:eastAsia="宋体"/>
          <w:b w:val="0"/>
          <w:bCs/>
          <w:kern w:val="2"/>
          <w:sz w:val="21"/>
          <w:szCs w:val="21"/>
          <w:lang w:val="en-US" w:eastAsia="zh-CN" w:bidi="ar-SA"/>
        </w:rPr>
        <w:t>3.4</w:t>
      </w:r>
      <w:r>
        <w:rPr>
          <w:rFonts w:hint="eastAsia"/>
          <w:b/>
          <w:bCs/>
        </w:rPr>
        <w:t>磋商保证金</w:t>
      </w:r>
      <w:bookmarkEnd w:id="281"/>
      <w:bookmarkEnd w:id="282"/>
      <w:bookmarkEnd w:id="283"/>
      <w:bookmarkEnd w:id="284"/>
      <w:bookmarkEnd w:id="285"/>
      <w:bookmarkEnd w:id="286"/>
      <w:bookmarkEnd w:id="287"/>
      <w:bookmarkEnd w:id="288"/>
      <w:bookmarkEnd w:id="289"/>
      <w:bookmarkEnd w:id="290"/>
      <w:r>
        <w:rPr>
          <w:rFonts w:hint="eastAsia"/>
          <w:b/>
          <w:bCs/>
        </w:rPr>
        <w:t xml:space="preserve"> </w:t>
      </w:r>
    </w:p>
    <w:p w14:paraId="6BE4C3F4">
      <w:pPr>
        <w:snapToGrid w:val="0"/>
        <w:spacing w:line="360" w:lineRule="auto"/>
        <w:ind w:left="420" w:leftChars="200"/>
        <w:contextualSpacing/>
        <w:rPr>
          <w:rFonts w:ascii="宋体" w:hAnsi="宋体"/>
          <w:szCs w:val="21"/>
        </w:rPr>
      </w:pPr>
      <w:r>
        <w:rPr>
          <w:rFonts w:hint="eastAsia" w:ascii="宋体" w:hAnsi="宋体"/>
          <w:szCs w:val="21"/>
        </w:rPr>
        <w:t>本项目不适用</w:t>
      </w:r>
      <w:r>
        <w:rPr>
          <w:rFonts w:ascii="宋体" w:hAnsi="宋体"/>
          <w:szCs w:val="21"/>
        </w:rPr>
        <w:t xml:space="preserve"> </w:t>
      </w:r>
    </w:p>
    <w:p w14:paraId="5FF189A6">
      <w:pPr>
        <w:numPr>
          <w:ilvl w:val="1"/>
          <w:numId w:val="0"/>
        </w:numPr>
        <w:spacing w:line="360" w:lineRule="auto"/>
        <w:ind w:left="992" w:leftChars="0" w:hanging="567" w:firstLineChars="0"/>
        <w:outlineLvl w:val="2"/>
        <w:rPr>
          <w:b/>
          <w:bCs/>
        </w:rPr>
      </w:pPr>
      <w:bookmarkStart w:id="291" w:name="_Toc4235"/>
      <w:bookmarkStart w:id="292" w:name="_Toc32308"/>
      <w:bookmarkStart w:id="293" w:name="_Toc463011275"/>
      <w:bookmarkStart w:id="294" w:name="_Toc269470318"/>
      <w:bookmarkStart w:id="295" w:name="_Toc18574"/>
      <w:bookmarkStart w:id="296" w:name="_Toc428351650"/>
      <w:bookmarkStart w:id="297" w:name="_Toc462934296"/>
      <w:bookmarkStart w:id="298" w:name="_Toc270604596"/>
      <w:bookmarkStart w:id="299" w:name="_Toc455678122"/>
      <w:bookmarkStart w:id="300" w:name="_Toc428276590"/>
      <w:bookmarkStart w:id="301" w:name="_Toc277149385"/>
      <w:bookmarkStart w:id="302" w:name="_Toc270604823"/>
      <w:bookmarkStart w:id="303" w:name="_Toc454788030"/>
      <w:bookmarkStart w:id="304" w:name="_Toc7919"/>
      <w:r>
        <w:rPr>
          <w:rFonts w:ascii="宋体" w:hAnsi="宋体" w:eastAsia="宋体"/>
          <w:b w:val="0"/>
          <w:bCs/>
          <w:kern w:val="2"/>
          <w:sz w:val="21"/>
          <w:szCs w:val="21"/>
          <w:lang w:val="en-US" w:eastAsia="zh-CN" w:bidi="ar-SA"/>
        </w:rPr>
        <w:t>3.5</w:t>
      </w:r>
      <w:r>
        <w:rPr>
          <w:rFonts w:hint="eastAsia"/>
          <w:b/>
          <w:bCs/>
        </w:rPr>
        <w:t>磋商响应文件的编制</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056BA4F">
      <w:pPr>
        <w:snapToGrid w:val="0"/>
        <w:spacing w:line="360" w:lineRule="auto"/>
        <w:ind w:firstLine="420" w:firstLineChars="200"/>
        <w:contextualSpacing/>
        <w:rPr>
          <w:rFonts w:hint="eastAsia" w:ascii="宋体" w:hAnsi="宋体"/>
          <w:szCs w:val="21"/>
        </w:rPr>
      </w:pPr>
      <w:r>
        <w:rPr>
          <w:rFonts w:hint="eastAsia" w:ascii="宋体" w:hAnsi="宋体"/>
          <w:szCs w:val="21"/>
          <w:lang w:val="en-US" w:eastAsia="zh-CN"/>
        </w:rPr>
        <w:t>3</w:t>
      </w:r>
      <w:r>
        <w:rPr>
          <w:rFonts w:hint="eastAsia" w:ascii="宋体" w:hAnsi="宋体"/>
          <w:szCs w:val="21"/>
        </w:rPr>
        <w:t>.5.1  磋商响应文件应按 “磋商响应文件格式”进行编写，如有必要，可以增加附页，作为磋商响应文件的组成部分。其中，报价函附录在满足竞争性磋商文件实质性要求的基础上，可以提出比竞争性磋商文件要求更有利于采购人的承诺。</w:t>
      </w:r>
    </w:p>
    <w:p w14:paraId="0D4F7C79">
      <w:pPr>
        <w:snapToGrid w:val="0"/>
        <w:spacing w:line="360" w:lineRule="auto"/>
        <w:ind w:firstLine="420" w:firstLineChars="200"/>
        <w:contextualSpacing/>
        <w:rPr>
          <w:rFonts w:ascii="宋体" w:hAnsi="宋体"/>
          <w:szCs w:val="21"/>
        </w:rPr>
      </w:pPr>
      <w:r>
        <w:rPr>
          <w:rFonts w:hint="eastAsia" w:ascii="宋体" w:hAnsi="宋体"/>
          <w:szCs w:val="21"/>
          <w:lang w:val="en-US" w:eastAsia="zh-CN"/>
        </w:rPr>
        <w:t>3</w:t>
      </w:r>
      <w:r>
        <w:rPr>
          <w:rFonts w:hint="eastAsia" w:ascii="宋体" w:hAnsi="宋体"/>
          <w:szCs w:val="21"/>
        </w:rPr>
        <w:t>.5.2  磋商响应文件应当对竞争性磋商文件有关磋商范围、磋商报价、计划工期、磋商有效期、质量要求等实质性内容作出响应。</w:t>
      </w:r>
    </w:p>
    <w:p w14:paraId="7B8C4792">
      <w:pPr>
        <w:snapToGrid w:val="0"/>
        <w:spacing w:line="360" w:lineRule="auto"/>
        <w:ind w:firstLine="420" w:firstLineChars="200"/>
        <w:contextualSpacing/>
        <w:rPr>
          <w:rFonts w:ascii="宋体" w:hAnsi="宋体"/>
          <w:szCs w:val="21"/>
        </w:rPr>
      </w:pPr>
      <w:r>
        <w:rPr>
          <w:rFonts w:hint="eastAsia" w:ascii="宋体" w:hAnsi="宋体"/>
          <w:szCs w:val="21"/>
          <w:lang w:val="en-US" w:eastAsia="zh-CN"/>
        </w:rPr>
        <w:t>3</w:t>
      </w:r>
      <w:r>
        <w:rPr>
          <w:rFonts w:hint="eastAsia" w:ascii="宋体" w:hAnsi="宋体"/>
          <w:szCs w:val="21"/>
        </w:rPr>
        <w:t>.5.3  磋商响应文件为电子文件，加盖</w:t>
      </w:r>
      <w:r>
        <w:rPr>
          <w:rFonts w:hint="eastAsia" w:ascii="宋体" w:hAnsi="宋体"/>
          <w:szCs w:val="21"/>
          <w:lang w:eastAsia="zh-CN"/>
        </w:rPr>
        <w:t>供应商</w:t>
      </w:r>
      <w:r>
        <w:rPr>
          <w:rFonts w:hint="eastAsia" w:ascii="宋体" w:hAnsi="宋体"/>
          <w:szCs w:val="21"/>
        </w:rPr>
        <w:t>单位公章或由</w:t>
      </w:r>
      <w:r>
        <w:rPr>
          <w:rFonts w:hint="eastAsia" w:ascii="宋体" w:hAnsi="宋体"/>
          <w:szCs w:val="21"/>
          <w:lang w:eastAsia="zh-CN"/>
        </w:rPr>
        <w:t>供应商</w:t>
      </w:r>
      <w:r>
        <w:rPr>
          <w:rFonts w:hint="eastAsia" w:ascii="宋体" w:hAnsi="宋体"/>
          <w:szCs w:val="21"/>
        </w:rPr>
        <w:t>的法定代表人或其委托代理人签字。委托代理人签字的，磋商响应文件应附法定代表人签署的授权委托书。磋商响应文件应尽量避免涂改、行间插字或删除。如果出现上述情况，改动之处应加盖单位章或由</w:t>
      </w:r>
      <w:r>
        <w:rPr>
          <w:rFonts w:hint="eastAsia" w:ascii="宋体" w:hAnsi="宋体"/>
          <w:szCs w:val="21"/>
          <w:lang w:eastAsia="zh-CN"/>
        </w:rPr>
        <w:t>供应商</w:t>
      </w:r>
      <w:r>
        <w:rPr>
          <w:rFonts w:hint="eastAsia" w:ascii="宋体" w:hAnsi="宋体"/>
          <w:szCs w:val="21"/>
        </w:rPr>
        <w:t>的法定代表人或其授权的代理人签字确认。签字或盖章的具体要求见&lt;</w:t>
      </w:r>
      <w:r>
        <w:rPr>
          <w:rFonts w:hint="eastAsia" w:ascii="宋体" w:hAnsi="宋体"/>
          <w:szCs w:val="21"/>
          <w:lang w:eastAsia="zh-CN"/>
        </w:rPr>
        <w:t>供应商</w:t>
      </w:r>
      <w:r>
        <w:rPr>
          <w:rFonts w:hint="eastAsia" w:ascii="宋体" w:hAnsi="宋体"/>
          <w:szCs w:val="21"/>
        </w:rPr>
        <w:t>须知前附表&gt;。</w:t>
      </w:r>
    </w:p>
    <w:p w14:paraId="40064538">
      <w:pPr>
        <w:numPr>
          <w:ilvl w:val="0"/>
          <w:numId w:val="0"/>
        </w:numPr>
        <w:spacing w:line="360" w:lineRule="auto"/>
        <w:ind w:left="425" w:leftChars="0" w:hanging="425" w:firstLineChars="0"/>
        <w:outlineLvl w:val="1"/>
        <w:rPr>
          <w:b/>
          <w:bCs/>
        </w:rPr>
      </w:pPr>
      <w:bookmarkStart w:id="305" w:name="_Toc6530"/>
      <w:bookmarkStart w:id="306" w:name="_Toc18835"/>
      <w:bookmarkStart w:id="307" w:name="_Toc2525"/>
      <w:r>
        <w:rPr>
          <w:b/>
          <w:bCs/>
          <w:kern w:val="2"/>
          <w:sz w:val="21"/>
          <w:szCs w:val="24"/>
          <w:lang w:val="en-US" w:eastAsia="zh-CN" w:bidi="ar-SA"/>
        </w:rPr>
        <w:t>4</w:t>
      </w:r>
      <w:r>
        <w:rPr>
          <w:rFonts w:hint="eastAsia"/>
          <w:b/>
          <w:bCs/>
        </w:rPr>
        <w:t>响应文件的递交</w:t>
      </w:r>
      <w:bookmarkEnd w:id="305"/>
      <w:bookmarkEnd w:id="306"/>
      <w:bookmarkEnd w:id="307"/>
    </w:p>
    <w:p w14:paraId="2D93DF27">
      <w:pPr>
        <w:numPr>
          <w:ilvl w:val="1"/>
          <w:numId w:val="0"/>
        </w:numPr>
        <w:spacing w:line="360" w:lineRule="auto"/>
        <w:ind w:left="992" w:leftChars="0" w:hanging="567" w:firstLineChars="0"/>
        <w:outlineLvl w:val="2"/>
        <w:rPr>
          <w:b/>
          <w:bCs/>
        </w:rPr>
      </w:pPr>
      <w:bookmarkStart w:id="308" w:name="_Toc19597"/>
      <w:bookmarkStart w:id="309" w:name="_Toc428276593"/>
      <w:bookmarkStart w:id="310" w:name="_Toc455678125"/>
      <w:bookmarkStart w:id="311" w:name="_Toc29167"/>
      <w:bookmarkStart w:id="312" w:name="_Toc270604599"/>
      <w:bookmarkStart w:id="313" w:name="_Toc277149388"/>
      <w:bookmarkStart w:id="314" w:name="_Toc270604826"/>
      <w:bookmarkStart w:id="315" w:name="_Toc463011278"/>
      <w:bookmarkStart w:id="316" w:name="_Toc462934299"/>
      <w:bookmarkStart w:id="317" w:name="_Toc428351653"/>
      <w:bookmarkStart w:id="318" w:name="_Toc269470321"/>
      <w:bookmarkStart w:id="319" w:name="_Toc454788033"/>
      <w:bookmarkStart w:id="320" w:name="_Toc20197"/>
      <w:bookmarkStart w:id="321" w:name="_Toc18991"/>
      <w:r>
        <w:rPr>
          <w:rFonts w:ascii="宋体" w:hAnsi="宋体" w:eastAsia="宋体"/>
          <w:b w:val="0"/>
          <w:bCs/>
          <w:kern w:val="2"/>
          <w:sz w:val="21"/>
          <w:szCs w:val="21"/>
          <w:lang w:val="en-US" w:eastAsia="zh-CN" w:bidi="ar-SA"/>
        </w:rPr>
        <w:t>4.1</w:t>
      </w:r>
      <w:r>
        <w:rPr>
          <w:rFonts w:hint="eastAsia"/>
          <w:b/>
          <w:bCs/>
        </w:rPr>
        <w:t>磋商响应文件的递交</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72A26ED4">
      <w:pPr>
        <w:snapToGrid w:val="0"/>
        <w:spacing w:line="360" w:lineRule="auto"/>
        <w:ind w:firstLine="420" w:firstLineChars="200"/>
        <w:contextualSpacing/>
        <w:rPr>
          <w:rFonts w:ascii="宋体" w:hAnsi="宋体"/>
          <w:szCs w:val="21"/>
        </w:rPr>
      </w:pPr>
      <w:r>
        <w:rPr>
          <w:rFonts w:hint="eastAsia" w:ascii="宋体" w:hAnsi="宋体"/>
          <w:szCs w:val="21"/>
          <w:lang w:val="en-US" w:eastAsia="zh-CN"/>
        </w:rPr>
        <w:t>4</w:t>
      </w:r>
      <w:r>
        <w:rPr>
          <w:rFonts w:hint="eastAsia" w:ascii="宋体" w:hAnsi="宋体"/>
          <w:szCs w:val="21"/>
        </w:rPr>
        <w:t xml:space="preserve">.2.1  </w:t>
      </w:r>
      <w:r>
        <w:rPr>
          <w:rFonts w:hint="eastAsia" w:ascii="宋体" w:hAnsi="宋体"/>
          <w:szCs w:val="21"/>
          <w:lang w:eastAsia="zh-CN"/>
        </w:rPr>
        <w:t>供应商</w:t>
      </w:r>
      <w:r>
        <w:rPr>
          <w:rFonts w:hint="eastAsia" w:ascii="宋体" w:hAnsi="宋体" w:cs="仿宋_GB2312"/>
          <w:kern w:val="0"/>
          <w:szCs w:val="21"/>
        </w:rPr>
        <w:t>首次</w:t>
      </w:r>
      <w:r>
        <w:rPr>
          <w:rFonts w:hint="eastAsia" w:ascii="宋体" w:hAnsi="宋体"/>
          <w:szCs w:val="21"/>
        </w:rPr>
        <w:t>递交磋商响应文件截止时间：见&lt;</w:t>
      </w:r>
      <w:r>
        <w:rPr>
          <w:rFonts w:hint="eastAsia" w:ascii="宋体" w:hAnsi="宋体"/>
          <w:szCs w:val="21"/>
          <w:lang w:eastAsia="zh-CN"/>
        </w:rPr>
        <w:t>供应商</w:t>
      </w:r>
      <w:r>
        <w:rPr>
          <w:rFonts w:hint="eastAsia" w:ascii="宋体" w:hAnsi="宋体"/>
          <w:szCs w:val="21"/>
        </w:rPr>
        <w:t>须知前附表&gt;。</w:t>
      </w:r>
    </w:p>
    <w:p w14:paraId="36EEC528">
      <w:pPr>
        <w:snapToGrid w:val="0"/>
        <w:spacing w:line="360" w:lineRule="auto"/>
        <w:ind w:firstLine="420" w:firstLineChars="200"/>
        <w:contextualSpacing/>
        <w:rPr>
          <w:rFonts w:ascii="宋体" w:hAnsi="宋体"/>
          <w:szCs w:val="21"/>
        </w:rPr>
      </w:pPr>
      <w:r>
        <w:rPr>
          <w:rFonts w:hint="eastAsia" w:ascii="宋体" w:hAnsi="宋体"/>
          <w:szCs w:val="21"/>
          <w:lang w:val="en-US" w:eastAsia="zh-CN"/>
        </w:rPr>
        <w:t>4</w:t>
      </w:r>
      <w:r>
        <w:rPr>
          <w:rFonts w:hint="eastAsia" w:ascii="宋体" w:hAnsi="宋体"/>
          <w:szCs w:val="21"/>
        </w:rPr>
        <w:t xml:space="preserve">.2.2  </w:t>
      </w:r>
      <w:r>
        <w:rPr>
          <w:rFonts w:hint="eastAsia" w:ascii="宋体" w:hAnsi="宋体"/>
          <w:szCs w:val="21"/>
          <w:lang w:eastAsia="zh-CN"/>
        </w:rPr>
        <w:t>供应商</w:t>
      </w:r>
      <w:r>
        <w:rPr>
          <w:rFonts w:hint="eastAsia" w:ascii="宋体" w:hAnsi="宋体" w:cs="仿宋_GB2312"/>
          <w:kern w:val="0"/>
          <w:szCs w:val="21"/>
        </w:rPr>
        <w:t>首次</w:t>
      </w:r>
      <w:r>
        <w:rPr>
          <w:rFonts w:hint="eastAsia" w:ascii="宋体" w:hAnsi="宋体"/>
          <w:szCs w:val="21"/>
        </w:rPr>
        <w:t>递交磋商响应文件的地点：见&lt;</w:t>
      </w:r>
      <w:r>
        <w:rPr>
          <w:rFonts w:hint="eastAsia" w:ascii="宋体" w:hAnsi="宋体"/>
          <w:szCs w:val="21"/>
          <w:lang w:eastAsia="zh-CN"/>
        </w:rPr>
        <w:t>供应商</w:t>
      </w:r>
      <w:r>
        <w:rPr>
          <w:rFonts w:hint="eastAsia" w:ascii="宋体" w:hAnsi="宋体"/>
          <w:szCs w:val="21"/>
        </w:rPr>
        <w:t>须知前附表&gt;。</w:t>
      </w:r>
    </w:p>
    <w:p w14:paraId="7CA63716">
      <w:pPr>
        <w:snapToGrid w:val="0"/>
        <w:spacing w:line="360" w:lineRule="auto"/>
        <w:ind w:firstLine="420" w:firstLineChars="200"/>
        <w:contextualSpacing/>
        <w:rPr>
          <w:rFonts w:hint="eastAsia" w:ascii="宋体" w:hAnsi="宋体"/>
          <w:szCs w:val="21"/>
        </w:rPr>
      </w:pPr>
      <w:r>
        <w:rPr>
          <w:rFonts w:hint="eastAsia" w:ascii="宋体" w:hAnsi="宋体"/>
          <w:szCs w:val="21"/>
          <w:lang w:val="en-US" w:eastAsia="zh-CN"/>
        </w:rPr>
        <w:t>4</w:t>
      </w:r>
      <w:r>
        <w:rPr>
          <w:rFonts w:hint="eastAsia" w:ascii="宋体" w:hAnsi="宋体"/>
          <w:szCs w:val="21"/>
        </w:rPr>
        <w:t xml:space="preserve">.2.3  </w:t>
      </w:r>
      <w:r>
        <w:rPr>
          <w:rFonts w:hint="eastAsia" w:ascii="宋体" w:hAnsi="宋体"/>
          <w:szCs w:val="21"/>
          <w:lang w:eastAsia="zh-CN"/>
        </w:rPr>
        <w:t>供应商</w:t>
      </w:r>
      <w:r>
        <w:rPr>
          <w:rFonts w:hint="eastAsia" w:ascii="宋体" w:hAnsi="宋体"/>
          <w:szCs w:val="21"/>
        </w:rPr>
        <w:t>应在本章第4</w:t>
      </w:r>
      <w:r>
        <w:rPr>
          <w:rFonts w:ascii="宋体" w:hAnsi="宋体"/>
          <w:szCs w:val="21"/>
        </w:rPr>
        <w:t>.2.</w:t>
      </w:r>
      <w:r>
        <w:rPr>
          <w:rFonts w:hint="eastAsia" w:ascii="宋体" w:hAnsi="宋体"/>
          <w:szCs w:val="21"/>
        </w:rPr>
        <w:t>1项规定的磋商截止时间前递交</w:t>
      </w:r>
      <w:r>
        <w:rPr>
          <w:rFonts w:hint="eastAsia" w:ascii="宋体" w:hAnsi="宋体" w:cs="仿宋_GB2312"/>
          <w:kern w:val="0"/>
          <w:szCs w:val="21"/>
        </w:rPr>
        <w:t>首次</w:t>
      </w:r>
      <w:r>
        <w:rPr>
          <w:rFonts w:hint="eastAsia" w:ascii="宋体" w:hAnsi="宋体"/>
          <w:szCs w:val="21"/>
        </w:rPr>
        <w:t>响应文件。</w:t>
      </w:r>
    </w:p>
    <w:p w14:paraId="43F50A15">
      <w:pPr>
        <w:snapToGrid w:val="0"/>
        <w:spacing w:line="360" w:lineRule="auto"/>
        <w:ind w:firstLine="420" w:firstLineChars="200"/>
        <w:contextualSpacing/>
        <w:rPr>
          <w:rFonts w:ascii="宋体" w:hAnsi="宋体"/>
          <w:szCs w:val="21"/>
        </w:rPr>
      </w:pPr>
      <w:r>
        <w:rPr>
          <w:rFonts w:hint="eastAsia" w:ascii="宋体" w:hAnsi="宋体"/>
          <w:szCs w:val="21"/>
          <w:lang w:val="en-US" w:eastAsia="zh-CN"/>
        </w:rPr>
        <w:t>4</w:t>
      </w:r>
      <w:r>
        <w:rPr>
          <w:rFonts w:hint="eastAsia" w:ascii="宋体" w:hAnsi="宋体"/>
          <w:szCs w:val="21"/>
        </w:rPr>
        <w:t>.2.4  除&lt;</w:t>
      </w:r>
      <w:r>
        <w:rPr>
          <w:rFonts w:hint="eastAsia" w:ascii="宋体" w:hAnsi="宋体"/>
          <w:szCs w:val="21"/>
          <w:lang w:eastAsia="zh-CN"/>
        </w:rPr>
        <w:t>供应商</w:t>
      </w:r>
      <w:r>
        <w:rPr>
          <w:rFonts w:hint="eastAsia" w:ascii="宋体" w:hAnsi="宋体"/>
          <w:szCs w:val="21"/>
        </w:rPr>
        <w:t>须知前附表&gt;另有规定外，</w:t>
      </w:r>
      <w:r>
        <w:rPr>
          <w:rFonts w:hint="eastAsia" w:ascii="宋体" w:hAnsi="宋体" w:cs="仿宋_GB2312"/>
          <w:kern w:val="0"/>
          <w:szCs w:val="21"/>
        </w:rPr>
        <w:t>首次</w:t>
      </w:r>
      <w:r>
        <w:rPr>
          <w:rFonts w:hint="eastAsia" w:ascii="宋体" w:hAnsi="宋体"/>
          <w:szCs w:val="21"/>
        </w:rPr>
        <w:t>磋商截止时间后</w:t>
      </w:r>
      <w:r>
        <w:rPr>
          <w:rFonts w:hint="eastAsia" w:ascii="宋体" w:hAnsi="宋体"/>
          <w:szCs w:val="21"/>
          <w:lang w:eastAsia="zh-CN"/>
        </w:rPr>
        <w:t>供应商</w:t>
      </w:r>
      <w:r>
        <w:rPr>
          <w:rFonts w:hint="eastAsia" w:ascii="宋体" w:hAnsi="宋体"/>
          <w:szCs w:val="21"/>
        </w:rPr>
        <w:t>所递交的磋商响应文件不予退还。</w:t>
      </w:r>
    </w:p>
    <w:p w14:paraId="3F2A7099">
      <w:pPr>
        <w:snapToGrid w:val="0"/>
        <w:spacing w:line="360" w:lineRule="auto"/>
        <w:ind w:firstLine="420" w:firstLineChars="200"/>
        <w:contextualSpacing/>
        <w:rPr>
          <w:rFonts w:ascii="宋体" w:hAnsi="宋体"/>
          <w:szCs w:val="21"/>
        </w:rPr>
      </w:pPr>
      <w:r>
        <w:rPr>
          <w:rFonts w:hint="eastAsia" w:ascii="宋体" w:hAnsi="宋体"/>
          <w:szCs w:val="21"/>
          <w:lang w:val="en-US" w:eastAsia="zh-CN"/>
        </w:rPr>
        <w:t>4</w:t>
      </w:r>
      <w:r>
        <w:rPr>
          <w:rFonts w:hint="eastAsia" w:ascii="宋体" w:hAnsi="宋体"/>
          <w:szCs w:val="21"/>
        </w:rPr>
        <w:t>.2.5  逾期送达的或者未送达指定地点的磋商响应文件，采购人或磋商小组不予受理。</w:t>
      </w:r>
    </w:p>
    <w:p w14:paraId="4D097D04">
      <w:pPr>
        <w:numPr>
          <w:ilvl w:val="0"/>
          <w:numId w:val="0"/>
        </w:numPr>
        <w:spacing w:line="360" w:lineRule="auto"/>
        <w:ind w:left="425" w:leftChars="0" w:hanging="425" w:firstLineChars="0"/>
        <w:outlineLvl w:val="1"/>
        <w:rPr>
          <w:b/>
          <w:bCs/>
        </w:rPr>
      </w:pPr>
      <w:bookmarkStart w:id="322" w:name="_Toc270604601"/>
      <w:bookmarkStart w:id="323" w:name="_Toc17427"/>
      <w:bookmarkStart w:id="324" w:name="_Toc5513"/>
      <w:bookmarkStart w:id="325" w:name="_Toc18802"/>
      <w:r>
        <w:rPr>
          <w:b/>
          <w:bCs/>
          <w:kern w:val="2"/>
          <w:sz w:val="21"/>
          <w:szCs w:val="24"/>
          <w:lang w:val="en-US" w:eastAsia="zh-CN" w:bidi="ar-SA"/>
        </w:rPr>
        <w:t>5</w:t>
      </w:r>
      <w:r>
        <w:rPr>
          <w:rFonts w:hint="eastAsia"/>
          <w:b/>
          <w:bCs/>
        </w:rPr>
        <w:t>竞争性</w:t>
      </w:r>
      <w:bookmarkEnd w:id="322"/>
      <w:r>
        <w:rPr>
          <w:rFonts w:hint="eastAsia"/>
          <w:b/>
          <w:bCs/>
        </w:rPr>
        <w:t>磋商</w:t>
      </w:r>
      <w:bookmarkEnd w:id="323"/>
      <w:bookmarkEnd w:id="324"/>
      <w:bookmarkEnd w:id="325"/>
    </w:p>
    <w:p w14:paraId="38829F38">
      <w:pPr>
        <w:numPr>
          <w:ilvl w:val="1"/>
          <w:numId w:val="0"/>
        </w:numPr>
        <w:spacing w:line="360" w:lineRule="auto"/>
        <w:ind w:left="992" w:leftChars="0" w:hanging="567" w:firstLineChars="0"/>
        <w:outlineLvl w:val="2"/>
        <w:rPr>
          <w:b/>
          <w:bCs/>
        </w:rPr>
      </w:pPr>
      <w:bookmarkStart w:id="326" w:name="_Toc462934302"/>
      <w:bookmarkStart w:id="327" w:name="_Toc10079"/>
      <w:bookmarkStart w:id="328" w:name="_Toc269470324"/>
      <w:bookmarkStart w:id="329" w:name="_Toc428351656"/>
      <w:bookmarkStart w:id="330" w:name="_Toc25711"/>
      <w:bookmarkStart w:id="331" w:name="_Toc31703"/>
      <w:bookmarkStart w:id="332" w:name="_Toc463011281"/>
      <w:bookmarkStart w:id="333" w:name="_Toc277149391"/>
      <w:bookmarkStart w:id="334" w:name="_Toc454788036"/>
      <w:bookmarkStart w:id="335" w:name="_Toc270604829"/>
      <w:bookmarkStart w:id="336" w:name="_Toc270604602"/>
      <w:bookmarkStart w:id="337" w:name="_Toc428276596"/>
      <w:bookmarkStart w:id="338" w:name="_Toc29475"/>
      <w:bookmarkStart w:id="339" w:name="_Toc455678128"/>
      <w:r>
        <w:rPr>
          <w:rFonts w:ascii="宋体" w:hAnsi="宋体" w:eastAsia="宋体"/>
          <w:b w:val="0"/>
          <w:bCs/>
          <w:kern w:val="2"/>
          <w:sz w:val="21"/>
          <w:szCs w:val="21"/>
          <w:lang w:val="en-US" w:eastAsia="zh-CN" w:bidi="ar-SA"/>
        </w:rPr>
        <w:t>5.1</w:t>
      </w:r>
      <w:r>
        <w:rPr>
          <w:rFonts w:hint="eastAsia"/>
          <w:b/>
          <w:bCs/>
        </w:rPr>
        <w:t>磋商时间和地点</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4E3B0B7">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采购人在本章第</w:t>
      </w:r>
      <w:r>
        <w:rPr>
          <w:rFonts w:ascii="宋体" w:hAnsi="宋体" w:cs="TimesNewRomanPSMT"/>
          <w:kern w:val="0"/>
          <w:szCs w:val="21"/>
        </w:rPr>
        <w:t>4.2.1</w:t>
      </w:r>
      <w:r>
        <w:rPr>
          <w:rFonts w:hint="eastAsia" w:ascii="宋体" w:hAnsi="宋体" w:cs="仿宋_GB2312"/>
          <w:kern w:val="0"/>
          <w:szCs w:val="21"/>
        </w:rPr>
        <w:t>项规定的磋商响应文件首次递交截止时间（磋商时间）和&lt;</w:t>
      </w:r>
      <w:r>
        <w:rPr>
          <w:rFonts w:hint="eastAsia" w:ascii="宋体" w:hAnsi="宋体" w:cs="仿宋_GB2312"/>
          <w:kern w:val="0"/>
          <w:szCs w:val="21"/>
          <w:lang w:eastAsia="zh-CN"/>
        </w:rPr>
        <w:t>供应商</w:t>
      </w:r>
      <w:r>
        <w:rPr>
          <w:rFonts w:hint="eastAsia" w:ascii="宋体" w:hAnsi="宋体" w:cs="仿宋_GB2312"/>
          <w:kern w:val="0"/>
          <w:szCs w:val="21"/>
        </w:rPr>
        <w:t>须知前附表&gt;规定的地点进行竞争性磋商，并邀请所有</w:t>
      </w:r>
      <w:r>
        <w:rPr>
          <w:rFonts w:hint="eastAsia" w:ascii="宋体" w:hAnsi="宋体" w:cs="仿宋_GB2312"/>
          <w:kern w:val="0"/>
          <w:szCs w:val="21"/>
          <w:lang w:eastAsia="zh-CN"/>
        </w:rPr>
        <w:t>供应商</w:t>
      </w:r>
      <w:r>
        <w:rPr>
          <w:rFonts w:hint="eastAsia" w:ascii="宋体" w:hAnsi="宋体" w:cs="仿宋_GB2312"/>
          <w:kern w:val="0"/>
          <w:szCs w:val="21"/>
        </w:rPr>
        <w:t>的法定代表人或其委托代理人准时参加。</w:t>
      </w:r>
    </w:p>
    <w:p w14:paraId="121B3E2F">
      <w:pPr>
        <w:numPr>
          <w:ilvl w:val="1"/>
          <w:numId w:val="0"/>
        </w:numPr>
        <w:spacing w:line="360" w:lineRule="auto"/>
        <w:ind w:left="992" w:leftChars="0" w:hanging="567" w:firstLineChars="0"/>
        <w:outlineLvl w:val="2"/>
        <w:rPr>
          <w:sz w:val="20"/>
        </w:rPr>
      </w:pPr>
      <w:bookmarkStart w:id="340" w:name="_Toc21367"/>
      <w:bookmarkStart w:id="341" w:name="_Toc455678129"/>
      <w:bookmarkStart w:id="342" w:name="_Toc269470325"/>
      <w:bookmarkStart w:id="343" w:name="_Toc277149392"/>
      <w:bookmarkStart w:id="344" w:name="_Toc270604603"/>
      <w:bookmarkStart w:id="345" w:name="_Toc462934303"/>
      <w:bookmarkStart w:id="346" w:name="_Toc270604830"/>
      <w:bookmarkStart w:id="347" w:name="_Toc454788037"/>
      <w:bookmarkStart w:id="348" w:name="_Toc12033"/>
      <w:bookmarkStart w:id="349" w:name="_Toc463011282"/>
      <w:bookmarkStart w:id="350" w:name="_Toc428351657"/>
      <w:bookmarkStart w:id="351" w:name="_Toc428276597"/>
      <w:bookmarkStart w:id="352" w:name="_Toc23936"/>
      <w:bookmarkStart w:id="353" w:name="_Toc31183"/>
      <w:r>
        <w:rPr>
          <w:rFonts w:ascii="宋体" w:hAnsi="宋体" w:eastAsia="宋体"/>
          <w:b w:val="0"/>
          <w:kern w:val="2"/>
          <w:sz w:val="21"/>
          <w:szCs w:val="21"/>
          <w:lang w:val="en-US" w:eastAsia="zh-CN" w:bidi="ar-SA"/>
        </w:rPr>
        <w:t>5.2</w:t>
      </w:r>
      <w:r>
        <w:rPr>
          <w:rFonts w:hint="eastAsia"/>
          <w:b/>
          <w:bCs/>
        </w:rPr>
        <w:t>磋商程序</w:t>
      </w:r>
      <w:bookmarkEnd w:id="340"/>
      <w:bookmarkEnd w:id="341"/>
      <w:bookmarkEnd w:id="342"/>
      <w:bookmarkEnd w:id="343"/>
      <w:bookmarkEnd w:id="344"/>
      <w:bookmarkEnd w:id="345"/>
      <w:bookmarkEnd w:id="346"/>
      <w:bookmarkEnd w:id="347"/>
      <w:bookmarkEnd w:id="348"/>
      <w:bookmarkEnd w:id="349"/>
      <w:bookmarkEnd w:id="350"/>
      <w:bookmarkEnd w:id="351"/>
      <w:bookmarkStart w:id="354" w:name="_Toc8282"/>
      <w:bookmarkStart w:id="355" w:name="_Toc455678130"/>
      <w:bookmarkStart w:id="356" w:name="_Toc463011283"/>
      <w:bookmarkStart w:id="357" w:name="_Toc462934304"/>
      <w:bookmarkStart w:id="358" w:name="_Toc2705"/>
      <w:bookmarkStart w:id="359" w:name="_Toc269470330"/>
      <w:r>
        <w:rPr>
          <w:rFonts w:hint="eastAsia"/>
          <w:b/>
          <w:bCs/>
        </w:rPr>
        <w:t>：</w:t>
      </w:r>
      <w:bookmarkEnd w:id="352"/>
      <w:bookmarkEnd w:id="353"/>
    </w:p>
    <w:p w14:paraId="132B224A">
      <w:pPr>
        <w:pStyle w:val="18"/>
        <w:spacing w:line="360" w:lineRule="auto"/>
        <w:ind w:left="0" w:leftChars="0" w:right="63" w:firstLine="420" w:firstLineChars="200"/>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本项目采用电子开标，开标前，相关人员进行验标（检查网上开标系统正常与否），确认无误后开标。因加密电子响应文件未能成功上传或误传而导致的解密失败，投标将被拒绝。</w:t>
      </w:r>
    </w:p>
    <w:p w14:paraId="3A777F53">
      <w:pPr>
        <w:pStyle w:val="205"/>
        <w:tabs>
          <w:tab w:val="left" w:pos="1533"/>
        </w:tabs>
        <w:spacing w:line="360" w:lineRule="auto"/>
        <w:ind w:left="420" w:leftChars="200" w:firstLine="400"/>
        <w:rPr>
          <w:rFonts w:hint="eastAsia" w:ascii="宋体" w:hAnsi="宋体" w:eastAsia="宋体" w:cs="仿宋_GB2312"/>
          <w:kern w:val="0"/>
          <w:sz w:val="21"/>
          <w:szCs w:val="21"/>
          <w:lang w:val="en-US" w:eastAsia="zh-CN" w:bidi="ar-SA"/>
        </w:rPr>
      </w:pPr>
      <w:r>
        <w:rPr>
          <w:rFonts w:hint="eastAsia" w:ascii="宋体" w:hAnsi="宋体" w:eastAsia="宋体" w:cs="仿宋_GB2312"/>
          <w:kern w:val="0"/>
          <w:szCs w:val="21"/>
        </w:rPr>
        <w:t>主持人按下列程序进行开标</w:t>
      </w:r>
      <w:r>
        <w:rPr>
          <w:rFonts w:hint="eastAsia" w:ascii="宋体" w:hAnsi="宋体" w:eastAsia="宋体" w:cs="仿宋_GB2312"/>
          <w:kern w:val="0"/>
          <w:szCs w:val="21"/>
          <w:lang w:eastAsia="zh-CN"/>
        </w:rPr>
        <w:t>：</w:t>
      </w:r>
    </w:p>
    <w:p w14:paraId="1312AB95">
      <w:pPr>
        <w:pStyle w:val="205"/>
        <w:tabs>
          <w:tab w:val="left" w:pos="1533"/>
        </w:tabs>
        <w:spacing w:line="360" w:lineRule="auto"/>
        <w:ind w:left="420" w:leftChars="200" w:firstLine="400"/>
        <w:rPr>
          <w:rFonts w:hint="eastAsia" w:ascii="宋体" w:hAnsi="宋体" w:eastAsia="宋体" w:cs="仿宋_GB2312"/>
          <w:kern w:val="0"/>
          <w:sz w:val="21"/>
          <w:szCs w:val="21"/>
          <w:lang w:val="en-US" w:eastAsia="zh-CN" w:bidi="ar-SA"/>
        </w:rPr>
      </w:pPr>
      <w:r>
        <w:rPr>
          <w:rFonts w:hint="eastAsia" w:ascii="宋体" w:hAnsi="宋体" w:cs="仿宋_GB2312"/>
          <w:kern w:val="0"/>
          <w:sz w:val="21"/>
          <w:szCs w:val="21"/>
          <w:lang w:val="en-US" w:eastAsia="zh-CN" w:bidi="ar-SA"/>
        </w:rPr>
        <w:t>1.</w:t>
      </w:r>
      <w:r>
        <w:rPr>
          <w:rFonts w:hint="eastAsia" w:ascii="宋体" w:hAnsi="宋体" w:eastAsia="宋体" w:cs="仿宋_GB2312"/>
          <w:kern w:val="0"/>
          <w:sz w:val="21"/>
          <w:szCs w:val="21"/>
          <w:lang w:val="en-US" w:eastAsia="zh-CN" w:bidi="ar-SA"/>
        </w:rPr>
        <w:t>投标人（供应商）电子 CA 进行网上签到</w:t>
      </w:r>
    </w:p>
    <w:p w14:paraId="388C81D2">
      <w:pPr>
        <w:pStyle w:val="205"/>
        <w:tabs>
          <w:tab w:val="left" w:pos="1533"/>
        </w:tabs>
        <w:spacing w:line="360" w:lineRule="auto"/>
        <w:ind w:left="420" w:leftChars="200" w:firstLine="400"/>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2.投标人（供应商）电子 CA 对网上响应文件进行解密</w:t>
      </w:r>
    </w:p>
    <w:p w14:paraId="57A044CD">
      <w:pPr>
        <w:pStyle w:val="205"/>
        <w:tabs>
          <w:tab w:val="left" w:pos="1533"/>
        </w:tabs>
        <w:spacing w:line="360" w:lineRule="auto"/>
        <w:ind w:left="420" w:leftChars="200" w:firstLine="400"/>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3</w:t>
      </w:r>
      <w:r>
        <w:rPr>
          <w:rFonts w:hint="eastAsia" w:ascii="宋体" w:hAnsi="宋体" w:cs="仿宋_GB2312"/>
          <w:kern w:val="0"/>
          <w:sz w:val="21"/>
          <w:szCs w:val="21"/>
          <w:lang w:val="en-US" w:eastAsia="zh-CN" w:bidi="ar-SA"/>
        </w:rPr>
        <w:t>.</w:t>
      </w:r>
      <w:r>
        <w:rPr>
          <w:rFonts w:hint="eastAsia" w:ascii="宋体" w:hAnsi="宋体" w:eastAsia="宋体" w:cs="仿宋_GB2312"/>
          <w:kern w:val="0"/>
          <w:sz w:val="21"/>
          <w:szCs w:val="21"/>
          <w:lang w:val="en-US" w:eastAsia="zh-CN" w:bidi="ar-SA"/>
        </w:rPr>
        <w:t>投标人（供应商）电子 CA 查看开标记录表</w:t>
      </w:r>
    </w:p>
    <w:p w14:paraId="21C6D1C9">
      <w:pPr>
        <w:pStyle w:val="205"/>
        <w:tabs>
          <w:tab w:val="left" w:pos="1533"/>
        </w:tabs>
        <w:spacing w:line="360" w:lineRule="auto"/>
        <w:ind w:left="420" w:leftChars="200" w:firstLine="400"/>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4.开标结束</w:t>
      </w:r>
    </w:p>
    <w:p w14:paraId="387E2404">
      <w:pPr>
        <w:numPr>
          <w:ilvl w:val="1"/>
          <w:numId w:val="0"/>
        </w:numPr>
        <w:spacing w:line="360" w:lineRule="auto"/>
        <w:ind w:left="992" w:leftChars="0" w:hanging="567" w:firstLineChars="0"/>
        <w:outlineLvl w:val="2"/>
        <w:rPr>
          <w:rFonts w:hint="eastAsia"/>
          <w:b/>
          <w:bCs/>
        </w:rPr>
      </w:pPr>
      <w:bookmarkStart w:id="360" w:name="_Toc3936"/>
      <w:bookmarkStart w:id="361" w:name="_Toc22291"/>
      <w:r>
        <w:rPr>
          <w:rFonts w:hint="eastAsia" w:ascii="宋体" w:hAnsi="宋体" w:eastAsia="宋体"/>
          <w:b w:val="0"/>
          <w:bCs/>
          <w:kern w:val="2"/>
          <w:sz w:val="21"/>
          <w:szCs w:val="21"/>
          <w:lang w:val="en-US" w:eastAsia="zh-CN" w:bidi="ar-SA"/>
        </w:rPr>
        <w:t>5.3</w:t>
      </w:r>
      <w:r>
        <w:rPr>
          <w:rFonts w:hint="eastAsia"/>
          <w:b/>
          <w:bCs/>
        </w:rPr>
        <w:t>磋商及评审成交标准</w:t>
      </w:r>
      <w:bookmarkEnd w:id="354"/>
      <w:bookmarkEnd w:id="355"/>
      <w:bookmarkEnd w:id="356"/>
      <w:bookmarkEnd w:id="357"/>
      <w:bookmarkEnd w:id="358"/>
      <w:bookmarkEnd w:id="360"/>
      <w:bookmarkEnd w:id="361"/>
    </w:p>
    <w:p w14:paraId="61F1815F">
      <w:pPr>
        <w:numPr>
          <w:ilvl w:val="0"/>
          <w:numId w:val="0"/>
        </w:numPr>
        <w:snapToGrid w:val="0"/>
        <w:spacing w:line="360" w:lineRule="auto"/>
        <w:ind w:leftChars="0" w:firstLine="420" w:firstLineChars="200"/>
        <w:contextualSpacing/>
        <w:rPr>
          <w:rFonts w:hint="eastAsia" w:ascii="宋体" w:hAnsi="宋体" w:eastAsia="宋体"/>
          <w:szCs w:val="21"/>
          <w:lang w:val="en-US" w:eastAsia="zh-CN"/>
        </w:rPr>
      </w:pPr>
      <w:r>
        <w:rPr>
          <w:rFonts w:hint="eastAsia" w:ascii="宋体" w:hAnsi="宋体"/>
          <w:szCs w:val="21"/>
          <w:lang w:val="en-US" w:eastAsia="zh-CN"/>
        </w:rPr>
        <w:t>5.3.1</w:t>
      </w:r>
      <w:r>
        <w:rPr>
          <w:rFonts w:hint="eastAsia" w:ascii="宋体" w:hAnsi="宋体"/>
          <w:szCs w:val="21"/>
        </w:rPr>
        <w:t xml:space="preserve"> 磋商小组构成：采购人代表1人，相关</w:t>
      </w:r>
      <w:r>
        <w:rPr>
          <w:rFonts w:hint="eastAsia" w:ascii="宋体" w:hAnsi="宋体"/>
          <w:szCs w:val="21"/>
          <w:lang w:val="en-US" w:eastAsia="zh-CN"/>
        </w:rPr>
        <w:t>经济、技术类</w:t>
      </w:r>
      <w:r>
        <w:rPr>
          <w:rFonts w:hint="eastAsia" w:ascii="宋体" w:hAnsi="宋体"/>
          <w:szCs w:val="21"/>
        </w:rPr>
        <w:t>专家2人，共3人</w:t>
      </w:r>
      <w:r>
        <w:rPr>
          <w:rFonts w:hint="eastAsia" w:ascii="宋体" w:hAnsi="宋体"/>
          <w:szCs w:val="21"/>
          <w:lang w:val="en-US" w:eastAsia="zh-CN"/>
        </w:rPr>
        <w:t>组成或</w:t>
      </w:r>
      <w:r>
        <w:rPr>
          <w:rFonts w:hint="eastAsia" w:ascii="宋体" w:hAnsi="宋体"/>
          <w:szCs w:val="21"/>
        </w:rPr>
        <w:t>相关</w:t>
      </w:r>
      <w:r>
        <w:rPr>
          <w:rFonts w:hint="eastAsia" w:ascii="宋体" w:hAnsi="宋体"/>
          <w:szCs w:val="21"/>
          <w:lang w:val="en-US" w:eastAsia="zh-CN"/>
        </w:rPr>
        <w:t>经济、技术类</w:t>
      </w:r>
      <w:r>
        <w:rPr>
          <w:rFonts w:hint="eastAsia" w:ascii="宋体" w:hAnsi="宋体"/>
          <w:szCs w:val="21"/>
        </w:rPr>
        <w:t>专家人</w:t>
      </w:r>
      <w:r>
        <w:rPr>
          <w:rFonts w:hint="eastAsia" w:ascii="宋体" w:hAnsi="宋体"/>
          <w:szCs w:val="21"/>
          <w:lang w:val="en-US" w:eastAsia="zh-CN"/>
        </w:rPr>
        <w:t>3组成；</w:t>
      </w:r>
    </w:p>
    <w:p w14:paraId="66B9D7AB">
      <w:pPr>
        <w:numPr>
          <w:ilvl w:val="0"/>
          <w:numId w:val="0"/>
        </w:numPr>
        <w:snapToGrid w:val="0"/>
        <w:spacing w:line="360" w:lineRule="auto"/>
        <w:ind w:leftChars="0" w:firstLine="630" w:firstLineChars="300"/>
        <w:contextualSpacing/>
        <w:rPr>
          <w:rFonts w:hint="eastAsia" w:ascii="宋体" w:hAnsi="宋体"/>
          <w:szCs w:val="21"/>
        </w:rPr>
      </w:pPr>
      <w:r>
        <w:rPr>
          <w:rFonts w:hint="eastAsia" w:ascii="宋体" w:hAnsi="宋体"/>
          <w:szCs w:val="21"/>
        </w:rPr>
        <w:t>磋商小组确定方式：从相关专家库中随机抽取。</w:t>
      </w:r>
    </w:p>
    <w:p w14:paraId="6E7E3433">
      <w:pPr>
        <w:snapToGrid w:val="0"/>
        <w:spacing w:line="360" w:lineRule="auto"/>
        <w:ind w:firstLine="420" w:firstLineChars="200"/>
        <w:contextualSpacing/>
        <w:rPr>
          <w:rFonts w:hint="eastAsia" w:ascii="宋体" w:hAnsi="宋体"/>
          <w:szCs w:val="21"/>
        </w:rPr>
      </w:pPr>
      <w:r>
        <w:rPr>
          <w:rFonts w:hint="eastAsia" w:ascii="宋体" w:hAnsi="宋体"/>
          <w:szCs w:val="21"/>
          <w:lang w:val="en-US" w:eastAsia="zh-CN"/>
        </w:rPr>
        <w:t>5</w:t>
      </w:r>
      <w:r>
        <w:rPr>
          <w:rFonts w:hint="eastAsia" w:ascii="宋体" w:hAnsi="宋体"/>
          <w:szCs w:val="21"/>
        </w:rPr>
        <w:t>.3.2  在初审阶段，属于下列情况的响应文件将不得进入磋商阶段：</w:t>
      </w:r>
    </w:p>
    <w:p w14:paraId="334A8EC7">
      <w:pPr>
        <w:pStyle w:val="12"/>
        <w:snapToGrid w:val="0"/>
        <w:spacing w:line="360" w:lineRule="auto"/>
        <w:ind w:firstLine="367" w:firstLineChars="175"/>
        <w:contextualSpacing/>
        <w:rPr>
          <w:rFonts w:hint="eastAsia" w:ascii="宋体" w:hAnsi="宋体"/>
          <w:szCs w:val="21"/>
        </w:rPr>
      </w:pPr>
      <w:r>
        <w:rPr>
          <w:rFonts w:hint="eastAsia" w:ascii="宋体" w:hAnsi="宋体"/>
          <w:szCs w:val="21"/>
        </w:rPr>
        <w:t>（1）磋商响应文件未按要求经法定代表人或其授权代表签字、盖章的；</w:t>
      </w:r>
    </w:p>
    <w:p w14:paraId="49A3AE6E">
      <w:pPr>
        <w:pStyle w:val="12"/>
        <w:snapToGrid w:val="0"/>
        <w:spacing w:line="360" w:lineRule="auto"/>
        <w:ind w:firstLine="367" w:firstLineChars="175"/>
        <w:contextualSpacing/>
        <w:rPr>
          <w:rFonts w:hint="eastAsia" w:ascii="宋体" w:hAnsi="宋体"/>
          <w:szCs w:val="21"/>
        </w:rPr>
      </w:pPr>
      <w:r>
        <w:rPr>
          <w:rFonts w:hint="eastAsia" w:ascii="宋体" w:hAnsi="宋体"/>
          <w:szCs w:val="21"/>
        </w:rPr>
        <w:t>（2）磋商响应文件没有实质性响应本项目竞争性磋商文件的要求；</w:t>
      </w:r>
    </w:p>
    <w:p w14:paraId="3411D509">
      <w:pPr>
        <w:pStyle w:val="12"/>
        <w:snapToGrid w:val="0"/>
        <w:spacing w:line="360" w:lineRule="auto"/>
        <w:ind w:firstLine="367" w:firstLineChars="175"/>
        <w:contextualSpacing/>
        <w:rPr>
          <w:rFonts w:hint="eastAsia" w:ascii="宋体" w:hAnsi="宋体"/>
          <w:szCs w:val="21"/>
        </w:rPr>
      </w:pPr>
      <w:r>
        <w:rPr>
          <w:rFonts w:hint="eastAsia" w:ascii="宋体" w:hAnsi="宋体"/>
          <w:szCs w:val="21"/>
        </w:rPr>
        <w:t>（3）磋商响应文件中有采购人不能接受的其它条件；</w:t>
      </w:r>
    </w:p>
    <w:p w14:paraId="761DE2B2">
      <w:pPr>
        <w:pStyle w:val="12"/>
        <w:snapToGrid w:val="0"/>
        <w:spacing w:line="360" w:lineRule="auto"/>
        <w:ind w:firstLine="367" w:firstLineChars="175"/>
        <w:contextualSpacing/>
        <w:rPr>
          <w:rFonts w:hint="eastAsia" w:ascii="宋体" w:hAnsi="宋体"/>
          <w:szCs w:val="21"/>
        </w:rPr>
      </w:pPr>
      <w:r>
        <w:rPr>
          <w:rFonts w:hint="eastAsia" w:ascii="宋体" w:hAnsi="宋体"/>
          <w:szCs w:val="21"/>
        </w:rPr>
        <w:t>（4）磋商资格不合格的</w:t>
      </w:r>
      <w:r>
        <w:rPr>
          <w:rFonts w:hint="eastAsia" w:ascii="宋体" w:hAnsi="宋体"/>
          <w:szCs w:val="21"/>
          <w:lang w:eastAsia="zh-CN"/>
        </w:rPr>
        <w:t>供应商</w:t>
      </w:r>
      <w:r>
        <w:rPr>
          <w:rFonts w:hint="eastAsia" w:ascii="宋体" w:hAnsi="宋体"/>
          <w:szCs w:val="21"/>
        </w:rPr>
        <w:t>。</w:t>
      </w:r>
    </w:p>
    <w:p w14:paraId="18D1BE88">
      <w:pPr>
        <w:pStyle w:val="12"/>
        <w:snapToGrid w:val="0"/>
        <w:spacing w:line="360" w:lineRule="auto"/>
        <w:ind w:firstLine="367" w:firstLineChars="175"/>
        <w:contextualSpacing/>
        <w:rPr>
          <w:rFonts w:hint="eastAsia" w:ascii="宋体" w:hAnsi="宋体"/>
          <w:szCs w:val="21"/>
        </w:rPr>
      </w:pPr>
      <w:r>
        <w:rPr>
          <w:rFonts w:hint="eastAsia" w:ascii="宋体" w:hAnsi="宋体"/>
          <w:szCs w:val="21"/>
          <w:lang w:val="en-US" w:eastAsia="zh-CN"/>
        </w:rPr>
        <w:t>5</w:t>
      </w:r>
      <w:r>
        <w:rPr>
          <w:rFonts w:hint="eastAsia" w:ascii="宋体" w:hAnsi="宋体"/>
          <w:szCs w:val="21"/>
        </w:rPr>
        <w:t>.3.3  在初审阶段,磋商小组还需对</w:t>
      </w:r>
      <w:r>
        <w:rPr>
          <w:rFonts w:hint="eastAsia" w:ascii="宋体" w:hAnsi="宋体"/>
          <w:szCs w:val="21"/>
          <w:lang w:eastAsia="zh-CN"/>
        </w:rPr>
        <w:t>供应商</w:t>
      </w:r>
      <w:r>
        <w:rPr>
          <w:rFonts w:hint="eastAsia" w:ascii="宋体" w:hAnsi="宋体"/>
          <w:szCs w:val="21"/>
        </w:rPr>
        <w:t>的磋商报价进行审核，看其是否有计算或打印上的错误。修正错误的原则如下:</w:t>
      </w:r>
    </w:p>
    <w:p w14:paraId="497710FA">
      <w:pPr>
        <w:snapToGrid w:val="0"/>
        <w:spacing w:line="360" w:lineRule="auto"/>
        <w:ind w:left="425"/>
        <w:contextualSpacing/>
        <w:rPr>
          <w:rFonts w:hint="eastAsia" w:ascii="宋体" w:hAnsi="宋体"/>
          <w:szCs w:val="21"/>
        </w:rPr>
      </w:pPr>
      <w:bookmarkStart w:id="362" w:name="_Toc90712538"/>
      <w:bookmarkStart w:id="363" w:name="_Toc109550798"/>
      <w:bookmarkStart w:id="364" w:name="_Toc109537522"/>
      <w:bookmarkStart w:id="365" w:name="_Toc90713357"/>
      <w:r>
        <w:rPr>
          <w:rFonts w:hint="eastAsia" w:ascii="宋体" w:hAnsi="宋体"/>
          <w:szCs w:val="21"/>
        </w:rPr>
        <w:t>(1）响应文件中的大写金额与小写金额不一致的，以大写金额为准；</w:t>
      </w:r>
    </w:p>
    <w:p w14:paraId="1DEDAC8D">
      <w:pPr>
        <w:pStyle w:val="12"/>
        <w:snapToGrid w:val="0"/>
        <w:spacing w:line="360" w:lineRule="auto"/>
        <w:ind w:firstLine="367" w:firstLineChars="175"/>
        <w:contextualSpacing/>
        <w:rPr>
          <w:rFonts w:hint="eastAsia" w:ascii="宋体" w:hAnsi="宋体"/>
          <w:szCs w:val="21"/>
        </w:rPr>
      </w:pPr>
      <w:r>
        <w:rPr>
          <w:rFonts w:hint="eastAsia" w:ascii="宋体" w:hAnsi="宋体"/>
          <w:szCs w:val="21"/>
          <w:lang w:val="en-US" w:eastAsia="zh-CN"/>
        </w:rPr>
        <w:t>5</w:t>
      </w:r>
      <w:r>
        <w:rPr>
          <w:rFonts w:hint="eastAsia" w:ascii="宋体" w:hAnsi="宋体"/>
          <w:szCs w:val="21"/>
        </w:rPr>
        <w:t>.3.4 在初审阶段，响应文件出现以下情况之一者，属于重大偏差，为未能对竞争性磋商文件作出实质性响应，作废标处理：</w:t>
      </w:r>
    </w:p>
    <w:p w14:paraId="7CDD9E4D">
      <w:pPr>
        <w:pStyle w:val="12"/>
        <w:snapToGrid w:val="0"/>
        <w:spacing w:line="360" w:lineRule="auto"/>
        <w:ind w:firstLine="367" w:firstLineChars="175"/>
        <w:contextualSpacing/>
        <w:rPr>
          <w:rFonts w:hint="eastAsia" w:ascii="宋体" w:hAnsi="宋体"/>
          <w:bCs/>
          <w:szCs w:val="21"/>
        </w:rPr>
      </w:pPr>
      <w:r>
        <w:rPr>
          <w:rFonts w:hint="eastAsia" w:ascii="宋体" w:hAnsi="宋体"/>
          <w:bCs/>
          <w:szCs w:val="21"/>
        </w:rPr>
        <w:t>（1）磋商响应文件未按照磋商文件规定要求盖章的；</w:t>
      </w:r>
    </w:p>
    <w:p w14:paraId="3B64CCFB">
      <w:pPr>
        <w:pStyle w:val="12"/>
        <w:snapToGrid w:val="0"/>
        <w:spacing w:line="360" w:lineRule="auto"/>
        <w:ind w:firstLine="367" w:firstLineChars="175"/>
        <w:contextualSpacing/>
        <w:rPr>
          <w:rFonts w:hint="eastAsia" w:ascii="宋体" w:hAnsi="宋体"/>
          <w:bCs/>
          <w:szCs w:val="21"/>
        </w:rPr>
      </w:pPr>
      <w:r>
        <w:rPr>
          <w:rFonts w:hint="eastAsia" w:ascii="宋体" w:hAnsi="宋体"/>
          <w:bCs/>
          <w:szCs w:val="21"/>
        </w:rPr>
        <w:t>（2）磋商响应文件未按规定的格式填写、内容不全或字迹模糊辨认不清；</w:t>
      </w:r>
    </w:p>
    <w:p w14:paraId="4933464D">
      <w:pPr>
        <w:pStyle w:val="12"/>
        <w:snapToGrid w:val="0"/>
        <w:spacing w:line="360" w:lineRule="auto"/>
        <w:ind w:firstLine="367" w:firstLineChars="175"/>
        <w:contextualSpacing/>
        <w:rPr>
          <w:rFonts w:hint="eastAsia" w:ascii="宋体" w:hAnsi="宋体"/>
          <w:bCs/>
          <w:szCs w:val="21"/>
        </w:rPr>
      </w:pPr>
      <w:r>
        <w:rPr>
          <w:rFonts w:hint="eastAsia" w:ascii="宋体" w:hAnsi="宋体"/>
          <w:bCs/>
          <w:szCs w:val="21"/>
        </w:rPr>
        <w:t xml:space="preserve">（3）磋商响应文件中无磋商报价、无磋商范围、无计划工期、无质量等级或工期、质量达不到磋商文件要求的、无磋商有效期或磋商有效期限超过磋商文件规定的期限； </w:t>
      </w:r>
    </w:p>
    <w:p w14:paraId="3C815EDF">
      <w:pPr>
        <w:pStyle w:val="12"/>
        <w:snapToGrid w:val="0"/>
        <w:spacing w:line="360" w:lineRule="auto"/>
        <w:ind w:firstLine="367" w:firstLineChars="175"/>
        <w:contextualSpacing/>
        <w:rPr>
          <w:rFonts w:hint="eastAsia" w:ascii="宋体" w:hAnsi="宋体"/>
          <w:bCs/>
          <w:szCs w:val="21"/>
        </w:rPr>
      </w:pPr>
      <w:r>
        <w:rPr>
          <w:rFonts w:hint="eastAsia" w:ascii="宋体" w:hAnsi="宋体"/>
          <w:bCs/>
          <w:szCs w:val="21"/>
        </w:rPr>
        <w:t>（4）磋商响应文件未实质性响应磋商文件要求；</w:t>
      </w:r>
    </w:p>
    <w:p w14:paraId="68079C21">
      <w:pPr>
        <w:pStyle w:val="12"/>
        <w:snapToGrid w:val="0"/>
        <w:spacing w:line="360" w:lineRule="auto"/>
        <w:ind w:firstLine="367" w:firstLineChars="175"/>
        <w:contextualSpacing/>
        <w:rPr>
          <w:rFonts w:hint="eastAsia" w:ascii="宋体" w:hAnsi="宋体"/>
          <w:bCs/>
          <w:szCs w:val="21"/>
        </w:rPr>
      </w:pPr>
      <w:r>
        <w:rPr>
          <w:rFonts w:hint="eastAsia" w:ascii="宋体" w:hAnsi="宋体"/>
          <w:bCs/>
          <w:szCs w:val="21"/>
        </w:rPr>
        <w:t>（5）磋商响应文件有保留或合同条款有采购人不可接受条件；</w:t>
      </w:r>
    </w:p>
    <w:p w14:paraId="1BB4EB96">
      <w:pPr>
        <w:pStyle w:val="12"/>
        <w:snapToGrid w:val="0"/>
        <w:spacing w:line="360" w:lineRule="auto"/>
        <w:ind w:firstLine="367" w:firstLineChars="175"/>
        <w:contextualSpacing/>
        <w:rPr>
          <w:rFonts w:hint="eastAsia" w:ascii="宋体" w:hAnsi="宋体"/>
          <w:bCs/>
          <w:szCs w:val="21"/>
        </w:rPr>
      </w:pPr>
      <w:r>
        <w:rPr>
          <w:rFonts w:hint="eastAsia" w:ascii="宋体" w:hAnsi="宋体"/>
          <w:bCs/>
          <w:szCs w:val="21"/>
        </w:rPr>
        <w:t>（6）资格证明文件不全，或不满足磋商文件规定的</w:t>
      </w:r>
      <w:r>
        <w:rPr>
          <w:rFonts w:hint="eastAsia" w:ascii="宋体" w:hAnsi="宋体"/>
          <w:bCs/>
          <w:szCs w:val="21"/>
          <w:lang w:eastAsia="zh-CN"/>
        </w:rPr>
        <w:t>供应商</w:t>
      </w:r>
      <w:r>
        <w:rPr>
          <w:rFonts w:hint="eastAsia" w:ascii="宋体" w:hAnsi="宋体"/>
          <w:bCs/>
          <w:szCs w:val="21"/>
        </w:rPr>
        <w:t>资质要求的。</w:t>
      </w:r>
    </w:p>
    <w:p w14:paraId="32CA352C">
      <w:pPr>
        <w:pStyle w:val="12"/>
        <w:snapToGrid w:val="0"/>
        <w:spacing w:line="360" w:lineRule="auto"/>
        <w:ind w:firstLine="367" w:firstLineChars="175"/>
        <w:contextualSpacing/>
        <w:rPr>
          <w:rFonts w:hint="eastAsia" w:ascii="宋体" w:hAnsi="宋体"/>
          <w:bCs/>
          <w:szCs w:val="21"/>
        </w:rPr>
      </w:pPr>
      <w:r>
        <w:rPr>
          <w:rFonts w:hint="eastAsia" w:ascii="宋体" w:hAnsi="宋体"/>
          <w:bCs/>
          <w:szCs w:val="21"/>
        </w:rPr>
        <w:t>（</w:t>
      </w:r>
      <w:r>
        <w:rPr>
          <w:rFonts w:hint="eastAsia" w:ascii="宋体" w:hAnsi="宋体"/>
          <w:bCs/>
          <w:szCs w:val="21"/>
          <w:lang w:val="en-US" w:eastAsia="zh-CN"/>
        </w:rPr>
        <w:t>7</w:t>
      </w:r>
      <w:r>
        <w:rPr>
          <w:rFonts w:hint="eastAsia" w:ascii="宋体" w:hAnsi="宋体"/>
          <w:bCs/>
          <w:szCs w:val="21"/>
        </w:rPr>
        <w:t>）磋商响应文件未实质性响应磋商文件要求。</w:t>
      </w:r>
    </w:p>
    <w:p w14:paraId="1B11E332">
      <w:pPr>
        <w:pStyle w:val="19"/>
        <w:snapToGrid w:val="0"/>
        <w:spacing w:line="360" w:lineRule="auto"/>
        <w:ind w:left="420"/>
        <w:contextualSpacing/>
        <w:jc w:val="both"/>
        <w:outlineLvl w:val="3"/>
        <w:rPr>
          <w:rFonts w:hint="eastAsia" w:hAnsi="宋体" w:cs="黑体"/>
          <w:color w:val="auto"/>
          <w:sz w:val="21"/>
          <w:szCs w:val="21"/>
        </w:rPr>
      </w:pPr>
      <w:r>
        <w:rPr>
          <w:rFonts w:hint="eastAsia" w:hAnsi="宋体" w:cs="黑体"/>
          <w:color w:val="auto"/>
          <w:sz w:val="21"/>
          <w:szCs w:val="21"/>
          <w:lang w:val="en-US" w:eastAsia="zh-CN"/>
        </w:rPr>
        <w:t>5</w:t>
      </w:r>
      <w:r>
        <w:rPr>
          <w:rFonts w:hint="eastAsia" w:hAnsi="宋体" w:cs="黑体"/>
          <w:color w:val="auto"/>
          <w:sz w:val="21"/>
          <w:szCs w:val="21"/>
        </w:rPr>
        <w:t>.3.5  详细磋商:</w:t>
      </w:r>
    </w:p>
    <w:p w14:paraId="600F4815">
      <w:pPr>
        <w:widowControl/>
        <w:snapToGrid w:val="0"/>
        <w:spacing w:line="440" w:lineRule="exact"/>
        <w:ind w:firstLine="420" w:firstLineChars="200"/>
        <w:jc w:val="left"/>
        <w:rPr>
          <w:rFonts w:ascii="宋体" w:hAnsi="宋体"/>
          <w:szCs w:val="21"/>
        </w:rPr>
      </w:pPr>
      <w:r>
        <w:rPr>
          <w:rFonts w:hint="eastAsia" w:ascii="宋体" w:hAnsi="宋体"/>
          <w:szCs w:val="21"/>
        </w:rPr>
        <w:t>（1）磋商小组对磋商文件进行熟悉确认。</w:t>
      </w:r>
    </w:p>
    <w:p w14:paraId="47E99DDA">
      <w:pPr>
        <w:widowControl/>
        <w:snapToGrid w:val="0"/>
        <w:spacing w:line="440" w:lineRule="exact"/>
        <w:ind w:firstLine="420" w:firstLineChars="200"/>
        <w:jc w:val="left"/>
        <w:rPr>
          <w:rFonts w:ascii="宋体" w:hAnsi="宋体"/>
          <w:szCs w:val="21"/>
        </w:rPr>
      </w:pPr>
      <w:r>
        <w:rPr>
          <w:rFonts w:hint="eastAsia" w:ascii="宋体" w:hAnsi="宋体"/>
          <w:szCs w:val="21"/>
        </w:rPr>
        <w:t>（2）磋商小组推选组长，讨论、通过磋商工作流程和磋商要点。</w:t>
      </w:r>
    </w:p>
    <w:p w14:paraId="3571591C">
      <w:pPr>
        <w:widowControl/>
        <w:snapToGrid w:val="0"/>
        <w:spacing w:line="440" w:lineRule="exact"/>
        <w:ind w:firstLine="420" w:firstLineChars="200"/>
        <w:jc w:val="left"/>
        <w:rPr>
          <w:rFonts w:ascii="宋体" w:hAnsi="宋体"/>
          <w:szCs w:val="21"/>
        </w:rPr>
      </w:pPr>
      <w:r>
        <w:rPr>
          <w:rFonts w:hint="eastAsia" w:ascii="宋体" w:hAnsi="宋体"/>
          <w:szCs w:val="21"/>
        </w:rPr>
        <w:t>（3）资格性审查：磋商开始后，磋商小组依据磋商文件规定，对响应文件中的资格证明是否已按要求提供等进行审查，以确定磋商</w:t>
      </w:r>
      <w:r>
        <w:rPr>
          <w:rFonts w:hint="eastAsia" w:ascii="宋体" w:hAnsi="宋体"/>
          <w:szCs w:val="21"/>
          <w:lang w:eastAsia="zh-CN"/>
        </w:rPr>
        <w:t>供应商</w:t>
      </w:r>
      <w:r>
        <w:rPr>
          <w:rFonts w:hint="eastAsia" w:ascii="宋体" w:hAnsi="宋体"/>
          <w:szCs w:val="21"/>
        </w:rPr>
        <w:t>是否具备参与磋商的资格。</w:t>
      </w:r>
    </w:p>
    <w:p w14:paraId="3B0A359B">
      <w:pPr>
        <w:widowControl/>
        <w:snapToGrid w:val="0"/>
        <w:spacing w:line="440" w:lineRule="exact"/>
        <w:ind w:firstLine="420" w:firstLineChars="200"/>
        <w:jc w:val="left"/>
        <w:rPr>
          <w:rFonts w:ascii="宋体" w:hAnsi="宋体"/>
          <w:szCs w:val="21"/>
        </w:rPr>
      </w:pPr>
      <w:r>
        <w:rPr>
          <w:rFonts w:hint="eastAsia" w:ascii="宋体" w:hAnsi="宋体"/>
          <w:szCs w:val="21"/>
        </w:rPr>
        <w:t>（4）形式性审查</w:t>
      </w:r>
      <w:r>
        <w:rPr>
          <w:rFonts w:ascii="宋体" w:hAnsi="宋体"/>
          <w:szCs w:val="21"/>
        </w:rPr>
        <w:t>，</w:t>
      </w:r>
      <w:r>
        <w:rPr>
          <w:rFonts w:hint="eastAsia" w:ascii="宋体" w:hAnsi="宋体"/>
          <w:szCs w:val="21"/>
        </w:rPr>
        <w:t>响应</w:t>
      </w:r>
      <w:r>
        <w:rPr>
          <w:rFonts w:hint="eastAsia" w:ascii="宋体" w:hAnsi="宋体"/>
          <w:szCs w:val="21"/>
          <w:lang w:eastAsia="zh-CN"/>
        </w:rPr>
        <w:t>性</w:t>
      </w:r>
      <w:r>
        <w:rPr>
          <w:rFonts w:hint="eastAsia" w:ascii="宋体" w:hAnsi="宋体"/>
          <w:szCs w:val="21"/>
        </w:rPr>
        <w:t>审查：磋商小组依据磋商文件规定，对响应文件的内容是否完整、文件签署是否正确、响应文件是否符合磋商文件的要求进行审查，以确定是否对磋商文件的实质性要求作出响应。</w:t>
      </w:r>
    </w:p>
    <w:p w14:paraId="7A46978F">
      <w:pPr>
        <w:widowControl/>
        <w:snapToGrid w:val="0"/>
        <w:spacing w:line="440" w:lineRule="exact"/>
        <w:ind w:firstLine="420" w:firstLineChars="200"/>
        <w:jc w:val="left"/>
        <w:rPr>
          <w:rFonts w:ascii="宋体" w:hAnsi="宋体"/>
          <w:szCs w:val="21"/>
        </w:rPr>
      </w:pPr>
      <w:r>
        <w:rPr>
          <w:rFonts w:hint="eastAsia" w:ascii="宋体" w:hAnsi="宋体"/>
          <w:szCs w:val="21"/>
        </w:rPr>
        <w:t>（5） 技术评审，磋商小组对响应文件在技术、服务等方面是否能满足磋商文件实质性要求进行评审打分。</w:t>
      </w:r>
    </w:p>
    <w:p w14:paraId="702C9116">
      <w:pPr>
        <w:widowControl/>
        <w:snapToGrid w:val="0"/>
        <w:spacing w:line="440" w:lineRule="exact"/>
        <w:ind w:firstLine="420" w:firstLineChars="200"/>
        <w:jc w:val="left"/>
        <w:rPr>
          <w:rFonts w:ascii="宋体" w:hAnsi="宋体"/>
          <w:szCs w:val="21"/>
        </w:rPr>
      </w:pPr>
      <w:r>
        <w:rPr>
          <w:rFonts w:hint="eastAsia" w:ascii="宋体" w:hAnsi="宋体"/>
          <w:szCs w:val="21"/>
        </w:rPr>
        <w:t>（6）磋商小组对通过资格性和符合性审查的响应文件进行评估，确定与各竞标人磋商的具体内容。</w:t>
      </w:r>
    </w:p>
    <w:p w14:paraId="0FD1468E">
      <w:pPr>
        <w:widowControl/>
        <w:snapToGrid w:val="0"/>
        <w:spacing w:line="440" w:lineRule="exact"/>
        <w:ind w:firstLine="420" w:firstLineChars="200"/>
        <w:jc w:val="left"/>
        <w:rPr>
          <w:rFonts w:ascii="宋体" w:hAnsi="宋体"/>
          <w:szCs w:val="21"/>
        </w:rPr>
      </w:pPr>
      <w:r>
        <w:rPr>
          <w:rFonts w:hint="eastAsia" w:ascii="宋体" w:hAnsi="宋体"/>
          <w:szCs w:val="21"/>
        </w:rPr>
        <w:t>（7）围绕磋商要点，磋商小组全体成员集中与单一</w:t>
      </w:r>
      <w:r>
        <w:rPr>
          <w:rFonts w:hint="eastAsia" w:ascii="宋体" w:hAnsi="宋体"/>
          <w:szCs w:val="21"/>
          <w:lang w:eastAsia="zh-CN"/>
        </w:rPr>
        <w:t>供应商</w:t>
      </w:r>
      <w:r>
        <w:rPr>
          <w:rFonts w:hint="eastAsia" w:ascii="宋体" w:hAnsi="宋体"/>
          <w:szCs w:val="21"/>
        </w:rPr>
        <w:t>分别进行磋商。按各</w:t>
      </w:r>
      <w:r>
        <w:rPr>
          <w:rFonts w:hint="eastAsia" w:ascii="宋体" w:hAnsi="宋体"/>
          <w:szCs w:val="21"/>
          <w:lang w:eastAsia="zh-CN"/>
        </w:rPr>
        <w:t>供应商</w:t>
      </w:r>
      <w:r>
        <w:rPr>
          <w:rFonts w:hint="eastAsia" w:ascii="宋体" w:hAnsi="宋体"/>
          <w:szCs w:val="21"/>
        </w:rPr>
        <w:t>递交响应文件的顺序进行磋商。</w:t>
      </w:r>
    </w:p>
    <w:p w14:paraId="626BC65D">
      <w:pPr>
        <w:widowControl/>
        <w:snapToGrid w:val="0"/>
        <w:spacing w:line="440" w:lineRule="exact"/>
        <w:ind w:firstLine="420" w:firstLineChars="200"/>
        <w:jc w:val="left"/>
        <w:rPr>
          <w:rFonts w:ascii="宋体" w:hAnsi="宋体"/>
          <w:szCs w:val="21"/>
        </w:rPr>
      </w:pPr>
      <w:r>
        <w:rPr>
          <w:rFonts w:hint="eastAsia" w:ascii="宋体" w:hAnsi="宋体"/>
          <w:szCs w:val="21"/>
        </w:rPr>
        <w:t>（8）磋商过程中，磋商小组可以根据磋商情况实质性变动采购需求中的技术、服务要求以及合同草案条款，但不得变动磋商文件中的其他内容。实质性变动的内容需经采购人(业主)代表确认。并以书面形式通知所有参加磋商的</w:t>
      </w:r>
      <w:r>
        <w:rPr>
          <w:rFonts w:hint="eastAsia" w:ascii="宋体" w:hAnsi="宋体"/>
          <w:szCs w:val="21"/>
          <w:lang w:eastAsia="zh-CN"/>
        </w:rPr>
        <w:t>供应商</w:t>
      </w:r>
      <w:r>
        <w:rPr>
          <w:rFonts w:hint="eastAsia" w:ascii="宋体" w:hAnsi="宋体"/>
          <w:szCs w:val="21"/>
        </w:rPr>
        <w:t>，该变动是磋商文件的有效组成部分。</w:t>
      </w:r>
      <w:r>
        <w:rPr>
          <w:rFonts w:hint="eastAsia" w:ascii="宋体" w:hAnsi="宋体"/>
          <w:szCs w:val="21"/>
          <w:lang w:eastAsia="zh-CN"/>
        </w:rPr>
        <w:t>供应商</w:t>
      </w:r>
      <w:r>
        <w:rPr>
          <w:rFonts w:hint="eastAsia" w:ascii="宋体" w:hAnsi="宋体"/>
          <w:szCs w:val="21"/>
        </w:rPr>
        <w:t>应当按照磋商文件的变动情况和磋商小组的要求重新提交响应文件并由其法定代表人或其授权代表签字或者加盖公章。由授权代表签字的应当附法定代表人授权书。</w:t>
      </w:r>
      <w:r>
        <w:rPr>
          <w:rFonts w:hint="eastAsia" w:ascii="宋体" w:hAnsi="宋体"/>
          <w:szCs w:val="21"/>
          <w:lang w:eastAsia="zh-CN"/>
        </w:rPr>
        <w:t>供应商</w:t>
      </w:r>
      <w:r>
        <w:rPr>
          <w:rFonts w:hint="eastAsia" w:ascii="宋体" w:hAnsi="宋体"/>
          <w:szCs w:val="21"/>
        </w:rPr>
        <w:t>为自然人的应当由本人签字并附身份证。</w:t>
      </w:r>
      <w:r>
        <w:rPr>
          <w:rFonts w:hint="eastAsia" w:ascii="宋体" w:hAnsi="宋体"/>
          <w:szCs w:val="21"/>
          <w:lang w:eastAsia="zh-CN"/>
        </w:rPr>
        <w:t>供应商</w:t>
      </w:r>
      <w:r>
        <w:rPr>
          <w:rFonts w:hint="eastAsia" w:ascii="宋体" w:hAnsi="宋体"/>
          <w:szCs w:val="21"/>
        </w:rPr>
        <w:t>应根据磋商小组的要求，以书面形式在规定时间内做出响应，未做出响应的响应文件将被视为无效竞标。若磋商小组没有实质性变动采购需求中的技术、服务要求以及合同草案条款，则</w:t>
      </w:r>
      <w:r>
        <w:rPr>
          <w:rFonts w:hint="eastAsia" w:ascii="宋体" w:hAnsi="宋体"/>
          <w:szCs w:val="21"/>
          <w:lang w:eastAsia="zh-CN"/>
        </w:rPr>
        <w:t>供应商</w:t>
      </w:r>
      <w:r>
        <w:rPr>
          <w:rFonts w:hint="eastAsia" w:ascii="宋体" w:hAnsi="宋体"/>
          <w:szCs w:val="21"/>
        </w:rPr>
        <w:t>的最后报价不得高于首次报价，否则按废标处理。</w:t>
      </w:r>
    </w:p>
    <w:p w14:paraId="379ABCA0">
      <w:pPr>
        <w:widowControl/>
        <w:snapToGrid w:val="0"/>
        <w:spacing w:line="440" w:lineRule="exact"/>
        <w:ind w:firstLine="420" w:firstLineChars="200"/>
        <w:jc w:val="left"/>
        <w:rPr>
          <w:rFonts w:hint="eastAsia" w:ascii="宋体" w:hAnsi="宋体"/>
          <w:szCs w:val="21"/>
        </w:rPr>
      </w:pPr>
      <w:r>
        <w:rPr>
          <w:rFonts w:hint="eastAsia" w:ascii="宋体" w:hAnsi="宋体"/>
          <w:szCs w:val="21"/>
        </w:rPr>
        <w:t>（9）经磋商确定最终采购需求，由磋商小组采用综合评分法对通过初步评审的</w:t>
      </w:r>
      <w:r>
        <w:rPr>
          <w:rFonts w:hint="eastAsia" w:ascii="宋体" w:hAnsi="宋体"/>
          <w:szCs w:val="21"/>
          <w:lang w:eastAsia="zh-CN"/>
        </w:rPr>
        <w:t>供应商</w:t>
      </w:r>
      <w:r>
        <w:rPr>
          <w:rFonts w:hint="eastAsia" w:ascii="宋体" w:hAnsi="宋体"/>
          <w:szCs w:val="21"/>
        </w:rPr>
        <w:t>的响应文件进行综合评分。</w:t>
      </w:r>
    </w:p>
    <w:p w14:paraId="50592ADD">
      <w:pPr>
        <w:snapToGrid w:val="0"/>
        <w:spacing w:line="360" w:lineRule="auto"/>
        <w:ind w:firstLine="411" w:firstLineChars="196"/>
        <w:contextualSpacing/>
        <w:outlineLvl w:val="3"/>
        <w:rPr>
          <w:rFonts w:hint="eastAsia" w:ascii="宋体" w:hAnsi="宋体"/>
          <w:bCs/>
          <w:szCs w:val="21"/>
        </w:rPr>
      </w:pPr>
      <w:r>
        <w:rPr>
          <w:rFonts w:hint="eastAsia" w:ascii="宋体" w:hAnsi="宋体"/>
          <w:bCs/>
          <w:szCs w:val="21"/>
          <w:lang w:val="en-US" w:eastAsia="zh-CN"/>
        </w:rPr>
        <w:t>5</w:t>
      </w:r>
      <w:r>
        <w:rPr>
          <w:rFonts w:hint="eastAsia" w:ascii="宋体" w:hAnsi="宋体"/>
          <w:bCs/>
          <w:szCs w:val="21"/>
        </w:rPr>
        <w:t>.3.6 成交原则。</w:t>
      </w:r>
    </w:p>
    <w:p w14:paraId="06DDAA2F">
      <w:pPr>
        <w:snapToGrid w:val="0"/>
        <w:spacing w:line="360" w:lineRule="auto"/>
        <w:ind w:firstLine="411" w:firstLineChars="196"/>
        <w:contextualSpacing/>
        <w:rPr>
          <w:rFonts w:hint="eastAsia" w:ascii="宋体" w:hAnsi="宋体"/>
          <w:bCs/>
          <w:szCs w:val="21"/>
        </w:rPr>
      </w:pPr>
      <w:r>
        <w:rPr>
          <w:rFonts w:hint="eastAsia" w:ascii="宋体" w:hAnsi="宋体"/>
          <w:bCs/>
          <w:szCs w:val="21"/>
        </w:rPr>
        <w:t>经磋商确定最终采购需求和提交最后报价的</w:t>
      </w:r>
      <w:r>
        <w:rPr>
          <w:rFonts w:hint="eastAsia" w:ascii="宋体" w:hAnsi="宋体"/>
          <w:bCs/>
          <w:szCs w:val="21"/>
          <w:lang w:eastAsia="zh-CN"/>
        </w:rPr>
        <w:t>供应商</w:t>
      </w:r>
      <w:r>
        <w:rPr>
          <w:rFonts w:hint="eastAsia" w:ascii="宋体" w:hAnsi="宋体"/>
          <w:bCs/>
          <w:szCs w:val="21"/>
        </w:rPr>
        <w:t>后，由磋商小组采用综合评分法对提交最后报价的</w:t>
      </w:r>
      <w:r>
        <w:rPr>
          <w:rFonts w:hint="eastAsia" w:ascii="宋体" w:hAnsi="宋体"/>
          <w:bCs/>
          <w:szCs w:val="21"/>
          <w:lang w:eastAsia="zh-CN"/>
        </w:rPr>
        <w:t>供应商</w:t>
      </w:r>
      <w:r>
        <w:rPr>
          <w:rFonts w:hint="eastAsia" w:ascii="宋体" w:hAnsi="宋体"/>
          <w:bCs/>
          <w:szCs w:val="21"/>
        </w:rPr>
        <w:t>的响应文件和最后报价进行综合评分。综合评分法，是指响应文件满足磋商文件全部实质性要求且按评审因素的量化指标评审得分最高的</w:t>
      </w:r>
      <w:r>
        <w:rPr>
          <w:rFonts w:hint="eastAsia" w:ascii="宋体" w:hAnsi="宋体"/>
          <w:bCs/>
          <w:szCs w:val="21"/>
          <w:lang w:eastAsia="zh-CN"/>
        </w:rPr>
        <w:t>供应商</w:t>
      </w:r>
      <w:r>
        <w:rPr>
          <w:rFonts w:hint="eastAsia" w:ascii="宋体" w:hAnsi="宋体"/>
          <w:bCs/>
          <w:szCs w:val="21"/>
        </w:rPr>
        <w:t>为成交候选</w:t>
      </w:r>
      <w:r>
        <w:rPr>
          <w:rFonts w:hint="eastAsia" w:ascii="宋体" w:hAnsi="宋体"/>
          <w:bCs/>
          <w:szCs w:val="21"/>
          <w:lang w:eastAsia="zh-CN"/>
        </w:rPr>
        <w:t>供应商</w:t>
      </w:r>
      <w:r>
        <w:rPr>
          <w:rFonts w:hint="eastAsia" w:ascii="宋体" w:hAnsi="宋体"/>
          <w:bCs/>
          <w:szCs w:val="21"/>
        </w:rPr>
        <w:t>的评审方法。</w:t>
      </w:r>
    </w:p>
    <w:p w14:paraId="084F7F67">
      <w:pPr>
        <w:snapToGrid w:val="0"/>
        <w:spacing w:line="360" w:lineRule="auto"/>
        <w:ind w:firstLine="411" w:firstLineChars="196"/>
        <w:contextualSpacing/>
        <w:rPr>
          <w:rFonts w:hint="eastAsia" w:ascii="宋体" w:hAnsi="宋体"/>
          <w:bCs/>
          <w:szCs w:val="21"/>
        </w:rPr>
      </w:pPr>
      <w:r>
        <w:rPr>
          <w:rFonts w:hint="eastAsia" w:ascii="宋体" w:hAnsi="宋体"/>
          <w:bCs/>
          <w:szCs w:val="21"/>
        </w:rPr>
        <w:t>综合评分法评审标准中的分值设置应当与评审因素的量化指标相对应。磋商文件中没有规定的评审标准不得作为评审依据。评审时，磋商小组各成员应当独立对每个有效响应的文件进行评价、打分，然后汇总每个</w:t>
      </w:r>
      <w:r>
        <w:rPr>
          <w:rFonts w:hint="eastAsia" w:ascii="宋体" w:hAnsi="宋体"/>
          <w:bCs/>
          <w:szCs w:val="21"/>
          <w:lang w:eastAsia="zh-CN"/>
        </w:rPr>
        <w:t>供应商</w:t>
      </w:r>
      <w:r>
        <w:rPr>
          <w:rFonts w:hint="eastAsia" w:ascii="宋体" w:hAnsi="宋体"/>
          <w:bCs/>
          <w:szCs w:val="21"/>
        </w:rPr>
        <w:t>每项评分因素的得分。综合评分法中的价格分统一采用低价优先法计算，即满足磋商文件要求且最后报价最低的</w:t>
      </w:r>
      <w:r>
        <w:rPr>
          <w:rFonts w:hint="eastAsia" w:ascii="宋体" w:hAnsi="宋体"/>
          <w:bCs/>
          <w:szCs w:val="21"/>
          <w:lang w:eastAsia="zh-CN"/>
        </w:rPr>
        <w:t>供应商</w:t>
      </w:r>
      <w:r>
        <w:rPr>
          <w:rFonts w:hint="eastAsia" w:ascii="宋体" w:hAnsi="宋体"/>
          <w:bCs/>
          <w:szCs w:val="21"/>
        </w:rPr>
        <w:t>的价格为磋商基准价，其价格分为满分。其他</w:t>
      </w:r>
      <w:r>
        <w:rPr>
          <w:rFonts w:hint="eastAsia" w:ascii="宋体" w:hAnsi="宋体"/>
          <w:bCs/>
          <w:szCs w:val="21"/>
          <w:lang w:eastAsia="zh-CN"/>
        </w:rPr>
        <w:t>供应商</w:t>
      </w:r>
      <w:r>
        <w:rPr>
          <w:rFonts w:hint="eastAsia" w:ascii="宋体" w:hAnsi="宋体"/>
          <w:bCs/>
          <w:szCs w:val="21"/>
        </w:rPr>
        <w:t>的价格分统一按照下列公式计算:</w:t>
      </w:r>
    </w:p>
    <w:p w14:paraId="2455CFC1">
      <w:pPr>
        <w:snapToGrid w:val="0"/>
        <w:spacing w:line="360" w:lineRule="auto"/>
        <w:ind w:firstLine="411" w:firstLineChars="196"/>
        <w:contextualSpacing/>
        <w:rPr>
          <w:rFonts w:hint="eastAsia" w:ascii="宋体" w:hAnsi="宋体"/>
          <w:bCs/>
          <w:szCs w:val="21"/>
        </w:rPr>
      </w:pPr>
      <w:r>
        <w:rPr>
          <w:rFonts w:hint="eastAsia" w:ascii="宋体" w:hAnsi="宋体"/>
          <w:bCs/>
          <w:szCs w:val="21"/>
        </w:rPr>
        <w:t>磋商报价得分=(磋商基准价/最后磋商报价)×价格权值×100</w:t>
      </w:r>
    </w:p>
    <w:p w14:paraId="36CF6CB3">
      <w:pPr>
        <w:snapToGrid w:val="0"/>
        <w:spacing w:line="360" w:lineRule="auto"/>
        <w:ind w:firstLine="411" w:firstLineChars="196"/>
        <w:contextualSpacing/>
        <w:rPr>
          <w:rFonts w:hint="eastAsia" w:ascii="宋体" w:hAnsi="宋体"/>
          <w:bCs/>
          <w:szCs w:val="21"/>
        </w:rPr>
      </w:pPr>
      <w:r>
        <w:rPr>
          <w:rFonts w:hint="eastAsia" w:ascii="宋体" w:hAnsi="宋体"/>
          <w:bCs/>
          <w:szCs w:val="21"/>
        </w:rPr>
        <w:t>综合评分法附后。</w:t>
      </w:r>
    </w:p>
    <w:p w14:paraId="316649CE">
      <w:pPr>
        <w:snapToGrid w:val="0"/>
        <w:spacing w:line="360" w:lineRule="auto"/>
        <w:ind w:firstLine="411" w:firstLineChars="196"/>
        <w:contextualSpacing/>
        <w:outlineLvl w:val="3"/>
        <w:rPr>
          <w:rFonts w:hint="eastAsia" w:ascii="宋体" w:hAnsi="宋体"/>
          <w:bCs/>
          <w:szCs w:val="21"/>
        </w:rPr>
      </w:pPr>
      <w:r>
        <w:rPr>
          <w:rFonts w:hint="eastAsia" w:ascii="宋体" w:hAnsi="宋体"/>
          <w:bCs/>
          <w:szCs w:val="21"/>
          <w:lang w:val="en-US" w:eastAsia="zh-CN"/>
        </w:rPr>
        <w:t>5</w:t>
      </w:r>
      <w:r>
        <w:rPr>
          <w:rFonts w:hint="eastAsia" w:ascii="宋体" w:hAnsi="宋体"/>
          <w:bCs/>
          <w:szCs w:val="21"/>
        </w:rPr>
        <w:t>.3.7 评审报告</w:t>
      </w:r>
    </w:p>
    <w:p w14:paraId="2BF778D9">
      <w:pPr>
        <w:snapToGrid w:val="0"/>
        <w:spacing w:line="360" w:lineRule="auto"/>
        <w:ind w:firstLine="420" w:firstLineChars="200"/>
        <w:contextualSpacing/>
        <w:rPr>
          <w:rFonts w:hint="eastAsia" w:ascii="宋体" w:hAnsi="宋体"/>
          <w:szCs w:val="21"/>
        </w:rPr>
      </w:pPr>
      <w:r>
        <w:rPr>
          <w:rFonts w:hint="eastAsia" w:ascii="宋体" w:hAnsi="宋体"/>
          <w:szCs w:val="21"/>
        </w:rPr>
        <w:t>磋商</w:t>
      </w:r>
      <w:r>
        <w:rPr>
          <w:rFonts w:hint="eastAsia" w:ascii="宋体" w:hAnsi="宋体"/>
          <w:szCs w:val="21"/>
          <w:lang w:eastAsia="zh-CN"/>
        </w:rPr>
        <w:t>小组</w:t>
      </w:r>
      <w:r>
        <w:rPr>
          <w:rFonts w:ascii="宋体" w:hAnsi="宋体"/>
          <w:szCs w:val="21"/>
        </w:rPr>
        <w:t>应当根据评审记录和评审结果编写评审报告</w:t>
      </w:r>
      <w:r>
        <w:rPr>
          <w:rFonts w:hint="eastAsia" w:ascii="宋体" w:hAnsi="宋体"/>
          <w:szCs w:val="21"/>
        </w:rPr>
        <w:t>。</w:t>
      </w:r>
    </w:p>
    <w:p w14:paraId="68B6C8AA">
      <w:pPr>
        <w:numPr>
          <w:ilvl w:val="1"/>
          <w:numId w:val="0"/>
        </w:numPr>
        <w:spacing w:line="360" w:lineRule="auto"/>
        <w:ind w:left="992" w:leftChars="0" w:hanging="567" w:firstLineChars="0"/>
        <w:outlineLvl w:val="2"/>
        <w:rPr>
          <w:rFonts w:hint="eastAsia"/>
          <w:b/>
          <w:bCs/>
        </w:rPr>
      </w:pPr>
      <w:bookmarkStart w:id="366" w:name="_Toc428276599"/>
      <w:bookmarkStart w:id="367" w:name="_Toc454788039"/>
      <w:bookmarkStart w:id="368" w:name="_Toc462934305"/>
      <w:bookmarkStart w:id="369" w:name="_Toc26984"/>
      <w:bookmarkStart w:id="370" w:name="_Toc8822"/>
      <w:bookmarkStart w:id="371" w:name="_Toc21137"/>
      <w:bookmarkStart w:id="372" w:name="_Toc428351659"/>
      <w:bookmarkStart w:id="373" w:name="_Toc455678131"/>
      <w:bookmarkStart w:id="374" w:name="_Toc463011284"/>
      <w:bookmarkStart w:id="375" w:name="_Toc422126473"/>
      <w:bookmarkStart w:id="376" w:name="_Toc29548"/>
      <w:r>
        <w:rPr>
          <w:rFonts w:hint="eastAsia" w:ascii="宋体" w:hAnsi="宋体" w:eastAsia="宋体"/>
          <w:b w:val="0"/>
          <w:bCs/>
          <w:kern w:val="2"/>
          <w:sz w:val="21"/>
          <w:szCs w:val="21"/>
          <w:lang w:val="en-US" w:eastAsia="zh-CN" w:bidi="ar-SA"/>
        </w:rPr>
        <w:t>5.4</w:t>
      </w:r>
      <w:r>
        <w:rPr>
          <w:rFonts w:hint="eastAsia"/>
          <w:b/>
          <w:bCs/>
        </w:rPr>
        <w:t>磋商过程的保密性</w:t>
      </w:r>
      <w:bookmarkEnd w:id="366"/>
      <w:bookmarkEnd w:id="367"/>
      <w:bookmarkEnd w:id="368"/>
      <w:bookmarkEnd w:id="369"/>
      <w:bookmarkEnd w:id="370"/>
      <w:bookmarkEnd w:id="371"/>
      <w:bookmarkEnd w:id="372"/>
      <w:bookmarkEnd w:id="373"/>
      <w:bookmarkEnd w:id="374"/>
      <w:bookmarkEnd w:id="375"/>
      <w:bookmarkEnd w:id="376"/>
    </w:p>
    <w:p w14:paraId="2FE97E16">
      <w:pPr>
        <w:snapToGrid w:val="0"/>
        <w:spacing w:line="360" w:lineRule="auto"/>
        <w:ind w:firstLine="420" w:firstLineChars="200"/>
        <w:contextualSpacing/>
        <w:rPr>
          <w:rFonts w:hint="eastAsia" w:ascii="宋体" w:hAnsi="宋体"/>
          <w:szCs w:val="21"/>
        </w:rPr>
      </w:pPr>
      <w:r>
        <w:rPr>
          <w:rFonts w:hint="eastAsia" w:ascii="宋体" w:hAnsi="宋体"/>
          <w:szCs w:val="21"/>
          <w:lang w:val="en-US" w:eastAsia="zh-CN"/>
        </w:rPr>
        <w:t>5</w:t>
      </w:r>
      <w:r>
        <w:rPr>
          <w:rFonts w:hint="eastAsia" w:ascii="宋体" w:hAnsi="宋体"/>
          <w:szCs w:val="21"/>
        </w:rPr>
        <w:t>.4.1  磋商期间，直到授予成交人合同止，凡是与磋商响应文件审查、澄清、评价、比较以及推荐成交人等方面的情况，均不得向</w:t>
      </w:r>
      <w:r>
        <w:rPr>
          <w:rFonts w:hint="eastAsia" w:ascii="宋体" w:hAnsi="宋体"/>
          <w:szCs w:val="21"/>
          <w:lang w:eastAsia="zh-CN"/>
        </w:rPr>
        <w:t>供应商</w:t>
      </w:r>
      <w:r>
        <w:rPr>
          <w:rFonts w:hint="eastAsia" w:ascii="宋体" w:hAnsi="宋体"/>
          <w:szCs w:val="21"/>
        </w:rPr>
        <w:t>或其他无关的人员透露。</w:t>
      </w:r>
    </w:p>
    <w:p w14:paraId="5C54BE70">
      <w:pPr>
        <w:snapToGrid w:val="0"/>
        <w:spacing w:line="360" w:lineRule="auto"/>
        <w:ind w:firstLine="420" w:firstLineChars="200"/>
        <w:contextualSpacing/>
        <w:rPr>
          <w:rFonts w:hint="eastAsia" w:ascii="宋体" w:hAnsi="宋体"/>
          <w:szCs w:val="21"/>
        </w:rPr>
      </w:pPr>
      <w:r>
        <w:rPr>
          <w:rFonts w:hint="eastAsia" w:ascii="宋体" w:hAnsi="宋体"/>
          <w:szCs w:val="21"/>
          <w:lang w:val="en-US" w:eastAsia="zh-CN"/>
        </w:rPr>
        <w:t>5</w:t>
      </w:r>
      <w:r>
        <w:rPr>
          <w:rFonts w:hint="eastAsia" w:ascii="宋体" w:hAnsi="宋体"/>
          <w:szCs w:val="21"/>
        </w:rPr>
        <w:t>.4.2  在磋商过程中，</w:t>
      </w:r>
      <w:r>
        <w:rPr>
          <w:rFonts w:hint="eastAsia" w:ascii="宋体" w:hAnsi="宋体"/>
          <w:szCs w:val="21"/>
          <w:lang w:eastAsia="zh-CN"/>
        </w:rPr>
        <w:t>供应商</w:t>
      </w:r>
      <w:r>
        <w:rPr>
          <w:rFonts w:hint="eastAsia" w:ascii="宋体" w:hAnsi="宋体"/>
          <w:szCs w:val="21"/>
        </w:rPr>
        <w:t>如向磋商小组成员施加任何影响，都将会导致其磋商被拒绝，政府采购监管部门将记录其不良行为。</w:t>
      </w:r>
    </w:p>
    <w:p w14:paraId="59983EC6">
      <w:pPr>
        <w:numPr>
          <w:ilvl w:val="1"/>
          <w:numId w:val="0"/>
        </w:numPr>
        <w:spacing w:line="360" w:lineRule="auto"/>
        <w:ind w:left="992" w:leftChars="0" w:hanging="567" w:firstLineChars="0"/>
        <w:outlineLvl w:val="2"/>
        <w:rPr>
          <w:rFonts w:hint="eastAsia"/>
          <w:b/>
          <w:bCs/>
        </w:rPr>
      </w:pPr>
      <w:bookmarkStart w:id="377" w:name="_Toc463011285"/>
      <w:bookmarkStart w:id="378" w:name="_Toc9385"/>
      <w:bookmarkStart w:id="379" w:name="_Toc21281"/>
      <w:bookmarkStart w:id="380" w:name="_Toc5212"/>
      <w:bookmarkStart w:id="381" w:name="_Toc462934306"/>
      <w:bookmarkStart w:id="382" w:name="_Toc8060"/>
      <w:bookmarkStart w:id="383" w:name="_Toc455678132"/>
      <w:r>
        <w:rPr>
          <w:rFonts w:hint="eastAsia" w:ascii="宋体" w:hAnsi="宋体" w:eastAsia="宋体"/>
          <w:b w:val="0"/>
          <w:bCs/>
          <w:kern w:val="2"/>
          <w:sz w:val="21"/>
          <w:szCs w:val="21"/>
          <w:lang w:val="en-US" w:eastAsia="zh-CN" w:bidi="ar-SA"/>
        </w:rPr>
        <w:t>5.5</w:t>
      </w:r>
      <w:r>
        <w:rPr>
          <w:rFonts w:hint="eastAsia"/>
          <w:b/>
          <w:bCs/>
        </w:rPr>
        <w:t>终止竞争性磋商采购活动</w:t>
      </w:r>
      <w:bookmarkEnd w:id="377"/>
      <w:bookmarkEnd w:id="378"/>
      <w:bookmarkEnd w:id="379"/>
      <w:bookmarkEnd w:id="380"/>
      <w:bookmarkEnd w:id="381"/>
      <w:bookmarkEnd w:id="382"/>
      <w:bookmarkEnd w:id="383"/>
    </w:p>
    <w:p w14:paraId="3DA9623C">
      <w:pPr>
        <w:pStyle w:val="12"/>
        <w:snapToGrid w:val="0"/>
        <w:spacing w:line="360" w:lineRule="auto"/>
        <w:contextualSpacing/>
        <w:rPr>
          <w:rFonts w:hint="eastAsia" w:hAnsi="宋体" w:cs="黑体"/>
          <w:szCs w:val="21"/>
        </w:rPr>
      </w:pPr>
      <w:r>
        <w:rPr>
          <w:rFonts w:hint="eastAsia" w:hAnsi="宋体" w:cs="黑体"/>
          <w:szCs w:val="21"/>
        </w:rPr>
        <w:t>出现下列情形之一的，采购人或者采购代理机构应当终止竞争性磋商采购活动，发布项目终止公告并说明原因，重新开展采购活动：</w:t>
      </w:r>
    </w:p>
    <w:p w14:paraId="7A90C447">
      <w:pPr>
        <w:pStyle w:val="12"/>
        <w:snapToGrid w:val="0"/>
        <w:spacing w:line="360" w:lineRule="auto"/>
        <w:contextualSpacing/>
        <w:rPr>
          <w:rFonts w:hint="eastAsia" w:hAnsi="宋体" w:cs="黑体"/>
          <w:szCs w:val="21"/>
        </w:rPr>
      </w:pPr>
      <w:r>
        <w:rPr>
          <w:rFonts w:hint="eastAsia" w:hAnsi="宋体" w:cs="黑体"/>
          <w:szCs w:val="21"/>
        </w:rPr>
        <w:t>　　（1）因情况变化，不再符合规定的竞争性磋商采购方式适用情形的；</w:t>
      </w:r>
    </w:p>
    <w:p w14:paraId="2A15A36D">
      <w:pPr>
        <w:pStyle w:val="12"/>
        <w:snapToGrid w:val="0"/>
        <w:spacing w:line="360" w:lineRule="auto"/>
        <w:contextualSpacing/>
        <w:rPr>
          <w:rFonts w:hint="eastAsia" w:hAnsi="宋体" w:cs="黑体"/>
          <w:szCs w:val="21"/>
        </w:rPr>
      </w:pPr>
      <w:r>
        <w:rPr>
          <w:rFonts w:hint="eastAsia" w:hAnsi="宋体" w:cs="黑体"/>
          <w:szCs w:val="21"/>
        </w:rPr>
        <w:t>　　（2）出现影响采购公正的违法、违规行为的；</w:t>
      </w:r>
    </w:p>
    <w:p w14:paraId="4C1969EA">
      <w:pPr>
        <w:pStyle w:val="12"/>
        <w:snapToGrid w:val="0"/>
        <w:spacing w:line="360" w:lineRule="auto"/>
        <w:contextualSpacing/>
        <w:rPr>
          <w:rFonts w:hint="eastAsia" w:hAnsi="宋体" w:cs="黑体"/>
          <w:szCs w:val="21"/>
        </w:rPr>
      </w:pPr>
      <w:r>
        <w:rPr>
          <w:rFonts w:hint="eastAsia" w:hAnsi="宋体" w:cs="黑体"/>
          <w:szCs w:val="21"/>
        </w:rPr>
        <w:t>　　（3）在采购过程中符合竞争要求的</w:t>
      </w:r>
      <w:r>
        <w:rPr>
          <w:rFonts w:hint="eastAsia" w:hAnsi="宋体" w:cs="黑体"/>
          <w:szCs w:val="21"/>
          <w:lang w:eastAsia="zh-CN"/>
        </w:rPr>
        <w:t>供应商</w:t>
      </w:r>
      <w:r>
        <w:rPr>
          <w:rFonts w:hint="eastAsia" w:hAnsi="宋体" w:cs="黑体"/>
          <w:szCs w:val="21"/>
        </w:rPr>
        <w:t>或者报价未超过采购预算的</w:t>
      </w:r>
      <w:r>
        <w:rPr>
          <w:rFonts w:hint="eastAsia" w:hAnsi="宋体" w:cs="黑体"/>
          <w:szCs w:val="21"/>
          <w:lang w:eastAsia="zh-CN"/>
        </w:rPr>
        <w:t>供应商</w:t>
      </w:r>
      <w:r>
        <w:rPr>
          <w:rFonts w:hint="eastAsia" w:hAnsi="宋体" w:cs="黑体"/>
          <w:szCs w:val="21"/>
        </w:rPr>
        <w:t>不足</w:t>
      </w:r>
      <w:r>
        <w:rPr>
          <w:rFonts w:hint="eastAsia" w:hAnsi="宋体" w:cs="黑体"/>
          <w:szCs w:val="21"/>
          <w:lang w:val="en-US" w:eastAsia="zh-CN"/>
        </w:rPr>
        <w:t>3</w:t>
      </w:r>
      <w:r>
        <w:rPr>
          <w:rFonts w:hint="eastAsia" w:hAnsi="宋体" w:cs="黑体"/>
          <w:szCs w:val="21"/>
        </w:rPr>
        <w:t>家的。</w:t>
      </w:r>
    </w:p>
    <w:bookmarkEnd w:id="362"/>
    <w:bookmarkEnd w:id="363"/>
    <w:bookmarkEnd w:id="364"/>
    <w:bookmarkEnd w:id="365"/>
    <w:p w14:paraId="21CFEDAD">
      <w:pPr>
        <w:numPr>
          <w:ilvl w:val="1"/>
          <w:numId w:val="0"/>
        </w:numPr>
        <w:spacing w:line="360" w:lineRule="auto"/>
        <w:ind w:left="992" w:leftChars="0" w:hanging="567" w:firstLineChars="0"/>
        <w:outlineLvl w:val="2"/>
        <w:rPr>
          <w:rFonts w:hint="eastAsia"/>
          <w:b/>
          <w:bCs/>
        </w:rPr>
      </w:pPr>
      <w:bookmarkStart w:id="384" w:name="_Toc462934307"/>
      <w:bookmarkStart w:id="385" w:name="_Toc2792"/>
      <w:bookmarkStart w:id="386" w:name="_Toc455678133"/>
      <w:bookmarkStart w:id="387" w:name="_Toc12985"/>
      <w:bookmarkStart w:id="388" w:name="_Toc428351660"/>
      <w:bookmarkStart w:id="389" w:name="_Toc32609"/>
      <w:bookmarkStart w:id="390" w:name="_Toc428276600"/>
      <w:bookmarkStart w:id="391" w:name="_Toc454788040"/>
      <w:bookmarkStart w:id="392" w:name="_Toc7308"/>
      <w:bookmarkStart w:id="393" w:name="_Toc463011286"/>
      <w:r>
        <w:rPr>
          <w:rFonts w:hint="eastAsia" w:ascii="宋体" w:hAnsi="宋体" w:eastAsia="宋体"/>
          <w:b w:val="0"/>
          <w:bCs/>
          <w:kern w:val="2"/>
          <w:sz w:val="21"/>
          <w:szCs w:val="21"/>
          <w:lang w:val="en-US" w:eastAsia="zh-CN" w:bidi="ar-SA"/>
        </w:rPr>
        <w:t>5.6</w:t>
      </w:r>
      <w:r>
        <w:rPr>
          <w:rFonts w:hint="eastAsia"/>
          <w:b/>
          <w:bCs/>
        </w:rPr>
        <w:t>确定成交人</w:t>
      </w:r>
      <w:bookmarkEnd w:id="384"/>
      <w:bookmarkEnd w:id="385"/>
      <w:bookmarkEnd w:id="386"/>
      <w:bookmarkEnd w:id="387"/>
      <w:bookmarkEnd w:id="388"/>
      <w:bookmarkEnd w:id="389"/>
      <w:bookmarkEnd w:id="390"/>
      <w:bookmarkEnd w:id="391"/>
      <w:bookmarkEnd w:id="392"/>
      <w:bookmarkEnd w:id="393"/>
    </w:p>
    <w:p w14:paraId="6A8083AA">
      <w:pPr>
        <w:snapToGrid w:val="0"/>
        <w:spacing w:line="360" w:lineRule="auto"/>
        <w:ind w:firstLine="411" w:firstLineChars="196"/>
        <w:contextualSpacing/>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xml:space="preserve">.6.1  </w:t>
      </w:r>
      <w:r>
        <w:rPr>
          <w:rFonts w:hint="eastAsia" w:ascii="宋体" w:hAnsi="宋体"/>
          <w:color w:val="auto"/>
          <w:szCs w:val="21"/>
          <w:lang w:val="en-US" w:eastAsia="zh-CN"/>
        </w:rPr>
        <w:t>是否</w:t>
      </w:r>
      <w:r>
        <w:rPr>
          <w:rFonts w:hint="eastAsia" w:ascii="宋体" w:hAnsi="宋体"/>
          <w:color w:val="auto"/>
          <w:szCs w:val="21"/>
        </w:rPr>
        <w:t>授权磋商小组直接确定成交</w:t>
      </w:r>
      <w:r>
        <w:rPr>
          <w:rFonts w:hint="eastAsia" w:ascii="宋体" w:hAnsi="宋体"/>
          <w:color w:val="auto"/>
          <w:szCs w:val="21"/>
          <w:lang w:eastAsia="zh-CN"/>
        </w:rPr>
        <w:t>供应商：</w:t>
      </w:r>
      <w:r>
        <w:rPr>
          <w:rFonts w:hint="eastAsia" w:ascii="宋体" w:hAnsi="宋体"/>
          <w:color w:val="auto"/>
          <w:szCs w:val="21"/>
          <w:lang w:val="en-US" w:eastAsia="zh-CN"/>
        </w:rPr>
        <w:t>否，推荐成交候选人3名</w:t>
      </w:r>
      <w:r>
        <w:rPr>
          <w:rFonts w:hint="eastAsia" w:ascii="宋体" w:hAnsi="宋体"/>
          <w:color w:val="auto"/>
          <w:szCs w:val="21"/>
        </w:rPr>
        <w:t>。</w:t>
      </w:r>
    </w:p>
    <w:p w14:paraId="24D88532">
      <w:pPr>
        <w:numPr>
          <w:ilvl w:val="1"/>
          <w:numId w:val="0"/>
        </w:numPr>
        <w:spacing w:line="360" w:lineRule="auto"/>
        <w:ind w:left="992" w:leftChars="0" w:hanging="567" w:firstLineChars="0"/>
        <w:outlineLvl w:val="2"/>
        <w:rPr>
          <w:rFonts w:hint="eastAsia"/>
          <w:b/>
          <w:bCs/>
        </w:rPr>
      </w:pPr>
      <w:bookmarkStart w:id="394" w:name="_Toc422126474"/>
      <w:bookmarkStart w:id="395" w:name="_Toc428351661"/>
      <w:bookmarkStart w:id="396" w:name="_Toc454788041"/>
      <w:bookmarkStart w:id="397" w:name="_Toc455678134"/>
      <w:bookmarkStart w:id="398" w:name="_Toc428276601"/>
      <w:bookmarkStart w:id="399" w:name="_Toc463011287"/>
      <w:bookmarkStart w:id="400" w:name="_Toc11617"/>
      <w:bookmarkStart w:id="401" w:name="_Toc984"/>
      <w:bookmarkStart w:id="402" w:name="_Toc2677"/>
      <w:bookmarkStart w:id="403" w:name="_Toc462934308"/>
      <w:bookmarkStart w:id="404" w:name="_Toc15190"/>
      <w:r>
        <w:rPr>
          <w:rFonts w:hint="eastAsia" w:ascii="宋体" w:hAnsi="宋体" w:eastAsia="宋体"/>
          <w:b w:val="0"/>
          <w:bCs/>
          <w:kern w:val="2"/>
          <w:sz w:val="21"/>
          <w:szCs w:val="21"/>
          <w:lang w:val="en-US" w:eastAsia="zh-CN" w:bidi="ar-SA"/>
        </w:rPr>
        <w:t>5.7</w:t>
      </w:r>
      <w:r>
        <w:rPr>
          <w:rFonts w:hint="eastAsia"/>
          <w:b/>
          <w:bCs/>
        </w:rPr>
        <w:t>成交结果</w:t>
      </w:r>
      <w:bookmarkEnd w:id="394"/>
      <w:bookmarkEnd w:id="395"/>
      <w:bookmarkEnd w:id="396"/>
      <w:bookmarkEnd w:id="397"/>
      <w:bookmarkEnd w:id="398"/>
      <w:r>
        <w:rPr>
          <w:rFonts w:hint="eastAsia"/>
          <w:b/>
          <w:bCs/>
        </w:rPr>
        <w:t>公告</w:t>
      </w:r>
      <w:bookmarkEnd w:id="399"/>
      <w:bookmarkEnd w:id="400"/>
      <w:bookmarkEnd w:id="401"/>
      <w:bookmarkEnd w:id="402"/>
      <w:bookmarkEnd w:id="403"/>
      <w:bookmarkEnd w:id="404"/>
    </w:p>
    <w:p w14:paraId="02E16744">
      <w:pPr>
        <w:snapToGrid w:val="0"/>
        <w:spacing w:line="360" w:lineRule="auto"/>
        <w:ind w:firstLine="411" w:firstLineChars="196"/>
        <w:contextualSpacing/>
        <w:rPr>
          <w:rFonts w:hint="eastAsia" w:ascii="宋体" w:hAnsi="宋体"/>
          <w:szCs w:val="21"/>
        </w:rPr>
      </w:pPr>
      <w:r>
        <w:rPr>
          <w:rFonts w:hint="eastAsia" w:ascii="宋体" w:hAnsi="宋体"/>
          <w:szCs w:val="21"/>
          <w:lang w:val="en-US" w:eastAsia="zh-CN"/>
        </w:rPr>
        <w:t>5</w:t>
      </w:r>
      <w:r>
        <w:rPr>
          <w:rFonts w:hint="eastAsia" w:ascii="宋体" w:hAnsi="宋体"/>
          <w:szCs w:val="21"/>
        </w:rPr>
        <w:t>.7.1  采购人应当在成交人确定后2个工作日内，在</w:t>
      </w:r>
      <w:r>
        <w:rPr>
          <w:rFonts w:hint="eastAsia" w:ascii="宋体" w:hAnsi="宋体"/>
        </w:rPr>
        <w:t>公告发布的同一媒介</w:t>
      </w:r>
      <w:r>
        <w:rPr>
          <w:rFonts w:hint="eastAsia" w:ascii="宋体" w:hAnsi="宋体"/>
          <w:szCs w:val="21"/>
        </w:rPr>
        <w:t>上公告成交结果，同时向成交</w:t>
      </w:r>
      <w:r>
        <w:rPr>
          <w:rFonts w:hint="eastAsia" w:ascii="宋体" w:hAnsi="宋体"/>
          <w:szCs w:val="21"/>
          <w:lang w:eastAsia="zh-CN"/>
        </w:rPr>
        <w:t>供应商</w:t>
      </w:r>
      <w:r>
        <w:rPr>
          <w:rFonts w:hint="eastAsia" w:ascii="宋体" w:hAnsi="宋体"/>
          <w:szCs w:val="21"/>
        </w:rPr>
        <w:t>发出成交通知书，并将磋商文件随成交结果同时公告。</w:t>
      </w:r>
    </w:p>
    <w:p w14:paraId="722126FB">
      <w:pPr>
        <w:snapToGrid w:val="0"/>
        <w:spacing w:line="360" w:lineRule="auto"/>
        <w:ind w:firstLine="420" w:firstLineChars="200"/>
        <w:contextualSpacing/>
        <w:rPr>
          <w:sz w:val="18"/>
          <w:szCs w:val="18"/>
        </w:rPr>
      </w:pPr>
      <w:bookmarkStart w:id="405" w:name="_Toc270604607"/>
      <w:r>
        <w:rPr>
          <w:rFonts w:hint="eastAsia" w:ascii="宋体" w:hAnsi="宋体"/>
          <w:szCs w:val="21"/>
          <w:lang w:val="en-US" w:eastAsia="zh-CN"/>
        </w:rPr>
        <w:t>5</w:t>
      </w:r>
      <w:r>
        <w:rPr>
          <w:rFonts w:hint="eastAsia" w:ascii="宋体" w:hAnsi="宋体"/>
          <w:szCs w:val="21"/>
        </w:rPr>
        <w:t>.7.2  成交结果公告内容应当包括采购人和采购代理机构的名称、地址、联系方式，</w:t>
      </w:r>
      <w:r>
        <w:rPr>
          <w:rFonts w:hint="eastAsia" w:ascii="宋体" w:hAnsi="宋体"/>
          <w:szCs w:val="21"/>
          <w:lang w:eastAsia="zh-CN"/>
        </w:rPr>
        <w:t>项目名称</w:t>
      </w:r>
      <w:r>
        <w:rPr>
          <w:rFonts w:hint="eastAsia" w:ascii="宋体" w:hAnsi="宋体"/>
          <w:szCs w:val="21"/>
        </w:rPr>
        <w:t>和项目编号，成交</w:t>
      </w:r>
      <w:r>
        <w:rPr>
          <w:rFonts w:hint="eastAsia" w:ascii="宋体" w:hAnsi="宋体"/>
          <w:szCs w:val="21"/>
          <w:lang w:eastAsia="zh-CN"/>
        </w:rPr>
        <w:t>供应商</w:t>
      </w:r>
      <w:r>
        <w:rPr>
          <w:rFonts w:hint="eastAsia" w:ascii="宋体" w:hAnsi="宋体"/>
          <w:szCs w:val="21"/>
        </w:rPr>
        <w:t>名称、地址和成交金额，主要成交标的及磋商小组名单</w:t>
      </w:r>
      <w:bookmarkEnd w:id="359"/>
      <w:bookmarkEnd w:id="405"/>
      <w:r>
        <w:rPr>
          <w:rFonts w:hint="eastAsia" w:ascii="宋体" w:hAnsi="宋体"/>
          <w:szCs w:val="21"/>
        </w:rPr>
        <w:t>等内容</w:t>
      </w:r>
      <w:r>
        <w:rPr>
          <w:rFonts w:hint="eastAsia" w:hAnsi="宋体" w:cs="黑体"/>
          <w:szCs w:val="21"/>
        </w:rPr>
        <w:t>。</w:t>
      </w:r>
    </w:p>
    <w:p w14:paraId="5B5EA0B1">
      <w:pPr>
        <w:numPr>
          <w:ilvl w:val="0"/>
          <w:numId w:val="0"/>
        </w:numPr>
        <w:spacing w:line="360" w:lineRule="auto"/>
        <w:ind w:left="425" w:leftChars="0" w:hanging="425" w:firstLineChars="0"/>
        <w:outlineLvl w:val="1"/>
        <w:rPr>
          <w:rFonts w:hint="eastAsia"/>
          <w:b/>
          <w:bCs/>
        </w:rPr>
      </w:pPr>
      <w:bookmarkStart w:id="406" w:name="_Toc270604609"/>
      <w:bookmarkStart w:id="407" w:name="_Toc270604836"/>
      <w:bookmarkStart w:id="408" w:name="_Toc32628"/>
      <w:bookmarkStart w:id="409" w:name="_Toc428351664"/>
      <w:bookmarkStart w:id="410" w:name="_Toc8124"/>
      <w:bookmarkStart w:id="411" w:name="_Toc269470334"/>
      <w:bookmarkStart w:id="412" w:name="_Toc277149397"/>
      <w:bookmarkStart w:id="413" w:name="_Toc428276604"/>
      <w:bookmarkStart w:id="414" w:name="_Toc454788044"/>
      <w:bookmarkStart w:id="415" w:name="_Toc3206"/>
      <w:r>
        <w:rPr>
          <w:rFonts w:hint="eastAsia"/>
          <w:b/>
          <w:bCs/>
          <w:kern w:val="2"/>
          <w:sz w:val="21"/>
          <w:szCs w:val="24"/>
          <w:lang w:val="en-US" w:eastAsia="zh-CN" w:bidi="ar-SA"/>
        </w:rPr>
        <w:t>6</w:t>
      </w:r>
      <w:r>
        <w:rPr>
          <w:rFonts w:hint="eastAsia"/>
          <w:b/>
          <w:bCs/>
        </w:rPr>
        <w:t>合同授予</w:t>
      </w:r>
      <w:bookmarkEnd w:id="406"/>
      <w:bookmarkEnd w:id="407"/>
      <w:bookmarkEnd w:id="408"/>
      <w:bookmarkEnd w:id="409"/>
      <w:bookmarkEnd w:id="410"/>
      <w:bookmarkEnd w:id="411"/>
      <w:bookmarkEnd w:id="412"/>
      <w:bookmarkEnd w:id="413"/>
      <w:bookmarkEnd w:id="414"/>
      <w:bookmarkEnd w:id="415"/>
    </w:p>
    <w:p w14:paraId="48A8F61E">
      <w:pPr>
        <w:numPr>
          <w:ilvl w:val="1"/>
          <w:numId w:val="0"/>
        </w:numPr>
        <w:spacing w:line="360" w:lineRule="auto"/>
        <w:ind w:left="992" w:leftChars="0" w:hanging="567" w:firstLineChars="0"/>
        <w:outlineLvl w:val="2"/>
        <w:rPr>
          <w:rFonts w:hint="eastAsia"/>
          <w:b/>
          <w:bCs/>
        </w:rPr>
      </w:pPr>
      <w:bookmarkStart w:id="416" w:name="_Toc18026"/>
      <w:bookmarkStart w:id="417" w:name="_Toc32027"/>
      <w:bookmarkStart w:id="418" w:name="_Toc463011289"/>
      <w:bookmarkStart w:id="419" w:name="_Toc455678136"/>
      <w:bookmarkStart w:id="420" w:name="_Toc11152"/>
      <w:bookmarkStart w:id="421" w:name="_Toc23817"/>
      <w:bookmarkStart w:id="422" w:name="_Toc462934310"/>
      <w:r>
        <w:rPr>
          <w:rFonts w:hint="eastAsia" w:ascii="宋体" w:hAnsi="宋体" w:eastAsia="宋体"/>
          <w:b w:val="0"/>
          <w:bCs/>
          <w:kern w:val="2"/>
          <w:sz w:val="21"/>
          <w:szCs w:val="21"/>
          <w:lang w:val="en-US" w:eastAsia="zh-CN" w:bidi="ar-SA"/>
        </w:rPr>
        <w:t>6.1</w:t>
      </w:r>
      <w:r>
        <w:rPr>
          <w:rFonts w:hint="eastAsia"/>
          <w:b/>
          <w:bCs/>
        </w:rPr>
        <w:t>成交通知</w:t>
      </w:r>
      <w:bookmarkEnd w:id="416"/>
      <w:bookmarkEnd w:id="417"/>
      <w:bookmarkEnd w:id="418"/>
      <w:bookmarkEnd w:id="419"/>
      <w:bookmarkEnd w:id="420"/>
      <w:bookmarkEnd w:id="421"/>
      <w:bookmarkEnd w:id="422"/>
    </w:p>
    <w:p w14:paraId="1A2959F6">
      <w:pPr>
        <w:snapToGrid w:val="0"/>
        <w:spacing w:line="360" w:lineRule="auto"/>
        <w:ind w:firstLine="420" w:firstLineChars="200"/>
        <w:contextualSpacing/>
        <w:rPr>
          <w:rFonts w:ascii="宋体" w:hAnsi="宋体"/>
          <w:szCs w:val="21"/>
        </w:rPr>
      </w:pPr>
      <w:r>
        <w:rPr>
          <w:rFonts w:hint="eastAsia" w:ascii="宋体" w:hAnsi="宋体"/>
          <w:szCs w:val="21"/>
        </w:rPr>
        <w:t>成交结果公示的同时，采购人以书面形式向</w:t>
      </w:r>
      <w:r>
        <w:rPr>
          <w:rFonts w:hint="eastAsia" w:ascii="宋体" w:hAnsi="宋体"/>
          <w:szCs w:val="21"/>
          <w:lang w:eastAsia="zh-CN"/>
        </w:rPr>
        <w:t>供应商</w:t>
      </w:r>
      <w:r>
        <w:rPr>
          <w:rFonts w:hint="eastAsia" w:ascii="宋体" w:hAnsi="宋体"/>
          <w:szCs w:val="21"/>
        </w:rPr>
        <w:t>发出成交通知书，同时将成交结果通知未成交的</w:t>
      </w:r>
      <w:r>
        <w:rPr>
          <w:rFonts w:hint="eastAsia" w:ascii="宋体" w:hAnsi="宋体"/>
          <w:szCs w:val="21"/>
          <w:lang w:eastAsia="zh-CN"/>
        </w:rPr>
        <w:t>供应商</w:t>
      </w:r>
      <w:r>
        <w:rPr>
          <w:rFonts w:hint="eastAsia" w:ascii="宋体" w:hAnsi="宋体"/>
          <w:szCs w:val="21"/>
        </w:rPr>
        <w:t xml:space="preserve">。 </w:t>
      </w:r>
    </w:p>
    <w:p w14:paraId="63B680A5">
      <w:pPr>
        <w:numPr>
          <w:ilvl w:val="1"/>
          <w:numId w:val="0"/>
        </w:numPr>
        <w:ind w:left="992" w:leftChars="0" w:hanging="567" w:firstLineChars="0"/>
        <w:outlineLvl w:val="2"/>
        <w:rPr>
          <w:rFonts w:hint="eastAsia"/>
        </w:rPr>
      </w:pPr>
      <w:bookmarkStart w:id="423" w:name="_Toc463011290"/>
      <w:bookmarkStart w:id="424" w:name="_Toc23963"/>
      <w:bookmarkStart w:id="425" w:name="_Toc455678137"/>
      <w:bookmarkStart w:id="426" w:name="_Toc25854"/>
      <w:bookmarkStart w:id="427" w:name="_Toc462934311"/>
      <w:bookmarkStart w:id="428" w:name="_Toc11018"/>
      <w:bookmarkStart w:id="429" w:name="_Toc2047"/>
      <w:bookmarkStart w:id="430" w:name="_Toc269470335"/>
      <w:r>
        <w:rPr>
          <w:rFonts w:hint="eastAsia" w:ascii="宋体" w:hAnsi="宋体" w:eastAsia="宋体"/>
          <w:b w:val="0"/>
          <w:kern w:val="2"/>
          <w:sz w:val="21"/>
          <w:szCs w:val="21"/>
          <w:lang w:val="en-US" w:eastAsia="zh-CN" w:bidi="ar-SA"/>
        </w:rPr>
        <w:t>6.2</w:t>
      </w:r>
      <w:r>
        <w:rPr>
          <w:rFonts w:hint="eastAsia"/>
          <w:lang w:eastAsia="zh-CN"/>
        </w:rPr>
        <w:t>供应商</w:t>
      </w:r>
      <w:r>
        <w:rPr>
          <w:rFonts w:hint="eastAsia"/>
        </w:rPr>
        <w:t>的最后一轮报价为成交价，成交价即为合同价。</w:t>
      </w:r>
      <w:bookmarkEnd w:id="423"/>
      <w:bookmarkEnd w:id="424"/>
      <w:bookmarkEnd w:id="425"/>
      <w:bookmarkEnd w:id="426"/>
      <w:bookmarkEnd w:id="427"/>
      <w:bookmarkEnd w:id="428"/>
      <w:bookmarkEnd w:id="429"/>
    </w:p>
    <w:p w14:paraId="7A12B45C">
      <w:pPr>
        <w:numPr>
          <w:ilvl w:val="1"/>
          <w:numId w:val="0"/>
        </w:numPr>
        <w:ind w:left="992" w:leftChars="0" w:hanging="567" w:firstLineChars="0"/>
        <w:rPr>
          <w:rFonts w:hint="eastAsia"/>
        </w:rPr>
      </w:pPr>
      <w:bookmarkStart w:id="431" w:name="_Toc29162"/>
      <w:bookmarkStart w:id="432" w:name="_Toc8636"/>
      <w:bookmarkStart w:id="433" w:name="_Toc455678138"/>
      <w:bookmarkStart w:id="434" w:name="_Toc462934312"/>
      <w:bookmarkStart w:id="435" w:name="_Toc463011291"/>
      <w:r>
        <w:rPr>
          <w:rFonts w:hint="eastAsia" w:ascii="宋体" w:hAnsi="宋体" w:eastAsia="宋体"/>
          <w:b w:val="0"/>
          <w:kern w:val="2"/>
          <w:sz w:val="21"/>
          <w:szCs w:val="21"/>
          <w:lang w:val="en-US" w:eastAsia="zh-CN" w:bidi="ar-SA"/>
        </w:rPr>
        <w:t>6.3</w:t>
      </w:r>
      <w:r>
        <w:rPr>
          <w:rFonts w:hint="eastAsia"/>
        </w:rPr>
        <w:t>采购人和</w:t>
      </w:r>
      <w:r>
        <w:rPr>
          <w:rFonts w:hint="eastAsia"/>
          <w:lang w:eastAsia="zh-CN"/>
        </w:rPr>
        <w:t>供应商</w:t>
      </w:r>
      <w:r>
        <w:rPr>
          <w:rFonts w:hint="eastAsia"/>
        </w:rPr>
        <w:t>应当自成交通知书发出</w:t>
      </w:r>
      <w:r>
        <w:rPr>
          <w:rFonts w:hint="eastAsia"/>
          <w:lang w:val="en-US" w:eastAsia="zh-CN"/>
        </w:rPr>
        <w:t>后</w:t>
      </w:r>
      <w:r>
        <w:rPr>
          <w:rFonts w:hint="eastAsia"/>
        </w:rPr>
        <w:t>，根据竞争性磋商文件、</w:t>
      </w:r>
      <w:r>
        <w:rPr>
          <w:rFonts w:hint="eastAsia"/>
          <w:lang w:eastAsia="zh-CN"/>
        </w:rPr>
        <w:t>供应商</w:t>
      </w:r>
      <w:r>
        <w:rPr>
          <w:rFonts w:hint="eastAsia"/>
        </w:rPr>
        <w:t>的磋商响应文件及在磋商过程中对磋商响应文件作出的澄清、解释</w:t>
      </w:r>
      <w:r>
        <w:rPr>
          <w:rFonts w:hint="eastAsia"/>
          <w:lang w:val="en-US" w:eastAsia="zh-CN"/>
        </w:rPr>
        <w:t>在规定的时间内</w:t>
      </w:r>
      <w:r>
        <w:rPr>
          <w:rFonts w:hint="eastAsia"/>
        </w:rPr>
        <w:t>订立书面合同。</w:t>
      </w:r>
      <w:r>
        <w:rPr>
          <w:rFonts w:hint="eastAsia"/>
          <w:lang w:eastAsia="zh-CN"/>
        </w:rPr>
        <w:t>供应商</w:t>
      </w:r>
      <w:r>
        <w:rPr>
          <w:rFonts w:hint="eastAsia"/>
        </w:rPr>
        <w:t>无正当理由拒签合同的，采购人取消其成交资格，并追究其违约责任。</w:t>
      </w:r>
      <w:bookmarkEnd w:id="431"/>
      <w:bookmarkEnd w:id="432"/>
      <w:bookmarkEnd w:id="433"/>
      <w:bookmarkEnd w:id="434"/>
      <w:bookmarkEnd w:id="435"/>
    </w:p>
    <w:p w14:paraId="50F14163">
      <w:pPr>
        <w:numPr>
          <w:ilvl w:val="1"/>
          <w:numId w:val="0"/>
        </w:numPr>
        <w:spacing w:line="360" w:lineRule="auto"/>
        <w:ind w:left="992" w:leftChars="0" w:hanging="567" w:firstLineChars="0"/>
        <w:outlineLvl w:val="2"/>
        <w:rPr>
          <w:rFonts w:hint="eastAsia" w:ascii="宋体" w:hAnsi="宋体" w:eastAsia="宋体"/>
          <w:b w:val="0"/>
          <w:bCs w:val="0"/>
          <w:kern w:val="2"/>
          <w:sz w:val="21"/>
          <w:szCs w:val="21"/>
          <w:lang w:val="en-US" w:eastAsia="zh-CN" w:bidi="ar-SA"/>
        </w:rPr>
      </w:pPr>
      <w:bookmarkStart w:id="436" w:name="_Toc462934313"/>
      <w:bookmarkStart w:id="437" w:name="_Toc10798"/>
      <w:bookmarkStart w:id="438" w:name="_Toc455678139"/>
      <w:bookmarkStart w:id="439" w:name="_Toc720"/>
      <w:bookmarkStart w:id="440" w:name="_Toc463011292"/>
      <w:bookmarkStart w:id="441" w:name="_Toc5476"/>
      <w:bookmarkStart w:id="442" w:name="_Toc23850"/>
      <w:r>
        <w:rPr>
          <w:rFonts w:hint="eastAsia" w:ascii="宋体" w:hAnsi="宋体" w:eastAsia="宋体"/>
          <w:b w:val="0"/>
          <w:bCs w:val="0"/>
          <w:kern w:val="2"/>
          <w:sz w:val="21"/>
          <w:szCs w:val="21"/>
          <w:lang w:val="en-US" w:eastAsia="zh-CN" w:bidi="ar-SA"/>
        </w:rPr>
        <w:t>6.4履约保证金</w:t>
      </w:r>
      <w:bookmarkEnd w:id="436"/>
      <w:bookmarkEnd w:id="437"/>
      <w:bookmarkEnd w:id="438"/>
      <w:bookmarkEnd w:id="439"/>
      <w:bookmarkEnd w:id="440"/>
      <w:bookmarkEnd w:id="441"/>
      <w:r>
        <w:rPr>
          <w:rFonts w:hint="eastAsia" w:ascii="宋体" w:hAnsi="宋体" w:eastAsia="宋体"/>
          <w:b w:val="0"/>
          <w:bCs w:val="0"/>
          <w:kern w:val="2"/>
          <w:sz w:val="21"/>
          <w:szCs w:val="21"/>
          <w:lang w:val="en-US" w:eastAsia="zh-CN" w:bidi="ar-SA"/>
        </w:rPr>
        <w:t>：无</w:t>
      </w:r>
      <w:bookmarkEnd w:id="442"/>
    </w:p>
    <w:p w14:paraId="560F333C">
      <w:pPr>
        <w:pStyle w:val="46"/>
        <w:ind w:left="63" w:leftChars="0" w:firstLine="362" w:firstLineChars="0"/>
        <w:jc w:val="both"/>
        <w:rPr>
          <w:rFonts w:hint="eastAsia"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6.5预付款：见&lt;供应商须知前附表&gt;</w:t>
      </w:r>
    </w:p>
    <w:p w14:paraId="623CF9E7">
      <w:pPr>
        <w:rPr>
          <w:rFonts w:hint="default"/>
          <w:lang w:val="en-US" w:eastAsia="zh-CN"/>
        </w:rPr>
      </w:pPr>
      <w:r>
        <w:rPr>
          <w:rFonts w:hint="eastAsia" w:ascii="宋体" w:hAnsi="宋体" w:eastAsia="宋体" w:cs="Times New Roman"/>
          <w:b w:val="0"/>
          <w:kern w:val="2"/>
          <w:sz w:val="21"/>
          <w:szCs w:val="21"/>
          <w:lang w:val="en-US" w:eastAsia="zh-CN" w:bidi="ar-SA"/>
        </w:rPr>
        <w:t xml:space="preserve">    6.6</w:t>
      </w:r>
      <w:r>
        <w:rPr>
          <w:rFonts w:hint="eastAsia"/>
          <w:b w:val="0"/>
          <w:bCs w:val="0"/>
          <w:color w:val="auto"/>
          <w:sz w:val="21"/>
          <w:szCs w:val="21"/>
          <w:lang w:val="en-US" w:eastAsia="zh-CN"/>
        </w:rPr>
        <w:t>付款方式：项目施工签订合同后支付中标金额的60%作为预付款，工程竣工并验收合格后，支付其余款项；</w:t>
      </w:r>
    </w:p>
    <w:bookmarkEnd w:id="430"/>
    <w:p w14:paraId="06B9EDFC">
      <w:pPr>
        <w:numPr>
          <w:ilvl w:val="0"/>
          <w:numId w:val="0"/>
        </w:numPr>
        <w:spacing w:line="360" w:lineRule="auto"/>
        <w:ind w:left="425" w:leftChars="0" w:hanging="425" w:firstLineChars="0"/>
        <w:outlineLvl w:val="1"/>
        <w:rPr>
          <w:b/>
          <w:bCs/>
        </w:rPr>
      </w:pPr>
      <w:bookmarkStart w:id="443" w:name="_Toc269470338"/>
      <w:bookmarkStart w:id="444" w:name="_Toc270604610"/>
      <w:bookmarkStart w:id="445" w:name="_Toc14325"/>
      <w:bookmarkStart w:id="446" w:name="_Toc25425"/>
      <w:bookmarkStart w:id="447" w:name="_Toc19765"/>
      <w:r>
        <w:rPr>
          <w:b/>
          <w:bCs/>
          <w:kern w:val="2"/>
          <w:sz w:val="21"/>
          <w:szCs w:val="24"/>
          <w:lang w:val="en-US" w:eastAsia="zh-CN" w:bidi="ar-SA"/>
        </w:rPr>
        <w:t>7</w:t>
      </w:r>
      <w:r>
        <w:rPr>
          <w:rFonts w:hint="eastAsia"/>
          <w:b/>
          <w:bCs/>
        </w:rPr>
        <w:t>纪律和监督</w:t>
      </w:r>
      <w:bookmarkEnd w:id="443"/>
      <w:bookmarkEnd w:id="444"/>
      <w:bookmarkEnd w:id="445"/>
      <w:bookmarkEnd w:id="446"/>
      <w:bookmarkEnd w:id="447"/>
    </w:p>
    <w:p w14:paraId="7A01275C">
      <w:pPr>
        <w:numPr>
          <w:ilvl w:val="1"/>
          <w:numId w:val="0"/>
        </w:numPr>
        <w:spacing w:line="360" w:lineRule="auto"/>
        <w:ind w:left="992" w:leftChars="0" w:hanging="567" w:firstLineChars="0"/>
        <w:outlineLvl w:val="2"/>
        <w:rPr>
          <w:b/>
          <w:bCs/>
        </w:rPr>
      </w:pPr>
      <w:bookmarkStart w:id="448" w:name="_Toc277149399"/>
      <w:bookmarkStart w:id="449" w:name="_Toc13152"/>
      <w:bookmarkStart w:id="450" w:name="_Toc2717"/>
      <w:bookmarkStart w:id="451" w:name="_Toc17249"/>
      <w:bookmarkStart w:id="452" w:name="_Toc270604611"/>
      <w:bookmarkStart w:id="453" w:name="_Toc1828"/>
      <w:bookmarkStart w:id="454" w:name="_Toc462934323"/>
      <w:bookmarkStart w:id="455" w:name="_Toc428351666"/>
      <w:bookmarkStart w:id="456" w:name="_Toc269470339"/>
      <w:bookmarkStart w:id="457" w:name="_Toc270604838"/>
      <w:bookmarkStart w:id="458" w:name="_Toc455678149"/>
      <w:bookmarkStart w:id="459" w:name="_Toc454788046"/>
      <w:bookmarkStart w:id="460" w:name="_Toc428276606"/>
      <w:bookmarkStart w:id="461" w:name="_Toc463011302"/>
      <w:r>
        <w:rPr>
          <w:rFonts w:ascii="宋体" w:hAnsi="宋体" w:eastAsia="宋体"/>
          <w:b w:val="0"/>
          <w:bCs/>
          <w:kern w:val="2"/>
          <w:sz w:val="21"/>
          <w:szCs w:val="21"/>
          <w:lang w:val="en-US" w:eastAsia="zh-CN" w:bidi="ar-SA"/>
        </w:rPr>
        <w:t>7.1</w:t>
      </w:r>
      <w:r>
        <w:rPr>
          <w:rFonts w:hint="eastAsia"/>
          <w:b/>
          <w:bCs/>
        </w:rPr>
        <w:t>对采购人的纪律要求</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58CA3A68">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采购人不得泄漏竞争性磋商中应当保密的情况和资料，不得与</w:t>
      </w:r>
      <w:r>
        <w:rPr>
          <w:rFonts w:hint="eastAsia" w:ascii="宋体" w:hAnsi="宋体" w:cs="仿宋_GB2312"/>
          <w:kern w:val="0"/>
          <w:szCs w:val="21"/>
          <w:lang w:eastAsia="zh-CN"/>
        </w:rPr>
        <w:t>供应商</w:t>
      </w:r>
      <w:r>
        <w:rPr>
          <w:rFonts w:hint="eastAsia" w:ascii="宋体" w:hAnsi="宋体" w:cs="仿宋_GB2312"/>
          <w:kern w:val="0"/>
          <w:szCs w:val="21"/>
        </w:rPr>
        <w:t>串通损害国家利益、社会公共利益或者他人合法权益。</w:t>
      </w:r>
    </w:p>
    <w:p w14:paraId="38F2739C">
      <w:pPr>
        <w:numPr>
          <w:ilvl w:val="1"/>
          <w:numId w:val="0"/>
        </w:numPr>
        <w:spacing w:line="360" w:lineRule="auto"/>
        <w:ind w:left="992" w:leftChars="0" w:hanging="567" w:firstLineChars="0"/>
        <w:outlineLvl w:val="2"/>
        <w:rPr>
          <w:b/>
          <w:bCs/>
        </w:rPr>
      </w:pPr>
      <w:bookmarkStart w:id="462" w:name="_Toc1136"/>
      <w:bookmarkStart w:id="463" w:name="_Toc428276607"/>
      <w:bookmarkStart w:id="464" w:name="_Toc269470340"/>
      <w:bookmarkStart w:id="465" w:name="_Toc277149400"/>
      <w:bookmarkStart w:id="466" w:name="_Toc3488"/>
      <w:bookmarkStart w:id="467" w:name="_Toc16350"/>
      <w:bookmarkStart w:id="468" w:name="_Toc462934324"/>
      <w:bookmarkStart w:id="469" w:name="_Toc270604612"/>
      <w:bookmarkStart w:id="470" w:name="_Toc270604839"/>
      <w:bookmarkStart w:id="471" w:name="_Toc455678150"/>
      <w:bookmarkStart w:id="472" w:name="_Toc454788047"/>
      <w:bookmarkStart w:id="473" w:name="_Toc463011303"/>
      <w:bookmarkStart w:id="474" w:name="_Toc428351667"/>
      <w:bookmarkStart w:id="475" w:name="_Toc10123"/>
      <w:r>
        <w:rPr>
          <w:rFonts w:ascii="宋体" w:hAnsi="宋体" w:eastAsia="宋体"/>
          <w:b w:val="0"/>
          <w:bCs/>
          <w:kern w:val="2"/>
          <w:sz w:val="21"/>
          <w:szCs w:val="21"/>
          <w:lang w:val="en-US" w:eastAsia="zh-CN" w:bidi="ar-SA"/>
        </w:rPr>
        <w:t>7.2</w:t>
      </w:r>
      <w:r>
        <w:rPr>
          <w:rFonts w:hint="eastAsia"/>
          <w:b/>
          <w:bCs/>
        </w:rPr>
        <w:t>对</w:t>
      </w:r>
      <w:r>
        <w:rPr>
          <w:rFonts w:hint="eastAsia"/>
          <w:b/>
          <w:bCs/>
          <w:lang w:eastAsia="zh-CN"/>
        </w:rPr>
        <w:t>供应商</w:t>
      </w:r>
      <w:r>
        <w:rPr>
          <w:rFonts w:hint="eastAsia"/>
          <w:b/>
          <w:bCs/>
        </w:rPr>
        <w:t>的纪律要求</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3B94339E">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lang w:eastAsia="zh-CN"/>
        </w:rPr>
        <w:t>供应商</w:t>
      </w:r>
      <w:r>
        <w:rPr>
          <w:rFonts w:hint="eastAsia" w:ascii="宋体" w:hAnsi="宋体" w:cs="仿宋_GB2312"/>
          <w:kern w:val="0"/>
          <w:szCs w:val="21"/>
        </w:rPr>
        <w:t>不得相互串通或者与采购人串通，不得向采购人或者磋商小组成员行贿谋取成交，不得以他人名义磋商或者以其他方式弄虚作假骗取成交；</w:t>
      </w:r>
      <w:r>
        <w:rPr>
          <w:rFonts w:hint="eastAsia" w:ascii="宋体" w:hAnsi="宋体" w:cs="仿宋_GB2312"/>
          <w:kern w:val="0"/>
          <w:szCs w:val="21"/>
          <w:lang w:eastAsia="zh-CN"/>
        </w:rPr>
        <w:t>供应商</w:t>
      </w:r>
      <w:r>
        <w:rPr>
          <w:rFonts w:hint="eastAsia" w:ascii="宋体" w:hAnsi="宋体" w:cs="仿宋_GB2312"/>
          <w:kern w:val="0"/>
          <w:szCs w:val="21"/>
        </w:rPr>
        <w:t>不得以任何方式干扰、影响磋商工作。</w:t>
      </w:r>
    </w:p>
    <w:p w14:paraId="4C4C5C62">
      <w:pPr>
        <w:numPr>
          <w:ilvl w:val="1"/>
          <w:numId w:val="0"/>
        </w:numPr>
        <w:spacing w:line="360" w:lineRule="auto"/>
        <w:ind w:left="992" w:leftChars="0" w:hanging="567" w:firstLineChars="0"/>
        <w:outlineLvl w:val="2"/>
        <w:rPr>
          <w:b/>
          <w:bCs/>
        </w:rPr>
      </w:pPr>
      <w:bookmarkStart w:id="476" w:name="_Toc277149401"/>
      <w:bookmarkStart w:id="477" w:name="_Toc270604613"/>
      <w:bookmarkStart w:id="478" w:name="_Toc523"/>
      <w:bookmarkStart w:id="479" w:name="_Toc428276608"/>
      <w:bookmarkStart w:id="480" w:name="_Toc463011304"/>
      <w:bookmarkStart w:id="481" w:name="_Toc23588"/>
      <w:bookmarkStart w:id="482" w:name="_Toc454788048"/>
      <w:bookmarkStart w:id="483" w:name="_Toc26184"/>
      <w:bookmarkStart w:id="484" w:name="_Toc428351668"/>
      <w:bookmarkStart w:id="485" w:name="_Toc455678151"/>
      <w:bookmarkStart w:id="486" w:name="_Toc27020"/>
      <w:bookmarkStart w:id="487" w:name="_Toc462934325"/>
      <w:bookmarkStart w:id="488" w:name="_Toc269470341"/>
      <w:bookmarkStart w:id="489" w:name="_Toc270604840"/>
      <w:r>
        <w:rPr>
          <w:rFonts w:ascii="宋体" w:hAnsi="宋体" w:eastAsia="宋体"/>
          <w:b w:val="0"/>
          <w:bCs/>
          <w:kern w:val="2"/>
          <w:sz w:val="21"/>
          <w:szCs w:val="21"/>
          <w:lang w:val="en-US" w:eastAsia="zh-CN" w:bidi="ar-SA"/>
        </w:rPr>
        <w:t>7.3</w:t>
      </w:r>
      <w:r>
        <w:rPr>
          <w:rFonts w:hint="eastAsia"/>
          <w:b/>
          <w:bCs/>
        </w:rPr>
        <w:t>对磋商小组成员的纪律要求</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931C36B">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68FCBA52">
      <w:pPr>
        <w:numPr>
          <w:ilvl w:val="1"/>
          <w:numId w:val="0"/>
        </w:numPr>
        <w:spacing w:line="360" w:lineRule="auto"/>
        <w:ind w:left="992" w:leftChars="0" w:hanging="567" w:firstLineChars="0"/>
        <w:outlineLvl w:val="2"/>
        <w:rPr>
          <w:b/>
          <w:bCs/>
        </w:rPr>
      </w:pPr>
      <w:bookmarkStart w:id="490" w:name="_Toc4673"/>
      <w:bookmarkStart w:id="491" w:name="_Toc25917"/>
      <w:bookmarkStart w:id="492" w:name="_Toc454788049"/>
      <w:bookmarkStart w:id="493" w:name="_Toc269470342"/>
      <w:bookmarkStart w:id="494" w:name="_Toc14202"/>
      <w:bookmarkStart w:id="495" w:name="_Toc455678152"/>
      <w:bookmarkStart w:id="496" w:name="_Toc462934326"/>
      <w:bookmarkStart w:id="497" w:name="_Toc277149402"/>
      <w:bookmarkStart w:id="498" w:name="_Toc428276609"/>
      <w:bookmarkStart w:id="499" w:name="_Toc270604841"/>
      <w:bookmarkStart w:id="500" w:name="_Toc428351669"/>
      <w:bookmarkStart w:id="501" w:name="_Toc463011305"/>
      <w:bookmarkStart w:id="502" w:name="_Toc22182"/>
      <w:bookmarkStart w:id="503" w:name="_Toc270604614"/>
      <w:r>
        <w:rPr>
          <w:rFonts w:ascii="宋体" w:hAnsi="宋体" w:eastAsia="宋体"/>
          <w:b w:val="0"/>
          <w:bCs/>
          <w:kern w:val="2"/>
          <w:sz w:val="21"/>
          <w:szCs w:val="21"/>
          <w:lang w:val="en-US" w:eastAsia="zh-CN" w:bidi="ar-SA"/>
        </w:rPr>
        <w:t>7.4</w:t>
      </w:r>
      <w:r>
        <w:rPr>
          <w:rFonts w:hint="eastAsia"/>
          <w:b/>
          <w:bCs/>
        </w:rPr>
        <w:t>对与磋商活动有关的工作人员的纪律要求</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0B7B4DED">
      <w:pPr>
        <w:autoSpaceDE w:val="0"/>
        <w:autoSpaceDN w:val="0"/>
        <w:adjustRightInd w:val="0"/>
        <w:snapToGrid w:val="0"/>
        <w:spacing w:line="360" w:lineRule="auto"/>
        <w:ind w:firstLine="420" w:firstLineChars="200"/>
        <w:contextualSpacing/>
        <w:jc w:val="left"/>
        <w:rPr>
          <w:rFonts w:ascii="宋体" w:hAnsi="宋体" w:cs="仿宋_GB2312"/>
          <w:kern w:val="0"/>
          <w:szCs w:val="21"/>
        </w:rPr>
      </w:pPr>
      <w:r>
        <w:rPr>
          <w:rFonts w:hint="eastAsia" w:ascii="宋体" w:hAnsi="宋体" w:cs="仿宋_GB2312"/>
          <w:kern w:val="0"/>
          <w:szCs w:val="21"/>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0E06D569">
      <w:pPr>
        <w:numPr>
          <w:ilvl w:val="0"/>
          <w:numId w:val="0"/>
        </w:numPr>
        <w:spacing w:line="360" w:lineRule="auto"/>
        <w:ind w:left="425" w:leftChars="0" w:hanging="425" w:firstLineChars="0"/>
        <w:outlineLvl w:val="1"/>
        <w:rPr>
          <w:b/>
          <w:bCs/>
        </w:rPr>
      </w:pPr>
      <w:bookmarkStart w:id="504" w:name="_Toc277149403"/>
      <w:bookmarkStart w:id="505" w:name="_Toc428351670"/>
      <w:bookmarkStart w:id="506" w:name="_Toc270604842"/>
      <w:bookmarkStart w:id="507" w:name="_Toc269470343"/>
      <w:bookmarkStart w:id="508" w:name="_Toc428276610"/>
      <w:bookmarkStart w:id="509" w:name="_Toc29089"/>
      <w:bookmarkStart w:id="510" w:name="_Toc454788050"/>
      <w:bookmarkStart w:id="511" w:name="_Toc270604615"/>
      <w:bookmarkStart w:id="512" w:name="_Toc17790"/>
      <w:bookmarkStart w:id="513" w:name="_Toc9954"/>
      <w:r>
        <w:rPr>
          <w:b/>
          <w:bCs/>
          <w:kern w:val="2"/>
          <w:sz w:val="21"/>
          <w:szCs w:val="24"/>
          <w:lang w:val="en-US" w:eastAsia="zh-CN" w:bidi="ar-SA"/>
        </w:rPr>
        <w:t>8</w:t>
      </w:r>
      <w:r>
        <w:rPr>
          <w:rFonts w:hint="eastAsia"/>
          <w:b/>
          <w:bCs/>
        </w:rPr>
        <w:t>询问、质疑和投诉</w:t>
      </w:r>
      <w:bookmarkEnd w:id="504"/>
      <w:bookmarkEnd w:id="505"/>
      <w:bookmarkEnd w:id="506"/>
      <w:bookmarkEnd w:id="507"/>
      <w:bookmarkEnd w:id="508"/>
      <w:bookmarkEnd w:id="509"/>
      <w:bookmarkEnd w:id="510"/>
      <w:bookmarkEnd w:id="511"/>
      <w:bookmarkEnd w:id="512"/>
      <w:bookmarkEnd w:id="513"/>
    </w:p>
    <w:p w14:paraId="296B0182">
      <w:pPr>
        <w:numPr>
          <w:ilvl w:val="1"/>
          <w:numId w:val="0"/>
        </w:numPr>
        <w:spacing w:line="360" w:lineRule="auto"/>
        <w:ind w:left="992" w:leftChars="0" w:hanging="567" w:firstLineChars="0"/>
        <w:rPr>
          <w:rFonts w:hint="eastAsia"/>
        </w:rPr>
      </w:pPr>
      <w:bookmarkStart w:id="514" w:name="_Toc463011307"/>
      <w:bookmarkStart w:id="515" w:name="_Toc17445"/>
      <w:bookmarkStart w:id="516" w:name="_Toc11785"/>
      <w:bookmarkStart w:id="517" w:name="_Toc455678154"/>
      <w:bookmarkStart w:id="518" w:name="_Toc462934328"/>
      <w:r>
        <w:rPr>
          <w:rFonts w:hint="eastAsia" w:ascii="宋体" w:hAnsi="宋体" w:eastAsia="宋体"/>
          <w:b w:val="0"/>
          <w:kern w:val="2"/>
          <w:sz w:val="21"/>
          <w:szCs w:val="21"/>
          <w:lang w:val="en-US" w:eastAsia="zh-CN" w:bidi="ar-SA"/>
        </w:rPr>
        <w:t>8.1</w:t>
      </w:r>
      <w:r>
        <w:rPr>
          <w:rFonts w:hint="eastAsia"/>
          <w:lang w:eastAsia="zh-CN"/>
        </w:rPr>
        <w:t>供应商</w:t>
      </w:r>
      <w:r>
        <w:rPr>
          <w:rFonts w:hint="eastAsia"/>
        </w:rPr>
        <w:t>或有关当事人对磋商过程、成交结果有异议的，可以向采购人或者采购代理机构提出询问。</w:t>
      </w:r>
      <w:bookmarkEnd w:id="514"/>
      <w:bookmarkEnd w:id="515"/>
      <w:bookmarkEnd w:id="516"/>
      <w:bookmarkEnd w:id="517"/>
      <w:bookmarkEnd w:id="518"/>
    </w:p>
    <w:p w14:paraId="10317E7D">
      <w:pPr>
        <w:numPr>
          <w:ilvl w:val="1"/>
          <w:numId w:val="0"/>
        </w:numPr>
        <w:spacing w:line="360" w:lineRule="auto"/>
        <w:ind w:left="992" w:leftChars="0" w:hanging="567" w:firstLineChars="0"/>
        <w:rPr>
          <w:rFonts w:hint="eastAsia"/>
        </w:rPr>
      </w:pPr>
      <w:bookmarkStart w:id="519" w:name="_Toc455678155"/>
      <w:bookmarkStart w:id="520" w:name="_Toc463011308"/>
      <w:bookmarkStart w:id="521" w:name="_Toc462934329"/>
      <w:bookmarkStart w:id="522" w:name="_Toc24621"/>
      <w:bookmarkStart w:id="523" w:name="_Toc27421"/>
      <w:r>
        <w:rPr>
          <w:rFonts w:hint="eastAsia" w:ascii="宋体" w:hAnsi="宋体" w:eastAsia="宋体"/>
          <w:b w:val="0"/>
          <w:kern w:val="2"/>
          <w:sz w:val="21"/>
          <w:szCs w:val="21"/>
          <w:lang w:val="en-US" w:eastAsia="zh-CN" w:bidi="ar-SA"/>
        </w:rPr>
        <w:t>8.2</w:t>
      </w:r>
      <w:r>
        <w:rPr>
          <w:rFonts w:hint="eastAsia"/>
        </w:rPr>
        <w:t>采购人或者采购代理机构应当在规定时间内对</w:t>
      </w:r>
      <w:r>
        <w:rPr>
          <w:rFonts w:hint="eastAsia"/>
          <w:lang w:eastAsia="zh-CN"/>
        </w:rPr>
        <w:t>供应商</w:t>
      </w:r>
      <w:r>
        <w:rPr>
          <w:rFonts w:hint="eastAsia"/>
        </w:rPr>
        <w:t>依法提出的询问作出答复。</w:t>
      </w:r>
      <w:bookmarkEnd w:id="519"/>
      <w:bookmarkEnd w:id="520"/>
      <w:bookmarkEnd w:id="521"/>
      <w:bookmarkEnd w:id="522"/>
      <w:bookmarkEnd w:id="523"/>
    </w:p>
    <w:p w14:paraId="0BE91A77">
      <w:pPr>
        <w:numPr>
          <w:ilvl w:val="1"/>
          <w:numId w:val="0"/>
        </w:numPr>
        <w:spacing w:line="360" w:lineRule="auto"/>
        <w:ind w:left="992" w:leftChars="0" w:hanging="567" w:firstLineChars="0"/>
        <w:rPr>
          <w:rFonts w:hint="eastAsia"/>
        </w:rPr>
      </w:pPr>
      <w:bookmarkStart w:id="524" w:name="_Toc462934330"/>
      <w:bookmarkStart w:id="525" w:name="_Toc30298"/>
      <w:bookmarkStart w:id="526" w:name="_Toc28381"/>
      <w:bookmarkStart w:id="527" w:name="_Toc463011309"/>
      <w:bookmarkStart w:id="528" w:name="_Toc455678156"/>
      <w:r>
        <w:rPr>
          <w:rFonts w:hint="eastAsia" w:ascii="宋体" w:hAnsi="宋体" w:eastAsia="宋体"/>
          <w:b w:val="0"/>
          <w:kern w:val="2"/>
          <w:sz w:val="21"/>
          <w:szCs w:val="21"/>
          <w:lang w:val="en-US" w:eastAsia="zh-CN" w:bidi="ar-SA"/>
        </w:rPr>
        <w:t>8.3</w:t>
      </w:r>
      <w:r>
        <w:rPr>
          <w:rFonts w:hint="eastAsia"/>
          <w:lang w:eastAsia="zh-CN"/>
        </w:rPr>
        <w:t>供应商</w:t>
      </w:r>
      <w:r>
        <w:t>认为</w:t>
      </w:r>
      <w:r>
        <w:rPr>
          <w:rFonts w:hint="eastAsia"/>
        </w:rPr>
        <w:t>磋商</w:t>
      </w:r>
      <w:r>
        <w:t>文件、采购过程使自己的权益受到损害的，可以在知道或者应知其权益受到损害之日起</w:t>
      </w:r>
      <w:r>
        <w:rPr>
          <w:rFonts w:hint="eastAsia"/>
        </w:rPr>
        <w:t>规定时间</w:t>
      </w:r>
      <w:r>
        <w:t>内，以书面形式向采购人提出质疑。</w:t>
      </w:r>
      <w:bookmarkEnd w:id="524"/>
      <w:bookmarkEnd w:id="525"/>
      <w:bookmarkEnd w:id="526"/>
      <w:bookmarkEnd w:id="527"/>
      <w:bookmarkEnd w:id="528"/>
    </w:p>
    <w:p w14:paraId="32460866">
      <w:pPr>
        <w:numPr>
          <w:ilvl w:val="1"/>
          <w:numId w:val="0"/>
        </w:numPr>
        <w:spacing w:line="360" w:lineRule="auto"/>
        <w:ind w:left="992" w:leftChars="0" w:hanging="567" w:firstLineChars="0"/>
        <w:rPr>
          <w:rFonts w:hint="eastAsia"/>
        </w:rPr>
      </w:pPr>
      <w:bookmarkStart w:id="529" w:name="_Toc462934331"/>
      <w:bookmarkStart w:id="530" w:name="_Toc16614"/>
      <w:bookmarkStart w:id="531" w:name="_Toc463011310"/>
      <w:bookmarkStart w:id="532" w:name="_Toc288"/>
      <w:r>
        <w:rPr>
          <w:rFonts w:hint="eastAsia" w:ascii="宋体" w:hAnsi="宋体" w:eastAsia="宋体"/>
          <w:b w:val="0"/>
          <w:kern w:val="2"/>
          <w:sz w:val="21"/>
          <w:szCs w:val="21"/>
          <w:lang w:val="en-US" w:eastAsia="zh-CN" w:bidi="ar-SA"/>
        </w:rPr>
        <w:t>8.4</w:t>
      </w:r>
      <w:r>
        <w:rPr>
          <w:rFonts w:hint="eastAsia"/>
          <w:lang w:eastAsia="zh-CN"/>
        </w:rPr>
        <w:t>供应商</w:t>
      </w:r>
      <w:r>
        <w:t>认为成交结果使自己的权益受到损害的，可以在成交结果</w:t>
      </w:r>
      <w:r>
        <w:rPr>
          <w:rFonts w:hint="eastAsia"/>
        </w:rPr>
        <w:t>公告期限届满之日前</w:t>
      </w:r>
      <w:r>
        <w:t>以书面形式向采购人提出质疑。</w:t>
      </w:r>
      <w:bookmarkEnd w:id="529"/>
      <w:bookmarkEnd w:id="530"/>
      <w:bookmarkEnd w:id="531"/>
      <w:bookmarkEnd w:id="532"/>
    </w:p>
    <w:p w14:paraId="7577CB6D">
      <w:pPr>
        <w:numPr>
          <w:ilvl w:val="1"/>
          <w:numId w:val="0"/>
        </w:numPr>
        <w:spacing w:line="360" w:lineRule="auto"/>
        <w:ind w:left="992" w:leftChars="0" w:hanging="567" w:firstLineChars="0"/>
        <w:rPr>
          <w:rFonts w:hint="eastAsia"/>
        </w:rPr>
      </w:pPr>
      <w:bookmarkStart w:id="533" w:name="_Toc462934332"/>
      <w:bookmarkStart w:id="534" w:name="_Toc18478"/>
      <w:bookmarkStart w:id="535" w:name="_Toc455678157"/>
      <w:bookmarkStart w:id="536" w:name="_Toc463011311"/>
      <w:bookmarkStart w:id="537" w:name="_Toc5258"/>
      <w:r>
        <w:rPr>
          <w:rFonts w:hint="eastAsia" w:ascii="宋体" w:hAnsi="宋体" w:eastAsia="宋体"/>
          <w:b w:val="0"/>
          <w:kern w:val="2"/>
          <w:sz w:val="21"/>
          <w:szCs w:val="21"/>
          <w:lang w:val="en-US" w:eastAsia="zh-CN" w:bidi="ar-SA"/>
        </w:rPr>
        <w:t>8.5</w:t>
      </w:r>
      <w:r>
        <w:t>采购人</w:t>
      </w:r>
      <w:r>
        <w:rPr>
          <w:rFonts w:hint="eastAsia"/>
        </w:rPr>
        <w:t>或者采购代理机构</w:t>
      </w:r>
      <w:r>
        <w:t>应当在收到</w:t>
      </w:r>
      <w:r>
        <w:rPr>
          <w:rFonts w:hint="eastAsia"/>
          <w:lang w:eastAsia="zh-CN"/>
        </w:rPr>
        <w:t>供应商</w:t>
      </w:r>
      <w:r>
        <w:t>的书面质疑后</w:t>
      </w:r>
      <w:r>
        <w:rPr>
          <w:rFonts w:hint="eastAsia"/>
        </w:rPr>
        <w:t>规定时间</w:t>
      </w:r>
      <w:r>
        <w:t>内作出答复，并以书面形式通知质疑</w:t>
      </w:r>
      <w:r>
        <w:rPr>
          <w:rFonts w:hint="eastAsia"/>
          <w:lang w:eastAsia="zh-CN"/>
        </w:rPr>
        <w:t>供应商</w:t>
      </w:r>
      <w:r>
        <w:t>和其他有关</w:t>
      </w:r>
      <w:r>
        <w:rPr>
          <w:rFonts w:hint="eastAsia"/>
          <w:lang w:eastAsia="zh-CN"/>
        </w:rPr>
        <w:t>供应商</w:t>
      </w:r>
      <w:r>
        <w:t>，但答复的内容不得涉及商业秘密。</w:t>
      </w:r>
      <w:bookmarkEnd w:id="533"/>
      <w:bookmarkEnd w:id="534"/>
      <w:bookmarkEnd w:id="535"/>
      <w:bookmarkEnd w:id="536"/>
      <w:bookmarkEnd w:id="537"/>
    </w:p>
    <w:p w14:paraId="7DCF2B66">
      <w:pPr>
        <w:numPr>
          <w:ilvl w:val="1"/>
          <w:numId w:val="0"/>
        </w:numPr>
        <w:spacing w:line="360" w:lineRule="auto"/>
        <w:ind w:left="992" w:leftChars="0" w:hanging="567" w:firstLineChars="0"/>
        <w:rPr>
          <w:rFonts w:hint="eastAsia"/>
        </w:rPr>
      </w:pPr>
      <w:bookmarkStart w:id="538" w:name="_Toc463011312"/>
      <w:bookmarkStart w:id="539" w:name="_Toc21390"/>
      <w:bookmarkStart w:id="540" w:name="_Toc455678158"/>
      <w:bookmarkStart w:id="541" w:name="_Toc462934333"/>
      <w:bookmarkStart w:id="542" w:name="_Toc4898"/>
      <w:r>
        <w:rPr>
          <w:rFonts w:hint="eastAsia" w:ascii="宋体" w:hAnsi="宋体" w:eastAsia="宋体"/>
          <w:b w:val="0"/>
          <w:kern w:val="2"/>
          <w:sz w:val="21"/>
          <w:szCs w:val="21"/>
          <w:lang w:val="en-US" w:eastAsia="zh-CN" w:bidi="ar-SA"/>
        </w:rPr>
        <w:t>8.6</w:t>
      </w:r>
      <w:r>
        <w:t>质疑</w:t>
      </w:r>
      <w:r>
        <w:rPr>
          <w:rFonts w:hint="eastAsia"/>
          <w:lang w:eastAsia="zh-CN"/>
        </w:rPr>
        <w:t>供应商</w:t>
      </w:r>
      <w:r>
        <w:t>对采购人、采购代理机构的答复不满意或者采购人、采购代理机构未在规定的时间内作出答复的，可以在答复期满后十五个工作日内向同级政府采购监督管理部门投诉。</w:t>
      </w:r>
      <w:bookmarkEnd w:id="538"/>
      <w:bookmarkEnd w:id="539"/>
      <w:bookmarkEnd w:id="540"/>
      <w:bookmarkEnd w:id="541"/>
      <w:bookmarkEnd w:id="542"/>
    </w:p>
    <w:p w14:paraId="2E8680F4">
      <w:pPr>
        <w:numPr>
          <w:ilvl w:val="1"/>
          <w:numId w:val="0"/>
        </w:numPr>
        <w:spacing w:line="360" w:lineRule="auto"/>
        <w:ind w:left="992" w:leftChars="0" w:hanging="567" w:firstLineChars="0"/>
      </w:pPr>
      <w:bookmarkStart w:id="543" w:name="_Toc455678159"/>
      <w:bookmarkStart w:id="544" w:name="_Toc462934334"/>
      <w:bookmarkStart w:id="545" w:name="_Toc17682"/>
      <w:bookmarkStart w:id="546" w:name="_Toc463011313"/>
      <w:bookmarkStart w:id="547" w:name="_Toc11631"/>
      <w:r>
        <w:rPr>
          <w:rFonts w:ascii="宋体" w:hAnsi="宋体" w:eastAsia="宋体"/>
          <w:b w:val="0"/>
          <w:kern w:val="2"/>
          <w:sz w:val="21"/>
          <w:szCs w:val="21"/>
          <w:lang w:val="en-US" w:eastAsia="zh-CN" w:bidi="ar-SA"/>
        </w:rPr>
        <w:t>8.7</w:t>
      </w:r>
      <w:r>
        <w:rPr>
          <w:rFonts w:hint="eastAsia"/>
          <w:lang w:eastAsia="zh-CN"/>
        </w:rPr>
        <w:t>供应商</w:t>
      </w:r>
      <w:r>
        <w:rPr>
          <w:rFonts w:hint="eastAsia"/>
        </w:rPr>
        <w:t>质疑、投诉应当有明确的请求和必要的证明材料。</w:t>
      </w:r>
      <w:r>
        <w:rPr>
          <w:rFonts w:hint="eastAsia"/>
          <w:lang w:eastAsia="zh-CN"/>
        </w:rPr>
        <w:t>供应商</w:t>
      </w:r>
      <w:r>
        <w:rPr>
          <w:rFonts w:hint="eastAsia"/>
        </w:rPr>
        <w:t>投诉的事项不得超出已质疑事项的范围。</w:t>
      </w:r>
      <w:bookmarkEnd w:id="543"/>
      <w:bookmarkEnd w:id="544"/>
      <w:bookmarkEnd w:id="545"/>
      <w:bookmarkEnd w:id="546"/>
      <w:bookmarkEnd w:id="547"/>
    </w:p>
    <w:p w14:paraId="73FD2C89">
      <w:pPr>
        <w:spacing w:line="360" w:lineRule="auto"/>
        <w:outlineLvl w:val="1"/>
        <w:rPr>
          <w:b/>
          <w:bCs/>
        </w:rPr>
      </w:pPr>
      <w:bookmarkStart w:id="548" w:name="_Toc11704"/>
      <w:bookmarkStart w:id="549" w:name="_Toc26037"/>
      <w:r>
        <w:rPr>
          <w:rFonts w:hint="eastAsia"/>
          <w:b/>
          <w:bCs/>
          <w:lang w:val="en-US" w:eastAsia="zh-CN"/>
        </w:rPr>
        <w:t>10</w:t>
      </w:r>
      <w:r>
        <w:rPr>
          <w:rFonts w:hint="eastAsia"/>
          <w:b/>
          <w:bCs/>
        </w:rPr>
        <w:t xml:space="preserve"> </w:t>
      </w:r>
      <w:r>
        <w:rPr>
          <w:rFonts w:hint="eastAsia"/>
          <w:b/>
          <w:bCs/>
          <w:lang w:val="en-US" w:eastAsia="zh-CN"/>
        </w:rPr>
        <w:t xml:space="preserve"> </w:t>
      </w:r>
      <w:r>
        <w:rPr>
          <w:rFonts w:hint="eastAsia"/>
          <w:b/>
          <w:bCs/>
        </w:rPr>
        <w:t>需要补充的其他内容</w:t>
      </w:r>
      <w:bookmarkEnd w:id="548"/>
      <w:bookmarkEnd w:id="549"/>
    </w:p>
    <w:p w14:paraId="360BFCF6">
      <w:pPr>
        <w:autoSpaceDE w:val="0"/>
        <w:autoSpaceDN w:val="0"/>
        <w:adjustRightInd w:val="0"/>
        <w:snapToGrid w:val="0"/>
        <w:spacing w:line="420" w:lineRule="exact"/>
        <w:ind w:firstLine="420" w:firstLineChars="200"/>
        <w:contextualSpacing/>
        <w:jc w:val="left"/>
        <w:rPr>
          <w:rFonts w:hint="eastAsia" w:ascii="宋体" w:hAnsi="宋体" w:cs="仿宋_GB2312"/>
          <w:kern w:val="0"/>
          <w:szCs w:val="21"/>
        </w:rPr>
      </w:pPr>
      <w:r>
        <w:rPr>
          <w:rFonts w:hint="eastAsia" w:ascii="宋体" w:hAnsi="宋体" w:cs="仿宋_GB2312"/>
          <w:kern w:val="0"/>
          <w:szCs w:val="21"/>
        </w:rPr>
        <w:t>需要补充的其他内容：见&lt;</w:t>
      </w:r>
      <w:r>
        <w:rPr>
          <w:rFonts w:hint="eastAsia" w:ascii="宋体" w:hAnsi="宋体" w:cs="仿宋_GB2312"/>
          <w:kern w:val="0"/>
          <w:szCs w:val="21"/>
          <w:lang w:eastAsia="zh-CN"/>
        </w:rPr>
        <w:t>供应商</w:t>
      </w:r>
      <w:r>
        <w:rPr>
          <w:rFonts w:hint="eastAsia" w:ascii="宋体" w:hAnsi="宋体" w:cs="仿宋_GB2312"/>
          <w:kern w:val="0"/>
          <w:szCs w:val="21"/>
        </w:rPr>
        <w:t>须知前附表&gt;。</w:t>
      </w:r>
      <w:bookmarkStart w:id="550" w:name="_Toc270604619"/>
      <w:bookmarkStart w:id="551" w:name="_Toc270604617"/>
    </w:p>
    <w:p w14:paraId="30D01A49">
      <w:pPr>
        <w:spacing w:line="360" w:lineRule="auto"/>
        <w:jc w:val="both"/>
        <w:outlineLvl w:val="0"/>
        <w:rPr>
          <w:rFonts w:hint="eastAsia"/>
          <w:kern w:val="0"/>
          <w:lang w:val="en-US" w:eastAsia="zh-CN"/>
        </w:rPr>
      </w:pPr>
      <w:r>
        <w:rPr>
          <w:kern w:val="0"/>
        </w:rPr>
        <w:br w:type="page"/>
      </w:r>
      <w:bookmarkStart w:id="552" w:name="_Toc20817"/>
      <w:r>
        <w:rPr>
          <w:rFonts w:hint="eastAsia"/>
          <w:kern w:val="0"/>
          <w:lang w:val="en-US" w:eastAsia="zh-CN"/>
        </w:rPr>
        <w:t>附件</w:t>
      </w:r>
      <w:bookmarkEnd w:id="552"/>
    </w:p>
    <w:p w14:paraId="637E41DB">
      <w:pPr>
        <w:spacing w:before="84" w:line="219" w:lineRule="auto"/>
        <w:ind w:left="2695"/>
        <w:rPr>
          <w:rFonts w:ascii="宋体" w:hAnsi="宋体" w:eastAsia="宋体" w:cs="宋体"/>
          <w:sz w:val="30"/>
          <w:szCs w:val="30"/>
        </w:rPr>
      </w:pPr>
      <w:r>
        <w:rPr>
          <w:rFonts w:ascii="宋体" w:hAnsi="宋体" w:eastAsia="宋体" w:cs="宋体"/>
          <w:b/>
          <w:bCs/>
          <w:spacing w:val="-3"/>
          <w:sz w:val="30"/>
          <w:szCs w:val="30"/>
        </w:rPr>
        <w:t>河南省政府采购合同融资政策告知函</w:t>
      </w:r>
    </w:p>
    <w:p w14:paraId="07ED9D3B">
      <w:pPr>
        <w:pStyle w:val="18"/>
        <w:spacing w:line="372" w:lineRule="auto"/>
      </w:pPr>
    </w:p>
    <w:p w14:paraId="5B84171F">
      <w:pPr>
        <w:spacing w:before="78" w:line="219" w:lineRule="auto"/>
        <w:ind w:left="1"/>
        <w:rPr>
          <w:rFonts w:ascii="宋体" w:hAnsi="宋体" w:eastAsia="宋体" w:cs="宋体"/>
          <w:sz w:val="24"/>
          <w:szCs w:val="24"/>
        </w:rPr>
      </w:pPr>
      <w:r>
        <w:rPr>
          <w:rFonts w:ascii="宋体" w:hAnsi="宋体" w:eastAsia="宋体" w:cs="宋体"/>
          <w:spacing w:val="-3"/>
          <w:sz w:val="24"/>
          <w:szCs w:val="24"/>
        </w:rPr>
        <w:t>各供应商：</w:t>
      </w:r>
    </w:p>
    <w:p w14:paraId="7D196015">
      <w:pPr>
        <w:spacing w:before="180" w:line="219" w:lineRule="auto"/>
        <w:ind w:left="479"/>
        <w:rPr>
          <w:rFonts w:ascii="宋体" w:hAnsi="宋体" w:eastAsia="宋体" w:cs="宋体"/>
          <w:sz w:val="24"/>
          <w:szCs w:val="24"/>
        </w:rPr>
      </w:pPr>
      <w:r>
        <w:rPr>
          <w:rFonts w:ascii="宋体" w:hAnsi="宋体" w:eastAsia="宋体" w:cs="宋体"/>
          <w:spacing w:val="-1"/>
          <w:sz w:val="24"/>
          <w:szCs w:val="24"/>
        </w:rPr>
        <w:t>欢迎贵公司参与河南省政府采购活动！</w:t>
      </w:r>
    </w:p>
    <w:p w14:paraId="270ECD35">
      <w:pPr>
        <w:spacing w:before="182" w:line="354" w:lineRule="auto"/>
        <w:ind w:right="171" w:firstLine="478"/>
        <w:rPr>
          <w:rFonts w:ascii="宋体" w:hAnsi="宋体" w:eastAsia="宋体" w:cs="宋体"/>
          <w:sz w:val="24"/>
          <w:szCs w:val="24"/>
        </w:rPr>
      </w:pPr>
      <w:r>
        <w:rPr>
          <w:rFonts w:ascii="宋体" w:hAnsi="宋体" w:eastAsia="宋体" w:cs="宋体"/>
          <w:spacing w:val="-3"/>
          <w:sz w:val="24"/>
          <w:szCs w:val="24"/>
        </w:rPr>
        <w:t>政府采购合同融资是河南省财政厅支持中小微企业发展，针对参与政府采购活动的供应商</w:t>
      </w:r>
      <w:r>
        <w:rPr>
          <w:rFonts w:ascii="宋体" w:hAnsi="宋体" w:eastAsia="宋体" w:cs="宋体"/>
          <w:spacing w:val="13"/>
          <w:sz w:val="24"/>
          <w:szCs w:val="24"/>
        </w:rPr>
        <w:t xml:space="preserve"> </w:t>
      </w:r>
      <w:r>
        <w:rPr>
          <w:rFonts w:ascii="宋体" w:hAnsi="宋体" w:eastAsia="宋体" w:cs="宋体"/>
          <w:spacing w:val="-7"/>
          <w:sz w:val="24"/>
          <w:szCs w:val="24"/>
        </w:rPr>
        <w:t>融资难、融资贵问题推出的一项融资政策。贵公司若成为本次政府采购项目的中标成交供应商，</w:t>
      </w:r>
      <w:r>
        <w:rPr>
          <w:rFonts w:ascii="宋体" w:hAnsi="宋体" w:eastAsia="宋体" w:cs="宋体"/>
          <w:spacing w:val="12"/>
          <w:sz w:val="24"/>
          <w:szCs w:val="24"/>
        </w:rPr>
        <w:t xml:space="preserve"> </w:t>
      </w:r>
      <w:r>
        <w:rPr>
          <w:rFonts w:ascii="宋体" w:hAnsi="宋体" w:eastAsia="宋体" w:cs="宋体"/>
          <w:spacing w:val="-3"/>
          <w:sz w:val="24"/>
          <w:szCs w:val="24"/>
        </w:rPr>
        <w:t>可持政府采购合同向金融机构申请贷款，无需抵押、担保，融资机构将根据《河南省政府采购</w:t>
      </w:r>
      <w:r>
        <w:rPr>
          <w:rFonts w:ascii="宋体" w:hAnsi="宋体" w:eastAsia="宋体" w:cs="宋体"/>
          <w:spacing w:val="18"/>
          <w:sz w:val="24"/>
          <w:szCs w:val="24"/>
        </w:rPr>
        <w:t xml:space="preserve"> </w:t>
      </w:r>
      <w:r>
        <w:rPr>
          <w:rFonts w:ascii="宋体" w:hAnsi="宋体" w:eastAsia="宋体" w:cs="宋体"/>
          <w:spacing w:val="-2"/>
          <w:sz w:val="24"/>
          <w:szCs w:val="24"/>
        </w:rPr>
        <w:t>合同融资工作实施方案》（豫财购（2017)10 号</w:t>
      </w:r>
      <w:r>
        <w:rPr>
          <w:rFonts w:ascii="宋体" w:hAnsi="宋体" w:eastAsia="宋体" w:cs="宋体"/>
          <w:spacing w:val="-10"/>
          <w:sz w:val="24"/>
          <w:szCs w:val="24"/>
        </w:rPr>
        <w:t>），</w:t>
      </w:r>
      <w:r>
        <w:rPr>
          <w:rFonts w:ascii="宋体" w:hAnsi="宋体" w:eastAsia="宋体" w:cs="宋体"/>
          <w:spacing w:val="-2"/>
          <w:sz w:val="24"/>
          <w:szCs w:val="24"/>
        </w:rPr>
        <w:t>按照双方自愿的原则提供便捷、优惠的贷</w:t>
      </w:r>
      <w:r>
        <w:rPr>
          <w:rFonts w:ascii="宋体" w:hAnsi="宋体" w:eastAsia="宋体" w:cs="宋体"/>
          <w:spacing w:val="-3"/>
          <w:sz w:val="24"/>
          <w:szCs w:val="24"/>
        </w:rPr>
        <w:t>款服务。</w:t>
      </w:r>
    </w:p>
    <w:p w14:paraId="327AB1B7">
      <w:pPr>
        <w:spacing w:before="182" w:line="354" w:lineRule="auto"/>
        <w:ind w:right="171" w:firstLine="478"/>
        <w:rPr>
          <w:rFonts w:ascii="宋体" w:hAnsi="宋体" w:eastAsia="宋体" w:cs="宋体"/>
          <w:spacing w:val="-3"/>
          <w:sz w:val="24"/>
          <w:szCs w:val="24"/>
        </w:rPr>
      </w:pPr>
      <w:bookmarkStart w:id="553" w:name="_Toc15398"/>
      <w:r>
        <w:rPr>
          <w:rFonts w:ascii="宋体" w:hAnsi="宋体" w:eastAsia="宋体" w:cs="宋体"/>
          <w:spacing w:val="-3"/>
          <w:sz w:val="24"/>
          <w:szCs w:val="24"/>
        </w:rPr>
        <w:t>贷款渠道和提供贷款的金融机构，可在河南省政府采购网“河南省政府采购合同融资平台 ”</w:t>
      </w:r>
      <w:bookmarkEnd w:id="553"/>
      <w:r>
        <w:rPr>
          <w:rFonts w:ascii="宋体" w:hAnsi="宋体" w:eastAsia="宋体" w:cs="宋体"/>
          <w:spacing w:val="-3"/>
          <w:sz w:val="24"/>
          <w:szCs w:val="24"/>
        </w:rPr>
        <w:t>查询联系。</w:t>
      </w:r>
    </w:p>
    <w:p w14:paraId="5A1989D3">
      <w:pPr>
        <w:pStyle w:val="2"/>
        <w:ind w:firstLine="420"/>
        <w:jc w:val="center"/>
        <w:rPr>
          <w:rFonts w:hint="eastAsia"/>
        </w:rPr>
      </w:pPr>
      <w:r>
        <w:rPr>
          <w:kern w:val="0"/>
        </w:rPr>
        <w:br w:type="page"/>
      </w:r>
      <w:bookmarkEnd w:id="550"/>
      <w:bookmarkStart w:id="554" w:name="_Toc31577"/>
      <w:r>
        <w:rPr>
          <w:rFonts w:hint="eastAsia"/>
        </w:rPr>
        <w:t>第</w:t>
      </w:r>
      <w:r>
        <w:rPr>
          <w:rFonts w:hint="eastAsia"/>
          <w:lang w:val="en-US" w:eastAsia="zh-CN"/>
        </w:rPr>
        <w:t>三</w:t>
      </w:r>
      <w:r>
        <w:rPr>
          <w:rFonts w:hint="eastAsia"/>
        </w:rPr>
        <w:t>章 磋商办法</w:t>
      </w:r>
      <w:bookmarkEnd w:id="554"/>
    </w:p>
    <w:p w14:paraId="17AB9D95">
      <w:pPr>
        <w:spacing w:line="440" w:lineRule="exact"/>
        <w:ind w:right="-239"/>
        <w:jc w:val="center"/>
        <w:outlineLvl w:val="1"/>
        <w:rPr>
          <w:rFonts w:hint="eastAsia"/>
        </w:rPr>
      </w:pPr>
      <w:bookmarkStart w:id="555" w:name="_Toc22202"/>
      <w:bookmarkStart w:id="556" w:name="_Toc25756"/>
      <w:r>
        <w:rPr>
          <w:rFonts w:hint="eastAsia" w:ascii="宋体" w:hAnsi="宋体" w:cs="宋体"/>
          <w:b/>
          <w:spacing w:val="-4"/>
          <w:sz w:val="22"/>
          <w:szCs w:val="22"/>
        </w:rPr>
        <w:t>磋商办法</w:t>
      </w:r>
      <w:r>
        <w:rPr>
          <w:rFonts w:ascii="宋体" w:hAnsi="宋体" w:cs="宋体"/>
          <w:b/>
          <w:spacing w:val="-4"/>
          <w:sz w:val="22"/>
          <w:szCs w:val="22"/>
        </w:rPr>
        <w:t>前附表</w:t>
      </w:r>
      <w:bookmarkEnd w:id="555"/>
      <w:bookmarkEnd w:id="556"/>
    </w:p>
    <w:tbl>
      <w:tblPr>
        <w:tblStyle w:val="48"/>
        <w:tblW w:w="9734"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750"/>
        <w:gridCol w:w="2666"/>
        <w:gridCol w:w="5212"/>
      </w:tblGrid>
      <w:tr w14:paraId="4366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56" w:type="dxa"/>
            <w:gridSpan w:val="2"/>
            <w:noWrap w:val="0"/>
            <w:vAlign w:val="top"/>
          </w:tcPr>
          <w:p w14:paraId="1B163FED">
            <w:pPr>
              <w:spacing w:line="440" w:lineRule="exact"/>
              <w:ind w:right="-239"/>
              <w:jc w:val="center"/>
              <w:rPr>
                <w:rFonts w:hint="eastAsia" w:ascii="宋体" w:hAnsi="宋体" w:cs="宋体"/>
                <w:spacing w:val="-4"/>
                <w:szCs w:val="21"/>
              </w:rPr>
            </w:pPr>
            <w:r>
              <w:rPr>
                <w:rFonts w:hint="eastAsia" w:ascii="宋体" w:hAnsi="宋体" w:cs="宋体"/>
                <w:spacing w:val="-4"/>
                <w:szCs w:val="21"/>
              </w:rPr>
              <w:t>条款号</w:t>
            </w:r>
          </w:p>
        </w:tc>
        <w:tc>
          <w:tcPr>
            <w:tcW w:w="2666" w:type="dxa"/>
            <w:noWrap w:val="0"/>
            <w:vAlign w:val="top"/>
          </w:tcPr>
          <w:p w14:paraId="569D5CC6">
            <w:pPr>
              <w:spacing w:line="440" w:lineRule="exact"/>
              <w:ind w:right="-239"/>
              <w:jc w:val="center"/>
              <w:rPr>
                <w:rFonts w:hint="eastAsia" w:ascii="宋体" w:hAnsi="宋体" w:cs="宋体"/>
                <w:spacing w:val="-4"/>
                <w:szCs w:val="21"/>
              </w:rPr>
            </w:pPr>
            <w:r>
              <w:rPr>
                <w:rFonts w:hint="eastAsia" w:ascii="宋体" w:hAnsi="宋体" w:cs="宋体"/>
                <w:spacing w:val="-4"/>
                <w:szCs w:val="21"/>
              </w:rPr>
              <w:t>评审因素</w:t>
            </w:r>
          </w:p>
        </w:tc>
        <w:tc>
          <w:tcPr>
            <w:tcW w:w="5212" w:type="dxa"/>
            <w:noWrap w:val="0"/>
            <w:vAlign w:val="top"/>
          </w:tcPr>
          <w:p w14:paraId="7BFA7D8E">
            <w:pPr>
              <w:spacing w:line="440" w:lineRule="exact"/>
              <w:ind w:right="-239"/>
              <w:jc w:val="center"/>
              <w:rPr>
                <w:rFonts w:hint="eastAsia" w:ascii="宋体" w:hAnsi="宋体" w:cs="宋体"/>
                <w:spacing w:val="-4"/>
                <w:szCs w:val="21"/>
              </w:rPr>
            </w:pPr>
            <w:r>
              <w:rPr>
                <w:rFonts w:hint="eastAsia" w:ascii="宋体" w:hAnsi="宋体" w:cs="宋体"/>
                <w:spacing w:val="-4"/>
                <w:szCs w:val="21"/>
              </w:rPr>
              <w:t>评审</w:t>
            </w:r>
            <w:r>
              <w:rPr>
                <w:rFonts w:ascii="宋体" w:hAnsi="宋体" w:cs="宋体"/>
                <w:spacing w:val="-4"/>
                <w:szCs w:val="21"/>
              </w:rPr>
              <w:t>标准</w:t>
            </w:r>
          </w:p>
        </w:tc>
      </w:tr>
      <w:tr w14:paraId="7581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restart"/>
            <w:noWrap w:val="0"/>
            <w:vAlign w:val="center"/>
          </w:tcPr>
          <w:p w14:paraId="049FEA8A">
            <w:pPr>
              <w:spacing w:line="440" w:lineRule="exact"/>
              <w:ind w:right="-239" w:firstLine="101" w:firstLineChars="50"/>
              <w:rPr>
                <w:rFonts w:hint="eastAsia" w:ascii="宋体" w:hAnsi="宋体" w:eastAsia="宋体" w:cs="宋体"/>
                <w:spacing w:val="-4"/>
                <w:szCs w:val="21"/>
                <w:lang w:val="en-US" w:eastAsia="zh-CN"/>
              </w:rPr>
            </w:pPr>
            <w:r>
              <w:rPr>
                <w:rFonts w:ascii="宋体" w:hAnsi="宋体" w:cs="宋体"/>
                <w:spacing w:val="-4"/>
                <w:szCs w:val="21"/>
              </w:rPr>
              <w:t>2</w:t>
            </w:r>
            <w:r>
              <w:rPr>
                <w:rFonts w:hint="eastAsia" w:ascii="宋体" w:hAnsi="宋体" w:cs="宋体"/>
                <w:spacing w:val="-4"/>
                <w:szCs w:val="21"/>
              </w:rPr>
              <w:t>.1.</w:t>
            </w:r>
            <w:r>
              <w:rPr>
                <w:rFonts w:hint="eastAsia" w:ascii="宋体" w:hAnsi="宋体" w:cs="宋体"/>
                <w:spacing w:val="-4"/>
                <w:szCs w:val="21"/>
                <w:lang w:val="en-US" w:eastAsia="zh-CN"/>
              </w:rPr>
              <w:t>1</w:t>
            </w:r>
          </w:p>
        </w:tc>
        <w:tc>
          <w:tcPr>
            <w:tcW w:w="750" w:type="dxa"/>
            <w:vMerge w:val="restart"/>
            <w:noWrap w:val="0"/>
            <w:vAlign w:val="center"/>
          </w:tcPr>
          <w:p w14:paraId="2ED5AE86">
            <w:pPr>
              <w:spacing w:line="440" w:lineRule="exact"/>
              <w:ind w:left="0" w:leftChars="0" w:right="-239" w:firstLine="0" w:firstLineChars="0"/>
              <w:jc w:val="both"/>
              <w:rPr>
                <w:rFonts w:ascii="宋体" w:hAnsi="宋体" w:cs="宋体"/>
                <w:spacing w:val="-4"/>
                <w:szCs w:val="21"/>
              </w:rPr>
            </w:pPr>
            <w:r>
              <w:rPr>
                <w:rFonts w:hint="eastAsia" w:ascii="宋体" w:hAnsi="宋体" w:cs="宋体"/>
                <w:spacing w:val="-4"/>
                <w:szCs w:val="21"/>
              </w:rPr>
              <w:t>资格</w:t>
            </w:r>
          </w:p>
          <w:p w14:paraId="26B14B06">
            <w:pPr>
              <w:spacing w:line="440" w:lineRule="exact"/>
              <w:ind w:right="-239"/>
              <w:jc w:val="left"/>
              <w:rPr>
                <w:rFonts w:ascii="宋体" w:hAnsi="宋体" w:cs="宋体"/>
                <w:spacing w:val="-4"/>
                <w:szCs w:val="21"/>
              </w:rPr>
            </w:pPr>
            <w:r>
              <w:rPr>
                <w:rFonts w:hint="eastAsia" w:ascii="宋体" w:hAnsi="宋体" w:cs="宋体"/>
                <w:spacing w:val="-4"/>
                <w:szCs w:val="21"/>
              </w:rPr>
              <w:t>评审</w:t>
            </w:r>
          </w:p>
          <w:p w14:paraId="1B19BF34">
            <w:pPr>
              <w:spacing w:line="440" w:lineRule="exact"/>
              <w:ind w:right="-239"/>
              <w:jc w:val="left"/>
              <w:rPr>
                <w:rFonts w:hint="eastAsia" w:ascii="宋体" w:hAnsi="宋体" w:cs="宋体"/>
                <w:spacing w:val="-4"/>
                <w:szCs w:val="21"/>
              </w:rPr>
            </w:pPr>
            <w:r>
              <w:rPr>
                <w:rFonts w:ascii="宋体" w:hAnsi="宋体" w:cs="宋体"/>
                <w:spacing w:val="-4"/>
                <w:szCs w:val="21"/>
              </w:rPr>
              <w:t>标准</w:t>
            </w:r>
          </w:p>
        </w:tc>
        <w:tc>
          <w:tcPr>
            <w:tcW w:w="2666" w:type="dxa"/>
            <w:noWrap w:val="0"/>
            <w:vAlign w:val="center"/>
          </w:tcPr>
          <w:p w14:paraId="1850D583">
            <w:pPr>
              <w:spacing w:line="440" w:lineRule="exact"/>
              <w:ind w:right="-70"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供应商应具有独立法人资格并符合《中华人民共和国政府采购法》第二十二条规定</w:t>
            </w:r>
          </w:p>
        </w:tc>
        <w:tc>
          <w:tcPr>
            <w:tcW w:w="5212" w:type="dxa"/>
            <w:noWrap w:val="0"/>
            <w:vAlign w:val="center"/>
          </w:tcPr>
          <w:p w14:paraId="79A84568">
            <w:pPr>
              <w:spacing w:line="440" w:lineRule="exact"/>
              <w:ind w:right="-44" w:rightChars="0"/>
              <w:jc w:val="center"/>
              <w:rPr>
                <w:rFonts w:hint="default" w:ascii="宋体" w:hAnsi="宋体" w:eastAsia="宋体" w:cs="宋体"/>
                <w:spacing w:val="-4"/>
                <w:szCs w:val="21"/>
                <w:lang w:val="en-US" w:eastAsia="zh-CN"/>
              </w:rPr>
            </w:pPr>
            <w:r>
              <w:rPr>
                <w:rFonts w:hint="default" w:ascii="宋体" w:hAnsi="宋体" w:eastAsia="宋体" w:cs="宋体"/>
                <w:spacing w:val="-4"/>
                <w:szCs w:val="21"/>
                <w:lang w:val="en-US" w:eastAsia="zh-CN"/>
              </w:rPr>
              <w:t>符合第二章“供应商须知”规定</w:t>
            </w:r>
          </w:p>
        </w:tc>
      </w:tr>
      <w:tr w14:paraId="650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continue"/>
            <w:noWrap w:val="0"/>
            <w:vAlign w:val="center"/>
          </w:tcPr>
          <w:p w14:paraId="419507D9">
            <w:pPr>
              <w:spacing w:line="440" w:lineRule="exact"/>
              <w:ind w:right="-239" w:firstLine="101" w:firstLineChars="50"/>
              <w:rPr>
                <w:rFonts w:ascii="宋体" w:hAnsi="宋体" w:cs="宋体"/>
                <w:spacing w:val="-4"/>
                <w:szCs w:val="21"/>
              </w:rPr>
            </w:pPr>
          </w:p>
        </w:tc>
        <w:tc>
          <w:tcPr>
            <w:tcW w:w="750" w:type="dxa"/>
            <w:vMerge w:val="continue"/>
            <w:noWrap w:val="0"/>
            <w:vAlign w:val="center"/>
          </w:tcPr>
          <w:p w14:paraId="17C68032">
            <w:pPr>
              <w:spacing w:line="440" w:lineRule="exact"/>
              <w:ind w:right="-239" w:firstLine="202" w:firstLineChars="100"/>
              <w:jc w:val="left"/>
              <w:rPr>
                <w:rFonts w:hint="eastAsia" w:ascii="宋体" w:hAnsi="宋体" w:cs="宋体"/>
                <w:spacing w:val="-4"/>
                <w:szCs w:val="21"/>
              </w:rPr>
            </w:pPr>
          </w:p>
        </w:tc>
        <w:tc>
          <w:tcPr>
            <w:tcW w:w="2666" w:type="dxa"/>
            <w:noWrap w:val="0"/>
            <w:vAlign w:val="center"/>
          </w:tcPr>
          <w:p w14:paraId="25C7FB7F">
            <w:pPr>
              <w:spacing w:line="440" w:lineRule="exact"/>
              <w:ind w:right="-239"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资质要求</w:t>
            </w:r>
          </w:p>
        </w:tc>
        <w:tc>
          <w:tcPr>
            <w:tcW w:w="5212" w:type="dxa"/>
            <w:noWrap w:val="0"/>
            <w:vAlign w:val="center"/>
          </w:tcPr>
          <w:p w14:paraId="4AF41684">
            <w:pPr>
              <w:spacing w:line="440" w:lineRule="exact"/>
              <w:ind w:right="-44" w:rightChars="0"/>
              <w:jc w:val="center"/>
              <w:rPr>
                <w:rFonts w:hint="default" w:ascii="宋体" w:hAnsi="宋体" w:eastAsia="宋体" w:cs="宋体"/>
                <w:spacing w:val="-4"/>
                <w:szCs w:val="21"/>
                <w:lang w:val="en-US" w:eastAsia="zh-CN"/>
              </w:rPr>
            </w:pPr>
            <w:r>
              <w:rPr>
                <w:rFonts w:hint="default" w:ascii="宋体" w:hAnsi="宋体" w:eastAsia="宋体" w:cs="宋体"/>
                <w:spacing w:val="-4"/>
                <w:szCs w:val="21"/>
                <w:lang w:val="en-US" w:eastAsia="zh-CN"/>
              </w:rPr>
              <w:t>符合第二章“供应商须知”规定</w:t>
            </w:r>
          </w:p>
        </w:tc>
      </w:tr>
      <w:tr w14:paraId="59E4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continue"/>
            <w:noWrap w:val="0"/>
            <w:vAlign w:val="center"/>
          </w:tcPr>
          <w:p w14:paraId="413A1A00">
            <w:pPr>
              <w:spacing w:line="440" w:lineRule="exact"/>
              <w:ind w:right="-239" w:firstLine="101" w:firstLineChars="50"/>
              <w:rPr>
                <w:rFonts w:ascii="宋体" w:hAnsi="宋体" w:cs="宋体"/>
                <w:spacing w:val="-4"/>
                <w:szCs w:val="21"/>
              </w:rPr>
            </w:pPr>
          </w:p>
        </w:tc>
        <w:tc>
          <w:tcPr>
            <w:tcW w:w="750" w:type="dxa"/>
            <w:vMerge w:val="continue"/>
            <w:noWrap w:val="0"/>
            <w:vAlign w:val="center"/>
          </w:tcPr>
          <w:p w14:paraId="1CFD40E3">
            <w:pPr>
              <w:spacing w:line="440" w:lineRule="exact"/>
              <w:ind w:right="-239" w:firstLine="202" w:firstLineChars="100"/>
              <w:jc w:val="left"/>
              <w:rPr>
                <w:rFonts w:hint="eastAsia" w:ascii="宋体" w:hAnsi="宋体" w:cs="宋体"/>
                <w:spacing w:val="-4"/>
                <w:szCs w:val="21"/>
              </w:rPr>
            </w:pPr>
          </w:p>
        </w:tc>
        <w:tc>
          <w:tcPr>
            <w:tcW w:w="2666" w:type="dxa"/>
            <w:noWrap w:val="0"/>
            <w:vAlign w:val="center"/>
          </w:tcPr>
          <w:p w14:paraId="70FFBE6B">
            <w:pPr>
              <w:spacing w:line="440" w:lineRule="exact"/>
              <w:ind w:right="-239"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安全生产许可证</w:t>
            </w:r>
          </w:p>
        </w:tc>
        <w:tc>
          <w:tcPr>
            <w:tcW w:w="5212" w:type="dxa"/>
            <w:noWrap w:val="0"/>
            <w:vAlign w:val="center"/>
          </w:tcPr>
          <w:p w14:paraId="091F3318">
            <w:pPr>
              <w:spacing w:line="440" w:lineRule="exact"/>
              <w:ind w:right="-44" w:rightChars="0"/>
              <w:jc w:val="center"/>
              <w:rPr>
                <w:rFonts w:hint="default" w:ascii="宋体" w:hAnsi="宋体" w:eastAsia="宋体" w:cs="宋体"/>
                <w:spacing w:val="-4"/>
                <w:szCs w:val="21"/>
                <w:lang w:val="en-US" w:eastAsia="zh-CN"/>
              </w:rPr>
            </w:pPr>
            <w:r>
              <w:rPr>
                <w:rFonts w:hint="default" w:ascii="宋体" w:hAnsi="宋体" w:eastAsia="宋体" w:cs="宋体"/>
                <w:spacing w:val="-4"/>
                <w:szCs w:val="21"/>
                <w:lang w:val="en-US" w:eastAsia="zh-CN"/>
              </w:rPr>
              <w:t>符合第二章“供应商须知”规定</w:t>
            </w:r>
          </w:p>
        </w:tc>
      </w:tr>
      <w:tr w14:paraId="1513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continue"/>
            <w:noWrap w:val="0"/>
            <w:vAlign w:val="center"/>
          </w:tcPr>
          <w:p w14:paraId="28FC7CA5">
            <w:pPr>
              <w:spacing w:line="440" w:lineRule="exact"/>
              <w:ind w:right="-239" w:firstLine="101" w:firstLineChars="50"/>
              <w:rPr>
                <w:rFonts w:ascii="宋体" w:hAnsi="宋体" w:cs="宋体"/>
                <w:spacing w:val="-4"/>
                <w:szCs w:val="21"/>
              </w:rPr>
            </w:pPr>
          </w:p>
        </w:tc>
        <w:tc>
          <w:tcPr>
            <w:tcW w:w="750" w:type="dxa"/>
            <w:vMerge w:val="continue"/>
            <w:noWrap w:val="0"/>
            <w:vAlign w:val="center"/>
          </w:tcPr>
          <w:p w14:paraId="6DDD5558">
            <w:pPr>
              <w:spacing w:line="440" w:lineRule="exact"/>
              <w:ind w:right="-239" w:firstLine="202" w:firstLineChars="100"/>
              <w:jc w:val="left"/>
              <w:rPr>
                <w:rFonts w:hint="eastAsia" w:ascii="宋体" w:hAnsi="宋体" w:cs="宋体"/>
                <w:spacing w:val="-4"/>
                <w:szCs w:val="21"/>
              </w:rPr>
            </w:pPr>
          </w:p>
        </w:tc>
        <w:tc>
          <w:tcPr>
            <w:tcW w:w="2666" w:type="dxa"/>
            <w:noWrap w:val="0"/>
            <w:vAlign w:val="center"/>
          </w:tcPr>
          <w:p w14:paraId="16B53902">
            <w:pPr>
              <w:spacing w:line="440" w:lineRule="exact"/>
              <w:ind w:right="-239"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人员要求</w:t>
            </w:r>
          </w:p>
        </w:tc>
        <w:tc>
          <w:tcPr>
            <w:tcW w:w="5212" w:type="dxa"/>
            <w:noWrap w:val="0"/>
            <w:vAlign w:val="center"/>
          </w:tcPr>
          <w:p w14:paraId="0D4FED83">
            <w:pPr>
              <w:spacing w:line="440" w:lineRule="exact"/>
              <w:ind w:right="-44"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符合第二章“供应商须知”规定</w:t>
            </w:r>
          </w:p>
        </w:tc>
      </w:tr>
      <w:tr w14:paraId="4FD8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continue"/>
            <w:noWrap w:val="0"/>
            <w:vAlign w:val="center"/>
          </w:tcPr>
          <w:p w14:paraId="5FE428BA">
            <w:pPr>
              <w:spacing w:line="440" w:lineRule="exact"/>
              <w:ind w:right="-239" w:firstLine="101" w:firstLineChars="50"/>
              <w:rPr>
                <w:rFonts w:ascii="宋体" w:hAnsi="宋体" w:cs="宋体"/>
                <w:spacing w:val="-4"/>
                <w:szCs w:val="21"/>
              </w:rPr>
            </w:pPr>
          </w:p>
        </w:tc>
        <w:tc>
          <w:tcPr>
            <w:tcW w:w="750" w:type="dxa"/>
            <w:vMerge w:val="continue"/>
            <w:noWrap w:val="0"/>
            <w:vAlign w:val="center"/>
          </w:tcPr>
          <w:p w14:paraId="77924B59">
            <w:pPr>
              <w:spacing w:line="440" w:lineRule="exact"/>
              <w:ind w:right="-239" w:firstLine="202" w:firstLineChars="100"/>
              <w:jc w:val="left"/>
              <w:rPr>
                <w:rFonts w:hint="eastAsia" w:ascii="宋体" w:hAnsi="宋体" w:cs="宋体"/>
                <w:spacing w:val="-4"/>
                <w:szCs w:val="21"/>
              </w:rPr>
            </w:pPr>
          </w:p>
        </w:tc>
        <w:tc>
          <w:tcPr>
            <w:tcW w:w="2666" w:type="dxa"/>
            <w:noWrap w:val="0"/>
            <w:vAlign w:val="center"/>
          </w:tcPr>
          <w:p w14:paraId="7315F971">
            <w:pPr>
              <w:spacing w:line="440" w:lineRule="exact"/>
              <w:ind w:right="-239" w:rightChars="0"/>
              <w:jc w:val="center"/>
              <w:rPr>
                <w:rFonts w:hint="default" w:ascii="宋体" w:hAnsi="宋体" w:eastAsia="宋体" w:cs="宋体"/>
                <w:spacing w:val="-4"/>
                <w:szCs w:val="21"/>
                <w:lang w:val="en-US" w:eastAsia="zh-CN"/>
              </w:rPr>
            </w:pPr>
            <w:r>
              <w:rPr>
                <w:rFonts w:hint="eastAsia" w:ascii="宋体" w:hAnsi="宋体" w:cs="宋体"/>
                <w:spacing w:val="-4"/>
                <w:szCs w:val="21"/>
                <w:lang w:val="en-US" w:eastAsia="zh-CN"/>
              </w:rPr>
              <w:t>响应人企业类型</w:t>
            </w:r>
          </w:p>
        </w:tc>
        <w:tc>
          <w:tcPr>
            <w:tcW w:w="5212" w:type="dxa"/>
            <w:noWrap w:val="0"/>
            <w:vAlign w:val="center"/>
          </w:tcPr>
          <w:p w14:paraId="2133B3DC">
            <w:pPr>
              <w:spacing w:line="440" w:lineRule="exact"/>
              <w:ind w:right="-44"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符合第二章“供应商须知”规定</w:t>
            </w:r>
          </w:p>
        </w:tc>
      </w:tr>
      <w:tr w14:paraId="6B45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106" w:type="dxa"/>
            <w:vMerge w:val="continue"/>
            <w:noWrap w:val="0"/>
            <w:vAlign w:val="top"/>
          </w:tcPr>
          <w:p w14:paraId="2BDE23A3">
            <w:pPr>
              <w:spacing w:line="440" w:lineRule="exact"/>
              <w:ind w:right="-239"/>
              <w:jc w:val="center"/>
              <w:rPr>
                <w:rFonts w:hint="eastAsia" w:ascii="宋体" w:hAnsi="宋体" w:cs="宋体"/>
                <w:spacing w:val="-4"/>
                <w:szCs w:val="21"/>
              </w:rPr>
            </w:pPr>
          </w:p>
        </w:tc>
        <w:tc>
          <w:tcPr>
            <w:tcW w:w="750" w:type="dxa"/>
            <w:vMerge w:val="continue"/>
            <w:noWrap w:val="0"/>
            <w:vAlign w:val="top"/>
          </w:tcPr>
          <w:p w14:paraId="7721985B">
            <w:pPr>
              <w:spacing w:line="440" w:lineRule="exact"/>
              <w:ind w:right="-239"/>
              <w:jc w:val="left"/>
              <w:rPr>
                <w:rFonts w:hint="eastAsia" w:ascii="宋体" w:hAnsi="宋体" w:cs="宋体"/>
                <w:spacing w:val="-4"/>
                <w:szCs w:val="21"/>
              </w:rPr>
            </w:pPr>
          </w:p>
        </w:tc>
        <w:tc>
          <w:tcPr>
            <w:tcW w:w="2666" w:type="dxa"/>
            <w:noWrap w:val="0"/>
            <w:vAlign w:val="center"/>
          </w:tcPr>
          <w:p w14:paraId="58DEE2B2">
            <w:pPr>
              <w:spacing w:line="440" w:lineRule="exact"/>
              <w:ind w:right="-239" w:rightChars="0"/>
              <w:jc w:val="center"/>
              <w:rPr>
                <w:rFonts w:hint="default" w:ascii="宋体" w:hAnsi="宋体" w:eastAsia="宋体" w:cs="宋体"/>
                <w:spacing w:val="-4"/>
                <w:szCs w:val="21"/>
                <w:lang w:val="en-US" w:eastAsia="zh-CN"/>
              </w:rPr>
            </w:pPr>
            <w:r>
              <w:rPr>
                <w:rFonts w:hint="eastAsia" w:ascii="宋体" w:hAnsi="宋体" w:eastAsia="宋体" w:cs="宋体"/>
                <w:spacing w:val="-4"/>
                <w:szCs w:val="21"/>
                <w:lang w:val="en-US" w:eastAsia="zh-CN"/>
              </w:rPr>
              <w:t>其他要求</w:t>
            </w:r>
          </w:p>
        </w:tc>
        <w:tc>
          <w:tcPr>
            <w:tcW w:w="5212" w:type="dxa"/>
            <w:noWrap w:val="0"/>
            <w:vAlign w:val="center"/>
          </w:tcPr>
          <w:p w14:paraId="4B785F25">
            <w:pPr>
              <w:spacing w:line="440" w:lineRule="exact"/>
              <w:ind w:right="-44"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符合第二章“供应商须知”规定</w:t>
            </w:r>
          </w:p>
        </w:tc>
      </w:tr>
      <w:tr w14:paraId="18E4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restart"/>
            <w:noWrap w:val="0"/>
            <w:vAlign w:val="center"/>
          </w:tcPr>
          <w:p w14:paraId="4C129EB7">
            <w:pPr>
              <w:spacing w:line="440" w:lineRule="exact"/>
              <w:ind w:right="-239" w:firstLine="101" w:firstLineChars="50"/>
              <w:jc w:val="left"/>
              <w:rPr>
                <w:rFonts w:hint="eastAsia" w:ascii="宋体" w:hAnsi="宋体" w:eastAsia="宋体" w:cs="宋体"/>
                <w:spacing w:val="-4"/>
                <w:szCs w:val="21"/>
                <w:lang w:val="en-US" w:eastAsia="zh-CN"/>
              </w:rPr>
            </w:pPr>
            <w:r>
              <w:rPr>
                <w:rFonts w:ascii="宋体" w:hAnsi="宋体" w:cs="宋体"/>
                <w:spacing w:val="-4"/>
                <w:szCs w:val="21"/>
              </w:rPr>
              <w:t>2</w:t>
            </w:r>
            <w:r>
              <w:rPr>
                <w:rFonts w:hint="eastAsia" w:ascii="宋体" w:hAnsi="宋体" w:cs="宋体"/>
                <w:spacing w:val="-4"/>
                <w:szCs w:val="21"/>
              </w:rPr>
              <w:t>.1.</w:t>
            </w:r>
            <w:r>
              <w:rPr>
                <w:rFonts w:hint="eastAsia" w:ascii="宋体" w:hAnsi="宋体" w:cs="宋体"/>
                <w:spacing w:val="-4"/>
                <w:szCs w:val="21"/>
                <w:lang w:val="en-US" w:eastAsia="zh-CN"/>
              </w:rPr>
              <w:t>2</w:t>
            </w:r>
          </w:p>
        </w:tc>
        <w:tc>
          <w:tcPr>
            <w:tcW w:w="750" w:type="dxa"/>
            <w:vMerge w:val="restart"/>
            <w:noWrap w:val="0"/>
            <w:vAlign w:val="center"/>
          </w:tcPr>
          <w:p w14:paraId="2167E500">
            <w:pPr>
              <w:spacing w:line="440" w:lineRule="exact"/>
              <w:ind w:right="-239"/>
              <w:jc w:val="left"/>
              <w:rPr>
                <w:rFonts w:ascii="宋体" w:hAnsi="宋体" w:cs="宋体"/>
                <w:spacing w:val="-4"/>
                <w:szCs w:val="21"/>
              </w:rPr>
            </w:pPr>
            <w:r>
              <w:rPr>
                <w:rFonts w:hint="eastAsia" w:ascii="宋体" w:hAnsi="宋体" w:cs="宋体"/>
                <w:spacing w:val="-4"/>
                <w:szCs w:val="21"/>
                <w:lang w:val="en-US" w:eastAsia="zh-CN"/>
              </w:rPr>
              <w:t>符合</w:t>
            </w:r>
            <w:r>
              <w:rPr>
                <w:rFonts w:ascii="宋体" w:hAnsi="宋体" w:cs="宋体"/>
                <w:spacing w:val="-4"/>
                <w:szCs w:val="21"/>
              </w:rPr>
              <w:t>性</w:t>
            </w:r>
            <w:r>
              <w:rPr>
                <w:rFonts w:hint="eastAsia" w:ascii="宋体" w:hAnsi="宋体" w:cs="宋体"/>
                <w:spacing w:val="-4"/>
                <w:szCs w:val="21"/>
              </w:rPr>
              <w:t>评审</w:t>
            </w:r>
            <w:r>
              <w:rPr>
                <w:rFonts w:ascii="宋体" w:hAnsi="宋体" w:cs="宋体"/>
                <w:spacing w:val="-4"/>
                <w:szCs w:val="21"/>
              </w:rPr>
              <w:t>标</w:t>
            </w:r>
          </w:p>
          <w:p w14:paraId="09F0D4D5">
            <w:pPr>
              <w:spacing w:line="440" w:lineRule="exact"/>
              <w:ind w:right="-239" w:firstLine="101" w:firstLineChars="50"/>
              <w:jc w:val="left"/>
              <w:rPr>
                <w:rFonts w:hint="eastAsia" w:ascii="宋体" w:hAnsi="宋体" w:cs="宋体"/>
                <w:spacing w:val="-4"/>
                <w:szCs w:val="21"/>
              </w:rPr>
            </w:pPr>
            <w:r>
              <w:rPr>
                <w:rFonts w:ascii="宋体" w:hAnsi="宋体" w:cs="宋体"/>
                <w:spacing w:val="-4"/>
                <w:szCs w:val="21"/>
              </w:rPr>
              <w:t>准</w:t>
            </w:r>
          </w:p>
        </w:tc>
        <w:tc>
          <w:tcPr>
            <w:tcW w:w="2666" w:type="dxa"/>
            <w:noWrap w:val="0"/>
            <w:vAlign w:val="top"/>
          </w:tcPr>
          <w:p w14:paraId="6B674AC2">
            <w:pPr>
              <w:spacing w:line="440" w:lineRule="exact"/>
              <w:ind w:right="-239"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供应商名称</w:t>
            </w:r>
          </w:p>
        </w:tc>
        <w:tc>
          <w:tcPr>
            <w:tcW w:w="5212" w:type="dxa"/>
            <w:noWrap w:val="0"/>
            <w:vAlign w:val="top"/>
          </w:tcPr>
          <w:p w14:paraId="72A2FBEE">
            <w:pPr>
              <w:spacing w:line="440" w:lineRule="exact"/>
              <w:ind w:right="-44"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与营业执照、资质证书、安全生产许可证一致</w:t>
            </w:r>
          </w:p>
        </w:tc>
      </w:tr>
      <w:tr w14:paraId="0365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continue"/>
            <w:noWrap w:val="0"/>
            <w:vAlign w:val="center"/>
          </w:tcPr>
          <w:p w14:paraId="5D682018">
            <w:pPr>
              <w:spacing w:line="440" w:lineRule="exact"/>
              <w:ind w:right="-239" w:firstLine="101" w:firstLineChars="50"/>
              <w:jc w:val="left"/>
              <w:rPr>
                <w:rFonts w:ascii="宋体" w:hAnsi="宋体" w:cs="宋体"/>
                <w:spacing w:val="-4"/>
                <w:szCs w:val="21"/>
              </w:rPr>
            </w:pPr>
          </w:p>
        </w:tc>
        <w:tc>
          <w:tcPr>
            <w:tcW w:w="750" w:type="dxa"/>
            <w:vMerge w:val="continue"/>
            <w:noWrap w:val="0"/>
            <w:vAlign w:val="center"/>
          </w:tcPr>
          <w:p w14:paraId="71AA7D6D">
            <w:pPr>
              <w:spacing w:line="440" w:lineRule="exact"/>
              <w:ind w:right="-239" w:firstLine="101" w:firstLineChars="50"/>
              <w:jc w:val="left"/>
              <w:rPr>
                <w:rFonts w:ascii="宋体" w:hAnsi="宋体" w:cs="宋体"/>
                <w:spacing w:val="-4"/>
                <w:szCs w:val="21"/>
              </w:rPr>
            </w:pPr>
          </w:p>
        </w:tc>
        <w:tc>
          <w:tcPr>
            <w:tcW w:w="2666" w:type="dxa"/>
            <w:noWrap w:val="0"/>
            <w:vAlign w:val="top"/>
          </w:tcPr>
          <w:p w14:paraId="42488928">
            <w:pPr>
              <w:spacing w:line="440" w:lineRule="exact"/>
              <w:ind w:right="-239" w:rightChars="0"/>
              <w:jc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响应函签字或盖章</w:t>
            </w:r>
          </w:p>
        </w:tc>
        <w:tc>
          <w:tcPr>
            <w:tcW w:w="5212" w:type="dxa"/>
            <w:noWrap w:val="0"/>
            <w:vAlign w:val="top"/>
          </w:tcPr>
          <w:p w14:paraId="726CC0EA">
            <w:pPr>
              <w:spacing w:line="440" w:lineRule="exact"/>
              <w:ind w:right="-44"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符合磋商文件要求</w:t>
            </w:r>
          </w:p>
        </w:tc>
      </w:tr>
      <w:tr w14:paraId="2B65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6" w:type="dxa"/>
            <w:vMerge w:val="continue"/>
            <w:noWrap w:val="0"/>
            <w:vAlign w:val="center"/>
          </w:tcPr>
          <w:p w14:paraId="52B086D1">
            <w:pPr>
              <w:spacing w:line="440" w:lineRule="exact"/>
              <w:ind w:right="-239" w:firstLine="101" w:firstLineChars="50"/>
              <w:jc w:val="left"/>
              <w:rPr>
                <w:rFonts w:ascii="宋体" w:hAnsi="宋体" w:cs="宋体"/>
                <w:spacing w:val="-4"/>
                <w:szCs w:val="21"/>
              </w:rPr>
            </w:pPr>
          </w:p>
        </w:tc>
        <w:tc>
          <w:tcPr>
            <w:tcW w:w="750" w:type="dxa"/>
            <w:vMerge w:val="continue"/>
            <w:noWrap w:val="0"/>
            <w:vAlign w:val="center"/>
          </w:tcPr>
          <w:p w14:paraId="34EF9F86">
            <w:pPr>
              <w:spacing w:line="440" w:lineRule="exact"/>
              <w:ind w:right="-239" w:firstLine="101" w:firstLineChars="50"/>
              <w:jc w:val="left"/>
              <w:rPr>
                <w:rFonts w:ascii="宋体" w:hAnsi="宋体" w:cs="宋体"/>
                <w:spacing w:val="-4"/>
                <w:szCs w:val="21"/>
              </w:rPr>
            </w:pPr>
          </w:p>
        </w:tc>
        <w:tc>
          <w:tcPr>
            <w:tcW w:w="2666" w:type="dxa"/>
            <w:noWrap w:val="0"/>
            <w:vAlign w:val="center"/>
          </w:tcPr>
          <w:p w14:paraId="3C3B7006">
            <w:pPr>
              <w:spacing w:line="440" w:lineRule="exact"/>
              <w:ind w:right="-239" w:rightChars="0"/>
              <w:jc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响应文件格式</w:t>
            </w:r>
          </w:p>
        </w:tc>
        <w:tc>
          <w:tcPr>
            <w:tcW w:w="5212" w:type="dxa"/>
            <w:noWrap w:val="0"/>
            <w:vAlign w:val="center"/>
          </w:tcPr>
          <w:p w14:paraId="2063FE8A">
            <w:pPr>
              <w:spacing w:line="440" w:lineRule="exact"/>
              <w:ind w:right="-44" w:rightChars="0"/>
              <w:jc w:val="center"/>
              <w:rPr>
                <w:rFonts w:hint="eastAsia" w:ascii="宋体" w:hAnsi="宋体" w:eastAsia="宋体" w:cs="宋体"/>
                <w:spacing w:val="-4"/>
                <w:szCs w:val="21"/>
                <w:lang w:val="en-US" w:eastAsia="zh-CN"/>
              </w:rPr>
            </w:pPr>
            <w:r>
              <w:rPr>
                <w:rFonts w:hint="eastAsia" w:ascii="宋体" w:hAnsi="宋体" w:eastAsia="宋体" w:cs="宋体"/>
                <w:spacing w:val="-4"/>
                <w:szCs w:val="21"/>
                <w:lang w:val="en-US" w:eastAsia="zh-CN"/>
              </w:rPr>
              <w:t>符合磋商文件要求</w:t>
            </w:r>
          </w:p>
        </w:tc>
      </w:tr>
      <w:tr w14:paraId="328E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6" w:type="dxa"/>
            <w:vMerge w:val="continue"/>
            <w:noWrap w:val="0"/>
            <w:vAlign w:val="center"/>
          </w:tcPr>
          <w:p w14:paraId="12C7C64D">
            <w:pPr>
              <w:spacing w:line="440" w:lineRule="exact"/>
              <w:ind w:right="-239" w:firstLine="101" w:firstLineChars="50"/>
              <w:jc w:val="left"/>
              <w:rPr>
                <w:rFonts w:ascii="宋体" w:hAnsi="宋体" w:cs="宋体"/>
                <w:spacing w:val="-4"/>
                <w:szCs w:val="21"/>
              </w:rPr>
            </w:pPr>
          </w:p>
        </w:tc>
        <w:tc>
          <w:tcPr>
            <w:tcW w:w="750" w:type="dxa"/>
            <w:vMerge w:val="continue"/>
            <w:noWrap w:val="0"/>
            <w:vAlign w:val="center"/>
          </w:tcPr>
          <w:p w14:paraId="6E550408">
            <w:pPr>
              <w:spacing w:line="440" w:lineRule="exact"/>
              <w:ind w:right="-239" w:firstLine="101" w:firstLineChars="50"/>
              <w:jc w:val="left"/>
              <w:rPr>
                <w:rFonts w:ascii="宋体" w:hAnsi="宋体" w:cs="宋体"/>
                <w:spacing w:val="-4"/>
                <w:szCs w:val="21"/>
              </w:rPr>
            </w:pPr>
          </w:p>
        </w:tc>
        <w:tc>
          <w:tcPr>
            <w:tcW w:w="2666" w:type="dxa"/>
            <w:noWrap w:val="0"/>
            <w:vAlign w:val="top"/>
          </w:tcPr>
          <w:p w14:paraId="7D4EAF6D">
            <w:pPr>
              <w:spacing w:line="440" w:lineRule="exact"/>
              <w:ind w:right="-239" w:rightChars="0"/>
              <w:jc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报价唯一</w:t>
            </w:r>
          </w:p>
        </w:tc>
        <w:tc>
          <w:tcPr>
            <w:tcW w:w="5212" w:type="dxa"/>
            <w:noWrap w:val="0"/>
            <w:vAlign w:val="top"/>
          </w:tcPr>
          <w:p w14:paraId="469786D0">
            <w:pPr>
              <w:spacing w:line="440" w:lineRule="exact"/>
              <w:ind w:right="-239" w:rightChars="0"/>
              <w:jc w:val="center"/>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只能有一个有效报价</w:t>
            </w:r>
          </w:p>
        </w:tc>
      </w:tr>
      <w:tr w14:paraId="15C7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6" w:type="dxa"/>
            <w:vMerge w:val="continue"/>
            <w:noWrap w:val="0"/>
            <w:vAlign w:val="center"/>
          </w:tcPr>
          <w:p w14:paraId="0A5D4199">
            <w:pPr>
              <w:spacing w:line="440" w:lineRule="exact"/>
              <w:ind w:right="-239" w:firstLine="101" w:firstLineChars="50"/>
              <w:jc w:val="left"/>
              <w:rPr>
                <w:rFonts w:hint="eastAsia" w:ascii="宋体" w:hAnsi="宋体" w:cs="宋体"/>
                <w:spacing w:val="-4"/>
                <w:szCs w:val="21"/>
              </w:rPr>
            </w:pPr>
          </w:p>
        </w:tc>
        <w:tc>
          <w:tcPr>
            <w:tcW w:w="750" w:type="dxa"/>
            <w:vMerge w:val="continue"/>
            <w:noWrap w:val="0"/>
            <w:vAlign w:val="center"/>
          </w:tcPr>
          <w:p w14:paraId="54D49F8A">
            <w:pPr>
              <w:spacing w:line="440" w:lineRule="exact"/>
              <w:ind w:right="-239" w:firstLine="101" w:firstLineChars="50"/>
              <w:jc w:val="left"/>
              <w:rPr>
                <w:rFonts w:hint="eastAsia" w:ascii="宋体" w:hAnsi="宋体" w:cs="宋体"/>
                <w:spacing w:val="-4"/>
                <w:szCs w:val="21"/>
              </w:rPr>
            </w:pPr>
          </w:p>
        </w:tc>
        <w:tc>
          <w:tcPr>
            <w:tcW w:w="2666" w:type="dxa"/>
            <w:noWrap w:val="0"/>
            <w:vAlign w:val="center"/>
          </w:tcPr>
          <w:p w14:paraId="6C2860F1">
            <w:pPr>
              <w:spacing w:line="440" w:lineRule="exact"/>
              <w:ind w:right="-239"/>
              <w:jc w:val="center"/>
              <w:rPr>
                <w:rFonts w:hint="eastAsia" w:ascii="宋体" w:hAnsi="宋体" w:cs="宋体"/>
                <w:spacing w:val="-4"/>
                <w:szCs w:val="21"/>
              </w:rPr>
            </w:pPr>
            <w:r>
              <w:rPr>
                <w:rFonts w:hint="eastAsia" w:ascii="宋体" w:hAnsi="宋体" w:cs="宋体"/>
                <w:spacing w:val="-4"/>
                <w:szCs w:val="21"/>
              </w:rPr>
              <w:t>响应范围</w:t>
            </w:r>
          </w:p>
        </w:tc>
        <w:tc>
          <w:tcPr>
            <w:tcW w:w="5212" w:type="dxa"/>
            <w:noWrap w:val="0"/>
            <w:vAlign w:val="center"/>
          </w:tcPr>
          <w:p w14:paraId="737E3D3C">
            <w:pPr>
              <w:spacing w:line="440" w:lineRule="exact"/>
              <w:ind w:right="-239"/>
              <w:jc w:val="center"/>
              <w:rPr>
                <w:rFonts w:ascii="宋体" w:hAnsi="宋体" w:cs="宋体"/>
                <w:spacing w:val="-4"/>
                <w:szCs w:val="21"/>
              </w:rPr>
            </w:pPr>
            <w:r>
              <w:rPr>
                <w:rFonts w:ascii="宋体" w:hAnsi="宋体" w:cs="宋体"/>
                <w:spacing w:val="-4"/>
                <w:szCs w:val="21"/>
              </w:rPr>
              <w:t>符合第二</w:t>
            </w:r>
            <w:r>
              <w:rPr>
                <w:rFonts w:hint="eastAsia" w:ascii="宋体" w:hAnsi="宋体" w:cs="宋体"/>
                <w:spacing w:val="-4"/>
                <w:szCs w:val="21"/>
              </w:rPr>
              <w:t>章</w:t>
            </w:r>
            <w:r>
              <w:rPr>
                <w:rFonts w:ascii="宋体" w:hAnsi="宋体" w:cs="宋体"/>
                <w:spacing w:val="-4"/>
                <w:szCs w:val="21"/>
              </w:rPr>
              <w:t>“</w:t>
            </w:r>
            <w:r>
              <w:rPr>
                <w:rFonts w:hint="eastAsia" w:ascii="宋体" w:hAnsi="宋体" w:cs="宋体"/>
                <w:spacing w:val="-4"/>
                <w:szCs w:val="21"/>
                <w:lang w:eastAsia="zh-CN"/>
              </w:rPr>
              <w:t>供应商</w:t>
            </w:r>
            <w:r>
              <w:rPr>
                <w:rFonts w:ascii="宋体" w:hAnsi="宋体" w:cs="宋体"/>
                <w:spacing w:val="-4"/>
                <w:szCs w:val="21"/>
              </w:rPr>
              <w:t>须知”规定</w:t>
            </w:r>
          </w:p>
        </w:tc>
      </w:tr>
      <w:tr w14:paraId="2CC7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06" w:type="dxa"/>
            <w:vMerge w:val="continue"/>
            <w:noWrap w:val="0"/>
            <w:vAlign w:val="center"/>
          </w:tcPr>
          <w:p w14:paraId="68E4401C">
            <w:pPr>
              <w:spacing w:line="440" w:lineRule="exact"/>
              <w:ind w:right="-239"/>
              <w:jc w:val="left"/>
              <w:rPr>
                <w:rFonts w:hint="eastAsia" w:ascii="宋体" w:hAnsi="宋体" w:cs="宋体"/>
                <w:spacing w:val="-4"/>
                <w:szCs w:val="21"/>
              </w:rPr>
            </w:pPr>
          </w:p>
        </w:tc>
        <w:tc>
          <w:tcPr>
            <w:tcW w:w="750" w:type="dxa"/>
            <w:vMerge w:val="continue"/>
            <w:noWrap w:val="0"/>
            <w:vAlign w:val="center"/>
          </w:tcPr>
          <w:p w14:paraId="51738636">
            <w:pPr>
              <w:spacing w:line="440" w:lineRule="exact"/>
              <w:ind w:right="-239"/>
              <w:jc w:val="left"/>
              <w:rPr>
                <w:rFonts w:hint="eastAsia" w:ascii="宋体" w:hAnsi="宋体" w:cs="宋体"/>
                <w:spacing w:val="-4"/>
                <w:szCs w:val="21"/>
              </w:rPr>
            </w:pPr>
          </w:p>
        </w:tc>
        <w:tc>
          <w:tcPr>
            <w:tcW w:w="2666" w:type="dxa"/>
            <w:noWrap w:val="0"/>
            <w:vAlign w:val="center"/>
          </w:tcPr>
          <w:p w14:paraId="430E9867">
            <w:pPr>
              <w:spacing w:line="440" w:lineRule="exact"/>
              <w:ind w:right="-239"/>
              <w:jc w:val="center"/>
              <w:rPr>
                <w:rFonts w:ascii="宋体" w:hAnsi="宋体" w:cs="宋体"/>
                <w:spacing w:val="-4"/>
                <w:szCs w:val="21"/>
              </w:rPr>
            </w:pPr>
            <w:r>
              <w:rPr>
                <w:rFonts w:hint="eastAsia" w:ascii="宋体" w:hAnsi="宋体" w:cs="宋体"/>
                <w:spacing w:val="-4"/>
                <w:szCs w:val="21"/>
              </w:rPr>
              <w:t>质量要求</w:t>
            </w:r>
          </w:p>
        </w:tc>
        <w:tc>
          <w:tcPr>
            <w:tcW w:w="5212" w:type="dxa"/>
            <w:noWrap w:val="0"/>
            <w:vAlign w:val="center"/>
          </w:tcPr>
          <w:p w14:paraId="24301636">
            <w:pPr>
              <w:spacing w:line="440" w:lineRule="exact"/>
              <w:ind w:right="-239"/>
              <w:jc w:val="center"/>
              <w:rPr>
                <w:rFonts w:hint="eastAsia" w:ascii="宋体" w:hAnsi="宋体" w:cs="宋体"/>
                <w:spacing w:val="-4"/>
                <w:szCs w:val="21"/>
              </w:rPr>
            </w:pPr>
            <w:r>
              <w:rPr>
                <w:rFonts w:ascii="宋体" w:hAnsi="宋体" w:cs="宋体"/>
                <w:spacing w:val="-4"/>
                <w:szCs w:val="21"/>
              </w:rPr>
              <w:t>符合第二</w:t>
            </w:r>
            <w:r>
              <w:rPr>
                <w:rFonts w:hint="eastAsia" w:ascii="宋体" w:hAnsi="宋体" w:cs="宋体"/>
                <w:spacing w:val="-4"/>
                <w:szCs w:val="21"/>
              </w:rPr>
              <w:t>章</w:t>
            </w:r>
            <w:r>
              <w:rPr>
                <w:rFonts w:ascii="宋体" w:hAnsi="宋体" w:cs="宋体"/>
                <w:spacing w:val="-4"/>
                <w:szCs w:val="21"/>
              </w:rPr>
              <w:t>“</w:t>
            </w:r>
            <w:r>
              <w:rPr>
                <w:rFonts w:hint="eastAsia" w:ascii="宋体" w:hAnsi="宋体" w:cs="宋体"/>
                <w:spacing w:val="-4"/>
                <w:szCs w:val="21"/>
                <w:lang w:eastAsia="zh-CN"/>
              </w:rPr>
              <w:t>供应商</w:t>
            </w:r>
            <w:r>
              <w:rPr>
                <w:rFonts w:ascii="宋体" w:hAnsi="宋体" w:cs="宋体"/>
                <w:spacing w:val="-4"/>
                <w:szCs w:val="21"/>
              </w:rPr>
              <w:t>须知”规定</w:t>
            </w:r>
          </w:p>
        </w:tc>
      </w:tr>
      <w:tr w14:paraId="6D1E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6" w:type="dxa"/>
            <w:vMerge w:val="continue"/>
            <w:noWrap w:val="0"/>
            <w:vAlign w:val="center"/>
          </w:tcPr>
          <w:p w14:paraId="488FA9A1">
            <w:pPr>
              <w:spacing w:line="440" w:lineRule="exact"/>
              <w:ind w:right="-239"/>
              <w:jc w:val="left"/>
              <w:rPr>
                <w:rFonts w:hint="eastAsia" w:ascii="宋体" w:hAnsi="宋体" w:cs="宋体"/>
                <w:spacing w:val="-4"/>
                <w:szCs w:val="21"/>
              </w:rPr>
            </w:pPr>
          </w:p>
        </w:tc>
        <w:tc>
          <w:tcPr>
            <w:tcW w:w="750" w:type="dxa"/>
            <w:vMerge w:val="continue"/>
            <w:noWrap w:val="0"/>
            <w:vAlign w:val="center"/>
          </w:tcPr>
          <w:p w14:paraId="49464D2E">
            <w:pPr>
              <w:spacing w:line="440" w:lineRule="exact"/>
              <w:ind w:right="-239"/>
              <w:jc w:val="left"/>
              <w:rPr>
                <w:rFonts w:hint="eastAsia" w:ascii="宋体" w:hAnsi="宋体" w:cs="宋体"/>
                <w:spacing w:val="-4"/>
                <w:szCs w:val="21"/>
              </w:rPr>
            </w:pPr>
          </w:p>
        </w:tc>
        <w:tc>
          <w:tcPr>
            <w:tcW w:w="2666" w:type="dxa"/>
            <w:noWrap w:val="0"/>
            <w:vAlign w:val="center"/>
          </w:tcPr>
          <w:p w14:paraId="611BC936">
            <w:pPr>
              <w:spacing w:line="440" w:lineRule="exact"/>
              <w:ind w:right="-239"/>
              <w:jc w:val="center"/>
              <w:rPr>
                <w:rFonts w:hint="eastAsia" w:ascii="宋体" w:hAnsi="宋体" w:cs="宋体"/>
                <w:spacing w:val="-4"/>
                <w:szCs w:val="21"/>
              </w:rPr>
            </w:pPr>
            <w:r>
              <w:rPr>
                <w:rFonts w:hint="eastAsia" w:ascii="宋体" w:hAnsi="宋体" w:cs="宋体"/>
                <w:spacing w:val="-4"/>
                <w:szCs w:val="21"/>
              </w:rPr>
              <w:t>工期</w:t>
            </w:r>
          </w:p>
        </w:tc>
        <w:tc>
          <w:tcPr>
            <w:tcW w:w="5212" w:type="dxa"/>
            <w:noWrap w:val="0"/>
            <w:vAlign w:val="center"/>
          </w:tcPr>
          <w:p w14:paraId="03B541C5">
            <w:pPr>
              <w:spacing w:line="440" w:lineRule="exact"/>
              <w:ind w:right="-239"/>
              <w:jc w:val="center"/>
              <w:rPr>
                <w:rFonts w:hint="eastAsia" w:ascii="宋体" w:hAnsi="宋体" w:cs="宋体"/>
                <w:spacing w:val="-4"/>
                <w:szCs w:val="21"/>
              </w:rPr>
            </w:pPr>
            <w:r>
              <w:rPr>
                <w:rFonts w:ascii="宋体" w:hAnsi="宋体" w:cs="宋体"/>
                <w:spacing w:val="-4"/>
                <w:szCs w:val="21"/>
              </w:rPr>
              <w:t>符合第二</w:t>
            </w:r>
            <w:r>
              <w:rPr>
                <w:rFonts w:hint="eastAsia" w:ascii="宋体" w:hAnsi="宋体" w:cs="宋体"/>
                <w:spacing w:val="-4"/>
                <w:szCs w:val="21"/>
              </w:rPr>
              <w:t>章</w:t>
            </w:r>
            <w:r>
              <w:rPr>
                <w:rFonts w:ascii="宋体" w:hAnsi="宋体" w:cs="宋体"/>
                <w:spacing w:val="-4"/>
                <w:szCs w:val="21"/>
              </w:rPr>
              <w:t>“</w:t>
            </w:r>
            <w:r>
              <w:rPr>
                <w:rFonts w:hint="eastAsia" w:ascii="宋体" w:hAnsi="宋体" w:cs="宋体"/>
                <w:spacing w:val="-4"/>
                <w:szCs w:val="21"/>
                <w:lang w:eastAsia="zh-CN"/>
              </w:rPr>
              <w:t>供应商</w:t>
            </w:r>
            <w:r>
              <w:rPr>
                <w:rFonts w:ascii="宋体" w:hAnsi="宋体" w:cs="宋体"/>
                <w:spacing w:val="-4"/>
                <w:szCs w:val="21"/>
              </w:rPr>
              <w:t>须知”规定</w:t>
            </w:r>
          </w:p>
        </w:tc>
      </w:tr>
      <w:tr w14:paraId="1A04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06" w:type="dxa"/>
            <w:vMerge w:val="continue"/>
            <w:noWrap w:val="0"/>
            <w:vAlign w:val="center"/>
          </w:tcPr>
          <w:p w14:paraId="31B59D6C">
            <w:pPr>
              <w:spacing w:line="440" w:lineRule="exact"/>
              <w:ind w:right="-239"/>
              <w:jc w:val="left"/>
              <w:rPr>
                <w:rFonts w:hint="eastAsia" w:ascii="宋体" w:hAnsi="宋体" w:cs="宋体"/>
                <w:spacing w:val="-4"/>
                <w:szCs w:val="21"/>
              </w:rPr>
            </w:pPr>
          </w:p>
        </w:tc>
        <w:tc>
          <w:tcPr>
            <w:tcW w:w="750" w:type="dxa"/>
            <w:vMerge w:val="continue"/>
            <w:noWrap w:val="0"/>
            <w:vAlign w:val="center"/>
          </w:tcPr>
          <w:p w14:paraId="09E4DD08">
            <w:pPr>
              <w:spacing w:line="440" w:lineRule="exact"/>
              <w:ind w:right="-239"/>
              <w:jc w:val="left"/>
              <w:rPr>
                <w:rFonts w:hint="eastAsia" w:ascii="宋体" w:hAnsi="宋体" w:cs="宋体"/>
                <w:spacing w:val="-4"/>
                <w:szCs w:val="21"/>
              </w:rPr>
            </w:pPr>
          </w:p>
        </w:tc>
        <w:tc>
          <w:tcPr>
            <w:tcW w:w="2666" w:type="dxa"/>
            <w:noWrap w:val="0"/>
            <w:vAlign w:val="center"/>
          </w:tcPr>
          <w:p w14:paraId="24698EAD">
            <w:pPr>
              <w:spacing w:line="440" w:lineRule="exact"/>
              <w:ind w:right="-239" w:rightChars="0"/>
              <w:jc w:val="center"/>
              <w:rPr>
                <w:rFonts w:hint="eastAsia" w:ascii="宋体" w:hAnsi="宋体" w:cs="宋体"/>
                <w:spacing w:val="-4"/>
                <w:szCs w:val="21"/>
                <w:lang w:val="en-US" w:eastAsia="zh-CN"/>
              </w:rPr>
            </w:pPr>
            <w:r>
              <w:rPr>
                <w:rFonts w:hint="eastAsia" w:ascii="宋体" w:hAnsi="宋体" w:cs="宋体"/>
                <w:spacing w:val="-4"/>
                <w:szCs w:val="21"/>
              </w:rPr>
              <w:t>磋商</w:t>
            </w:r>
            <w:r>
              <w:rPr>
                <w:rFonts w:ascii="宋体" w:hAnsi="宋体" w:cs="宋体"/>
                <w:spacing w:val="-4"/>
                <w:szCs w:val="21"/>
              </w:rPr>
              <w:t>有效期</w:t>
            </w:r>
          </w:p>
        </w:tc>
        <w:tc>
          <w:tcPr>
            <w:tcW w:w="5212" w:type="dxa"/>
            <w:noWrap w:val="0"/>
            <w:vAlign w:val="center"/>
          </w:tcPr>
          <w:p w14:paraId="4A931B79">
            <w:pPr>
              <w:spacing w:line="440" w:lineRule="exact"/>
              <w:ind w:right="-239" w:rightChars="0"/>
              <w:jc w:val="center"/>
              <w:rPr>
                <w:rFonts w:ascii="宋体" w:hAnsi="宋体" w:cs="宋体"/>
                <w:spacing w:val="-4"/>
                <w:szCs w:val="21"/>
              </w:rPr>
            </w:pPr>
            <w:r>
              <w:rPr>
                <w:rFonts w:ascii="宋体" w:hAnsi="宋体" w:cs="宋体"/>
                <w:spacing w:val="-4"/>
                <w:szCs w:val="21"/>
              </w:rPr>
              <w:t>符合第二</w:t>
            </w:r>
            <w:r>
              <w:rPr>
                <w:rFonts w:hint="eastAsia" w:ascii="宋体" w:hAnsi="宋体" w:cs="宋体"/>
                <w:spacing w:val="-4"/>
                <w:szCs w:val="21"/>
              </w:rPr>
              <w:t>章</w:t>
            </w:r>
            <w:r>
              <w:rPr>
                <w:rFonts w:ascii="宋体" w:hAnsi="宋体" w:cs="宋体"/>
                <w:spacing w:val="-4"/>
                <w:szCs w:val="21"/>
              </w:rPr>
              <w:t>“</w:t>
            </w:r>
            <w:r>
              <w:rPr>
                <w:rFonts w:hint="eastAsia" w:ascii="宋体" w:hAnsi="宋体" w:cs="宋体"/>
                <w:spacing w:val="-4"/>
                <w:szCs w:val="21"/>
                <w:lang w:eastAsia="zh-CN"/>
              </w:rPr>
              <w:t>供应商</w:t>
            </w:r>
            <w:r>
              <w:rPr>
                <w:rFonts w:ascii="宋体" w:hAnsi="宋体" w:cs="宋体"/>
                <w:spacing w:val="-4"/>
                <w:szCs w:val="21"/>
              </w:rPr>
              <w:t>须知”规定</w:t>
            </w:r>
          </w:p>
        </w:tc>
      </w:tr>
      <w:tr w14:paraId="1755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06" w:type="dxa"/>
            <w:vMerge w:val="continue"/>
            <w:noWrap w:val="0"/>
            <w:vAlign w:val="center"/>
          </w:tcPr>
          <w:p w14:paraId="67B0C4BE">
            <w:pPr>
              <w:spacing w:line="440" w:lineRule="exact"/>
              <w:ind w:right="-239"/>
              <w:jc w:val="left"/>
              <w:rPr>
                <w:rFonts w:hint="eastAsia" w:ascii="宋体" w:hAnsi="宋体" w:cs="宋体"/>
                <w:spacing w:val="-4"/>
                <w:szCs w:val="21"/>
              </w:rPr>
            </w:pPr>
          </w:p>
        </w:tc>
        <w:tc>
          <w:tcPr>
            <w:tcW w:w="750" w:type="dxa"/>
            <w:vMerge w:val="continue"/>
            <w:noWrap w:val="0"/>
            <w:vAlign w:val="center"/>
          </w:tcPr>
          <w:p w14:paraId="0A62735E">
            <w:pPr>
              <w:spacing w:line="440" w:lineRule="exact"/>
              <w:ind w:right="-239"/>
              <w:jc w:val="left"/>
              <w:rPr>
                <w:rFonts w:hint="eastAsia" w:ascii="宋体" w:hAnsi="宋体" w:cs="宋体"/>
                <w:spacing w:val="-4"/>
                <w:szCs w:val="21"/>
              </w:rPr>
            </w:pPr>
          </w:p>
        </w:tc>
        <w:tc>
          <w:tcPr>
            <w:tcW w:w="2666" w:type="dxa"/>
            <w:noWrap w:val="0"/>
            <w:vAlign w:val="center"/>
          </w:tcPr>
          <w:p w14:paraId="0D94EEB0">
            <w:pPr>
              <w:spacing w:line="440" w:lineRule="exact"/>
              <w:ind w:right="-239"/>
              <w:jc w:val="center"/>
              <w:rPr>
                <w:rFonts w:hint="eastAsia" w:ascii="宋体" w:hAnsi="宋体" w:eastAsia="宋体" w:cs="宋体"/>
                <w:spacing w:val="-4"/>
                <w:szCs w:val="21"/>
                <w:lang w:val="en-US" w:eastAsia="zh-CN"/>
              </w:rPr>
            </w:pPr>
            <w:r>
              <w:rPr>
                <w:rFonts w:hint="eastAsia" w:ascii="宋体" w:hAnsi="宋体" w:cs="宋体"/>
                <w:spacing w:val="-4"/>
                <w:szCs w:val="21"/>
                <w:lang w:val="en-US" w:eastAsia="zh-CN"/>
              </w:rPr>
              <w:t>其他要求</w:t>
            </w:r>
          </w:p>
        </w:tc>
        <w:tc>
          <w:tcPr>
            <w:tcW w:w="5212" w:type="dxa"/>
            <w:noWrap w:val="0"/>
            <w:vAlign w:val="center"/>
          </w:tcPr>
          <w:p w14:paraId="637F349E">
            <w:pPr>
              <w:spacing w:line="440" w:lineRule="exact"/>
              <w:ind w:right="-239"/>
              <w:jc w:val="center"/>
              <w:rPr>
                <w:rFonts w:hint="eastAsia" w:ascii="宋体" w:hAnsi="宋体" w:cs="宋体"/>
                <w:spacing w:val="-4"/>
                <w:szCs w:val="21"/>
              </w:rPr>
            </w:pPr>
            <w:r>
              <w:rPr>
                <w:rFonts w:hint="eastAsia" w:ascii="宋体" w:hAnsi="宋体" w:cs="宋体"/>
                <w:spacing w:val="-4"/>
                <w:szCs w:val="21"/>
                <w:lang w:val="en-US" w:eastAsia="zh-CN"/>
              </w:rPr>
              <w:t>符合磋商文件规定</w:t>
            </w:r>
          </w:p>
        </w:tc>
      </w:tr>
    </w:tbl>
    <w:p w14:paraId="76DD1F15">
      <w:pPr>
        <w:rPr>
          <w:vanish/>
        </w:rPr>
      </w:pPr>
      <w:r>
        <w:rPr>
          <w:vanish/>
        </w:rPr>
        <w:br w:type="page"/>
      </w:r>
    </w:p>
    <w:p w14:paraId="78CA50AB">
      <w:pPr>
        <w:rPr>
          <w:vanish/>
        </w:rPr>
      </w:pPr>
    </w:p>
    <w:tbl>
      <w:tblPr>
        <w:tblStyle w:val="233"/>
        <w:tblW w:w="9717" w:type="dxa"/>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775"/>
        <w:gridCol w:w="2"/>
        <w:gridCol w:w="1657"/>
        <w:gridCol w:w="6281"/>
      </w:tblGrid>
      <w:tr w14:paraId="7B6F5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777" w:type="dxa"/>
            <w:gridSpan w:val="2"/>
            <w:vAlign w:val="top"/>
          </w:tcPr>
          <w:p w14:paraId="61AA1389">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b/>
                <w:bCs/>
                <w:spacing w:val="-4"/>
                <w:sz w:val="22"/>
                <w:szCs w:val="22"/>
              </w:rPr>
              <w:t>条款号</w:t>
            </w:r>
          </w:p>
        </w:tc>
        <w:tc>
          <w:tcPr>
            <w:tcW w:w="1659" w:type="dxa"/>
            <w:gridSpan w:val="2"/>
            <w:vAlign w:val="top"/>
          </w:tcPr>
          <w:p w14:paraId="6CA717E0">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b/>
                <w:bCs/>
                <w:spacing w:val="-3"/>
                <w:sz w:val="22"/>
                <w:szCs w:val="22"/>
              </w:rPr>
              <w:t>条款内容</w:t>
            </w:r>
          </w:p>
        </w:tc>
        <w:tc>
          <w:tcPr>
            <w:tcW w:w="6281" w:type="dxa"/>
            <w:vAlign w:val="top"/>
          </w:tcPr>
          <w:p w14:paraId="13214BA8">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b/>
                <w:bCs/>
                <w:spacing w:val="-3"/>
                <w:sz w:val="22"/>
                <w:szCs w:val="22"/>
              </w:rPr>
              <w:t>编列内容</w:t>
            </w:r>
          </w:p>
        </w:tc>
      </w:tr>
      <w:tr w14:paraId="1164F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7" w:hRule="atLeast"/>
        </w:trPr>
        <w:tc>
          <w:tcPr>
            <w:tcW w:w="1777" w:type="dxa"/>
            <w:gridSpan w:val="2"/>
            <w:vAlign w:val="top"/>
          </w:tcPr>
          <w:p w14:paraId="37670BDD">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4D7C279E">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2"/>
                <w:sz w:val="22"/>
                <w:szCs w:val="22"/>
              </w:rPr>
              <w:t>2.2.1</w:t>
            </w:r>
          </w:p>
        </w:tc>
        <w:tc>
          <w:tcPr>
            <w:tcW w:w="1659" w:type="dxa"/>
            <w:gridSpan w:val="2"/>
            <w:vAlign w:val="top"/>
          </w:tcPr>
          <w:p w14:paraId="79EE510E">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159A507D">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54F08B91">
            <w:pPr>
              <w:pStyle w:val="232"/>
              <w:keepNext w:val="0"/>
              <w:pageBreakBefore w:val="0"/>
              <w:kinsoku w:val="0"/>
              <w:wordWrap/>
              <w:overflowPunct/>
              <w:topLinePunct w:val="0"/>
              <w:autoSpaceDN w:val="0"/>
              <w:bidi w:val="0"/>
              <w:adjustRightInd w:val="0"/>
              <w:snapToGrid w:val="0"/>
              <w:spacing w:line="360" w:lineRule="auto"/>
              <w:ind w:right="0"/>
              <w:textAlignment w:val="baseline"/>
              <w:rPr>
                <w:sz w:val="22"/>
                <w:szCs w:val="22"/>
              </w:rPr>
            </w:pPr>
            <w:r>
              <w:rPr>
                <w:spacing w:val="-2"/>
                <w:sz w:val="22"/>
                <w:szCs w:val="22"/>
              </w:rPr>
              <w:t>分值构成</w:t>
            </w:r>
            <w:r>
              <w:rPr>
                <w:spacing w:val="-5"/>
                <w:sz w:val="22"/>
                <w:szCs w:val="22"/>
              </w:rPr>
              <w:t>(总分100分)</w:t>
            </w:r>
          </w:p>
        </w:tc>
        <w:tc>
          <w:tcPr>
            <w:tcW w:w="6281" w:type="dxa"/>
            <w:vAlign w:val="top"/>
          </w:tcPr>
          <w:p w14:paraId="7D1D6B0E">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z w:val="22"/>
                <w:szCs w:val="22"/>
              </w:rPr>
              <w:t>投标报价：30分</w:t>
            </w:r>
          </w:p>
          <w:p w14:paraId="20AF8EEE">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z w:val="22"/>
                <w:szCs w:val="22"/>
              </w:rPr>
              <w:t>施工组织设计：45分</w:t>
            </w:r>
          </w:p>
          <w:p w14:paraId="24946AAF">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rFonts w:hint="eastAsia"/>
                <w:sz w:val="22"/>
                <w:szCs w:val="22"/>
                <w:lang w:val="en-US" w:eastAsia="zh-CN"/>
              </w:rPr>
              <w:t>综合部分</w:t>
            </w:r>
            <w:r>
              <w:rPr>
                <w:sz w:val="22"/>
                <w:szCs w:val="22"/>
              </w:rPr>
              <w:t xml:space="preserve">: </w:t>
            </w:r>
            <w:r>
              <w:rPr>
                <w:rFonts w:hint="eastAsia"/>
                <w:sz w:val="22"/>
                <w:szCs w:val="22"/>
                <w:lang w:val="en-US" w:eastAsia="zh-CN"/>
              </w:rPr>
              <w:t>25</w:t>
            </w:r>
            <w:r>
              <w:rPr>
                <w:sz w:val="22"/>
                <w:szCs w:val="22"/>
              </w:rPr>
              <w:t>分</w:t>
            </w:r>
          </w:p>
        </w:tc>
      </w:tr>
      <w:tr w14:paraId="5EC2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1777" w:type="dxa"/>
            <w:gridSpan w:val="2"/>
            <w:vAlign w:val="top"/>
          </w:tcPr>
          <w:p w14:paraId="214997CA">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2ADE6FCA">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2"/>
                <w:sz w:val="22"/>
                <w:szCs w:val="22"/>
              </w:rPr>
              <w:t>2.2.2</w:t>
            </w:r>
          </w:p>
        </w:tc>
        <w:tc>
          <w:tcPr>
            <w:tcW w:w="1659" w:type="dxa"/>
            <w:gridSpan w:val="2"/>
            <w:vAlign w:val="top"/>
          </w:tcPr>
          <w:p w14:paraId="50A4CFD8">
            <w:pPr>
              <w:pStyle w:val="232"/>
              <w:keepNext w:val="0"/>
              <w:pageBreakBefore w:val="0"/>
              <w:tabs>
                <w:tab w:val="left" w:pos="428"/>
              </w:tabs>
              <w:kinsoku w:val="0"/>
              <w:wordWrap/>
              <w:overflowPunct/>
              <w:topLinePunct w:val="0"/>
              <w:autoSpaceDN w:val="0"/>
              <w:bidi w:val="0"/>
              <w:adjustRightInd w:val="0"/>
              <w:snapToGrid w:val="0"/>
              <w:spacing w:line="360" w:lineRule="auto"/>
              <w:ind w:left="0" w:leftChars="0" w:right="0" w:hanging="748"/>
              <w:textAlignment w:val="baseline"/>
              <w:rPr>
                <w:rFonts w:hint="default" w:eastAsia="宋体"/>
                <w:sz w:val="22"/>
                <w:szCs w:val="22"/>
                <w:lang w:val="en-US" w:eastAsia="zh-CN"/>
              </w:rPr>
            </w:pPr>
            <w:r>
              <w:rPr>
                <w:sz w:val="22"/>
                <w:szCs w:val="22"/>
              </w:rPr>
              <w:t>评标基</w:t>
            </w:r>
            <w:r>
              <w:rPr>
                <w:rFonts w:hint="eastAsia"/>
                <w:sz w:val="22"/>
                <w:szCs w:val="22"/>
                <w:lang w:eastAsia="zh-CN"/>
              </w:rPr>
              <w:tab/>
            </w:r>
            <w:r>
              <w:rPr>
                <w:rFonts w:hint="eastAsia"/>
                <w:sz w:val="22"/>
                <w:szCs w:val="22"/>
                <w:lang w:val="en-US" w:eastAsia="zh-CN"/>
              </w:rPr>
              <w:t>评标基准价计算</w:t>
            </w:r>
          </w:p>
        </w:tc>
        <w:tc>
          <w:tcPr>
            <w:tcW w:w="6281" w:type="dxa"/>
            <w:vAlign w:val="top"/>
          </w:tcPr>
          <w:p w14:paraId="6D1E98D9">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6667939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评标基准价=有效供应商二次报价的最低报价</w:t>
            </w:r>
          </w:p>
        </w:tc>
      </w:tr>
      <w:tr w14:paraId="1805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777" w:type="dxa"/>
            <w:gridSpan w:val="2"/>
            <w:vAlign w:val="top"/>
          </w:tcPr>
          <w:p w14:paraId="0DC06682">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b/>
                <w:bCs/>
                <w:spacing w:val="-4"/>
                <w:sz w:val="22"/>
                <w:szCs w:val="22"/>
              </w:rPr>
              <w:t>条款号</w:t>
            </w:r>
          </w:p>
        </w:tc>
        <w:tc>
          <w:tcPr>
            <w:tcW w:w="1659" w:type="dxa"/>
            <w:gridSpan w:val="2"/>
            <w:vAlign w:val="top"/>
          </w:tcPr>
          <w:p w14:paraId="11D8A951">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b/>
                <w:bCs/>
                <w:spacing w:val="-2"/>
                <w:sz w:val="22"/>
                <w:szCs w:val="22"/>
              </w:rPr>
              <w:t>评分因素</w:t>
            </w:r>
          </w:p>
        </w:tc>
        <w:tc>
          <w:tcPr>
            <w:tcW w:w="6281" w:type="dxa"/>
            <w:vAlign w:val="top"/>
          </w:tcPr>
          <w:p w14:paraId="66D32757">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b/>
                <w:bCs/>
                <w:spacing w:val="-2"/>
                <w:sz w:val="22"/>
                <w:szCs w:val="22"/>
              </w:rPr>
              <w:t>评分标准</w:t>
            </w:r>
          </w:p>
        </w:tc>
      </w:tr>
      <w:tr w14:paraId="4654A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2" w:hRule="atLeast"/>
        </w:trPr>
        <w:tc>
          <w:tcPr>
            <w:tcW w:w="1002" w:type="dxa"/>
            <w:vAlign w:val="top"/>
          </w:tcPr>
          <w:p w14:paraId="74479355">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color w:val="0000FF"/>
                <w:sz w:val="21"/>
              </w:rPr>
            </w:pPr>
          </w:p>
          <w:p w14:paraId="67A1EC43">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5787C7D9">
            <w:pPr>
              <w:pStyle w:val="232"/>
              <w:keepNext w:val="0"/>
              <w:pageBreakBefore w:val="0"/>
              <w:kinsoku w:val="0"/>
              <w:wordWrap/>
              <w:overflowPunct/>
              <w:topLinePunct w:val="0"/>
              <w:autoSpaceDN w:val="0"/>
              <w:bidi w:val="0"/>
              <w:adjustRightInd w:val="0"/>
              <w:snapToGrid w:val="0"/>
              <w:spacing w:line="360" w:lineRule="auto"/>
              <w:ind w:left="0" w:leftChars="0" w:right="0" w:firstLine="27"/>
              <w:textAlignment w:val="baseline"/>
              <w:rPr>
                <w:sz w:val="22"/>
                <w:szCs w:val="22"/>
              </w:rPr>
            </w:pPr>
            <w:r>
              <w:rPr>
                <w:spacing w:val="-2"/>
                <w:sz w:val="22"/>
                <w:szCs w:val="22"/>
              </w:rPr>
              <w:t>2.2.3</w:t>
            </w:r>
            <w:r>
              <w:rPr>
                <w:spacing w:val="2"/>
                <w:sz w:val="22"/>
                <w:szCs w:val="22"/>
              </w:rPr>
              <w:t xml:space="preserve"> </w:t>
            </w:r>
            <w:r>
              <w:rPr>
                <w:spacing w:val="-5"/>
                <w:sz w:val="22"/>
                <w:szCs w:val="22"/>
              </w:rPr>
              <w:t>（1）</w:t>
            </w:r>
          </w:p>
        </w:tc>
        <w:tc>
          <w:tcPr>
            <w:tcW w:w="775" w:type="dxa"/>
            <w:vAlign w:val="top"/>
          </w:tcPr>
          <w:p w14:paraId="0F6F92B3">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18778581">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2F78419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rFonts w:hint="eastAsia"/>
                <w:spacing w:val="-3"/>
                <w:sz w:val="22"/>
                <w:szCs w:val="22"/>
                <w:lang w:val="en-US" w:eastAsia="zh-CN"/>
              </w:rPr>
              <w:t>磋商</w:t>
            </w:r>
            <w:r>
              <w:rPr>
                <w:spacing w:val="-3"/>
                <w:sz w:val="22"/>
                <w:szCs w:val="22"/>
              </w:rPr>
              <w:t>报</w:t>
            </w:r>
          </w:p>
          <w:p w14:paraId="51C2389E">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2"/>
                <w:sz w:val="22"/>
                <w:szCs w:val="22"/>
              </w:rPr>
              <w:t>价评分</w:t>
            </w:r>
          </w:p>
          <w:p w14:paraId="235F8B20">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4"/>
                <w:sz w:val="22"/>
                <w:szCs w:val="22"/>
              </w:rPr>
              <w:t>标准</w:t>
            </w:r>
          </w:p>
          <w:p w14:paraId="0B5D3F97">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3"/>
                <w:sz w:val="22"/>
                <w:szCs w:val="22"/>
              </w:rPr>
              <w:t>（30分）</w:t>
            </w:r>
          </w:p>
        </w:tc>
        <w:tc>
          <w:tcPr>
            <w:tcW w:w="1659" w:type="dxa"/>
            <w:gridSpan w:val="2"/>
            <w:vAlign w:val="top"/>
          </w:tcPr>
          <w:p w14:paraId="7EB5933F">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p>
          <w:p w14:paraId="43F8D956">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p>
          <w:p w14:paraId="104CE749">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p>
          <w:p w14:paraId="027F29DD">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zh-CN" w:bidi="ar-SA"/>
              </w:rPr>
              <w:t>磋商</w:t>
            </w:r>
            <w:r>
              <w:rPr>
                <w:rFonts w:ascii="宋体" w:hAnsi="宋体" w:eastAsia="宋体" w:cs="宋体"/>
                <w:kern w:val="2"/>
                <w:sz w:val="22"/>
                <w:szCs w:val="22"/>
                <w:lang w:val="en-US" w:eastAsia="en-US" w:bidi="ar-SA"/>
              </w:rPr>
              <w:t>报价得分</w:t>
            </w:r>
          </w:p>
        </w:tc>
        <w:tc>
          <w:tcPr>
            <w:tcW w:w="6281" w:type="dxa"/>
            <w:vAlign w:val="top"/>
          </w:tcPr>
          <w:p w14:paraId="0AB6945F">
            <w:pPr>
              <w:pStyle w:val="232"/>
              <w:keepNext w:val="0"/>
              <w:pageBreakBefore w:val="0"/>
              <w:kinsoku w:val="0"/>
              <w:wordWrap/>
              <w:overflowPunct/>
              <w:topLinePunct w:val="0"/>
              <w:autoSpaceDN w:val="0"/>
              <w:bidi w:val="0"/>
              <w:adjustRightInd w:val="0"/>
              <w:snapToGrid w:val="0"/>
              <w:spacing w:line="360" w:lineRule="auto"/>
              <w:ind w:left="0" w:leftChars="0" w:right="0" w:firstLine="129"/>
              <w:jc w:val="both"/>
              <w:textAlignment w:val="baseline"/>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1.有效响应报价：当响应人的投标报价小于或等于</w:t>
            </w:r>
            <w:r>
              <w:rPr>
                <w:rFonts w:hint="eastAsia" w:ascii="宋体" w:hAnsi="宋体" w:eastAsia="宋体" w:cs="宋体"/>
                <w:kern w:val="2"/>
                <w:sz w:val="22"/>
                <w:szCs w:val="22"/>
                <w:lang w:val="en-US" w:eastAsia="zh-CN" w:bidi="ar-SA"/>
              </w:rPr>
              <w:t>采购</w:t>
            </w:r>
            <w:r>
              <w:rPr>
                <w:rFonts w:ascii="宋体" w:hAnsi="宋体" w:eastAsia="宋体" w:cs="宋体"/>
                <w:kern w:val="2"/>
                <w:sz w:val="22"/>
                <w:szCs w:val="22"/>
                <w:lang w:val="en-US" w:eastAsia="en-US" w:bidi="ar-SA"/>
              </w:rPr>
              <w:t>控制价且 通过初步评审的报价为有效</w:t>
            </w:r>
            <w:r>
              <w:rPr>
                <w:rFonts w:hint="eastAsia" w:ascii="宋体" w:hAnsi="宋体" w:eastAsia="宋体" w:cs="宋体"/>
                <w:kern w:val="2"/>
                <w:sz w:val="22"/>
                <w:szCs w:val="22"/>
                <w:lang w:val="en-US" w:eastAsia="zh-CN" w:bidi="ar-SA"/>
              </w:rPr>
              <w:t>磋商</w:t>
            </w:r>
            <w:r>
              <w:rPr>
                <w:rFonts w:ascii="宋体" w:hAnsi="宋体" w:eastAsia="宋体" w:cs="宋体"/>
                <w:kern w:val="2"/>
                <w:sz w:val="22"/>
                <w:szCs w:val="22"/>
                <w:lang w:val="en-US" w:eastAsia="en-US" w:bidi="ar-SA"/>
              </w:rPr>
              <w:t>报价，响应报价超过招标控制价 时否决其</w:t>
            </w:r>
            <w:r>
              <w:rPr>
                <w:rFonts w:hint="eastAsia" w:ascii="宋体" w:hAnsi="宋体" w:eastAsia="宋体" w:cs="宋体"/>
                <w:kern w:val="2"/>
                <w:sz w:val="22"/>
                <w:szCs w:val="22"/>
                <w:lang w:val="en-US" w:eastAsia="zh-CN" w:bidi="ar-SA"/>
              </w:rPr>
              <w:t>响应</w:t>
            </w:r>
            <w:r>
              <w:rPr>
                <w:rFonts w:ascii="宋体" w:hAnsi="宋体" w:eastAsia="宋体" w:cs="宋体"/>
                <w:kern w:val="2"/>
                <w:sz w:val="22"/>
                <w:szCs w:val="22"/>
                <w:lang w:val="en-US" w:eastAsia="en-US" w:bidi="ar-SA"/>
              </w:rPr>
              <w:t>。</w:t>
            </w:r>
          </w:p>
          <w:p w14:paraId="4D019A76">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2.评审方法：报价得分=(评标基准价／供应商二次报价)×30</w:t>
            </w:r>
          </w:p>
          <w:p w14:paraId="1C7C0EA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（1）响应报价与评标基准价相等得基本分30分；</w:t>
            </w:r>
          </w:p>
          <w:p w14:paraId="2320E810">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注：本项目专门面对中小企业采购，不执行价格优惠政策。</w:t>
            </w:r>
          </w:p>
        </w:tc>
      </w:tr>
      <w:tr w14:paraId="72155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8" w:hRule="atLeast"/>
        </w:trPr>
        <w:tc>
          <w:tcPr>
            <w:tcW w:w="1002" w:type="dxa"/>
            <w:vMerge w:val="restart"/>
            <w:vAlign w:val="top"/>
          </w:tcPr>
          <w:p w14:paraId="28BCE19C">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55C4C478">
            <w:pPr>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p>
          <w:p w14:paraId="3A4417A6">
            <w:pPr>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p>
          <w:p w14:paraId="18FB6622">
            <w:pPr>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p>
          <w:p w14:paraId="4027DD9E">
            <w:pPr>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p>
          <w:p w14:paraId="787C1980">
            <w:pPr>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p>
          <w:p w14:paraId="120696E3">
            <w:pPr>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p>
          <w:p w14:paraId="53081B2E">
            <w:pPr>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p>
          <w:p w14:paraId="66330B08">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r>
              <w:rPr>
                <w:spacing w:val="-2"/>
                <w:sz w:val="22"/>
                <w:szCs w:val="22"/>
              </w:rPr>
              <w:t>2.2.3</w:t>
            </w:r>
            <w:r>
              <w:rPr>
                <w:spacing w:val="2"/>
                <w:sz w:val="22"/>
                <w:szCs w:val="22"/>
              </w:rPr>
              <w:t xml:space="preserve"> </w:t>
            </w:r>
            <w:r>
              <w:rPr>
                <w:spacing w:val="-5"/>
                <w:sz w:val="22"/>
                <w:szCs w:val="22"/>
              </w:rPr>
              <w:t>（2）</w:t>
            </w:r>
          </w:p>
        </w:tc>
        <w:tc>
          <w:tcPr>
            <w:tcW w:w="777" w:type="dxa"/>
            <w:gridSpan w:val="2"/>
            <w:vMerge w:val="restart"/>
            <w:vAlign w:val="top"/>
          </w:tcPr>
          <w:p w14:paraId="45128418">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pacing w:val="-1"/>
                <w:sz w:val="22"/>
                <w:szCs w:val="22"/>
              </w:rPr>
            </w:pPr>
          </w:p>
          <w:p w14:paraId="25773597">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pacing w:val="-1"/>
                <w:sz w:val="22"/>
                <w:szCs w:val="22"/>
              </w:rPr>
            </w:pPr>
          </w:p>
          <w:p w14:paraId="1C0E2E24">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pacing w:val="-1"/>
                <w:sz w:val="22"/>
                <w:szCs w:val="22"/>
              </w:rPr>
            </w:pPr>
          </w:p>
          <w:p w14:paraId="317B57CD">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pacing w:val="-1"/>
                <w:sz w:val="22"/>
                <w:szCs w:val="22"/>
              </w:rPr>
            </w:pPr>
          </w:p>
          <w:p w14:paraId="22E95097">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pacing w:val="-1"/>
                <w:sz w:val="22"/>
                <w:szCs w:val="22"/>
              </w:rPr>
            </w:pPr>
          </w:p>
          <w:p w14:paraId="6DAF19F6">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pacing w:val="-1"/>
                <w:sz w:val="22"/>
                <w:szCs w:val="22"/>
              </w:rPr>
            </w:pPr>
          </w:p>
          <w:p w14:paraId="1E210E8A">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z w:val="22"/>
                <w:szCs w:val="22"/>
              </w:rPr>
            </w:pPr>
            <w:r>
              <w:rPr>
                <w:spacing w:val="-1"/>
                <w:sz w:val="22"/>
                <w:szCs w:val="22"/>
              </w:rPr>
              <w:t>施工组织</w:t>
            </w:r>
            <w:r>
              <w:rPr>
                <w:spacing w:val="-2"/>
                <w:sz w:val="22"/>
                <w:szCs w:val="22"/>
              </w:rPr>
              <w:t>设计评分</w:t>
            </w:r>
            <w:r>
              <w:rPr>
                <w:spacing w:val="-4"/>
                <w:sz w:val="22"/>
                <w:szCs w:val="22"/>
              </w:rPr>
              <w:t>标准</w:t>
            </w:r>
          </w:p>
          <w:p w14:paraId="59BA7E49">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r>
              <w:rPr>
                <w:spacing w:val="-3"/>
                <w:sz w:val="22"/>
                <w:szCs w:val="22"/>
              </w:rPr>
              <w:t>（45分</w:t>
            </w:r>
          </w:p>
        </w:tc>
        <w:tc>
          <w:tcPr>
            <w:tcW w:w="1657" w:type="dxa"/>
            <w:vAlign w:val="top"/>
          </w:tcPr>
          <w:p w14:paraId="4FD1E42C">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p>
          <w:p w14:paraId="15962459">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p>
          <w:p w14:paraId="52B13322">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p>
          <w:p w14:paraId="11EC24E1">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rFonts w:hint="eastAsia" w:ascii="宋体" w:hAnsi="宋体" w:eastAsia="宋体" w:cs="宋体"/>
                <w:kern w:val="2"/>
                <w:sz w:val="22"/>
                <w:szCs w:val="22"/>
                <w:lang w:val="en-US" w:eastAsia="zh-CN" w:bidi="ar-SA"/>
              </w:rPr>
            </w:pPr>
            <w:r>
              <w:rPr>
                <w:rFonts w:ascii="宋体" w:hAnsi="宋体" w:eastAsia="宋体" w:cs="宋体"/>
                <w:kern w:val="2"/>
                <w:sz w:val="22"/>
                <w:szCs w:val="22"/>
                <w:lang w:val="en-US" w:eastAsia="en-US" w:bidi="ar-SA"/>
              </w:rPr>
              <w:t>施工方案与技术措施（5 分）</w:t>
            </w:r>
          </w:p>
        </w:tc>
        <w:tc>
          <w:tcPr>
            <w:tcW w:w="6281" w:type="dxa"/>
            <w:vAlign w:val="top"/>
          </w:tcPr>
          <w:p w14:paraId="5B3B464B">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施工方案（含工程特点、施工重点与难点及绿色施工）总体安排 合理，运用先进、合理的施工工艺、施工机械，技术措施详细、 全面、合理、可行，完全满足项目需求的，得5分；</w:t>
            </w:r>
          </w:p>
          <w:p w14:paraId="5772BE37">
            <w:pPr>
              <w:pStyle w:val="232"/>
              <w:keepNext w:val="0"/>
              <w:pageBreakBefore w:val="0"/>
              <w:kinsoku w:val="0"/>
              <w:wordWrap/>
              <w:overflowPunct/>
              <w:topLinePunct w:val="0"/>
              <w:autoSpaceDN w:val="0"/>
              <w:bidi w:val="0"/>
              <w:adjustRightInd w:val="0"/>
              <w:snapToGrid w:val="0"/>
              <w:spacing w:line="360" w:lineRule="auto"/>
              <w:ind w:left="0" w:leftChars="0" w:right="0" w:hanging="3"/>
              <w:textAlignment w:val="baseline"/>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施工方案与技术措施不详细、不全面或者与工程特点不相符的，得 3 分；</w:t>
            </w:r>
          </w:p>
          <w:p w14:paraId="6ADB69E4">
            <w:pPr>
              <w:pStyle w:val="232"/>
              <w:keepNext w:val="0"/>
              <w:pageBreakBefore w:val="0"/>
              <w:kinsoku w:val="0"/>
              <w:wordWrap/>
              <w:overflowPunct/>
              <w:topLinePunct w:val="0"/>
              <w:autoSpaceDN w:val="0"/>
              <w:bidi w:val="0"/>
              <w:adjustRightInd w:val="0"/>
              <w:snapToGrid w:val="0"/>
              <w:spacing w:line="360" w:lineRule="auto"/>
              <w:ind w:left="0" w:leftChars="0" w:right="0" w:rightChars="0"/>
              <w:textAlignment w:val="baseline"/>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施工方案与技术措施不合理或者不可行或者不能满足项目需求的，得 1 分。</w:t>
            </w:r>
          </w:p>
        </w:tc>
      </w:tr>
      <w:tr w14:paraId="17DC7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1002" w:type="dxa"/>
            <w:vMerge w:val="continue"/>
            <w:vAlign w:val="top"/>
          </w:tcPr>
          <w:p w14:paraId="26C42E90">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5CC32869">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top"/>
          </w:tcPr>
          <w:p w14:paraId="0B49C6C1">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4E028677">
            <w:pPr>
              <w:pStyle w:val="232"/>
              <w:keepNext w:val="0"/>
              <w:pageBreakBefore w:val="0"/>
              <w:kinsoku w:val="0"/>
              <w:wordWrap/>
              <w:overflowPunct/>
              <w:topLinePunct w:val="0"/>
              <w:autoSpaceDN w:val="0"/>
              <w:bidi w:val="0"/>
              <w:adjustRightInd w:val="0"/>
              <w:snapToGrid w:val="0"/>
              <w:spacing w:line="360" w:lineRule="auto"/>
              <w:ind w:right="0" w:rightChars="0"/>
              <w:jc w:val="center"/>
              <w:textAlignment w:val="baseline"/>
              <w:rPr>
                <w:spacing w:val="-7"/>
                <w:sz w:val="22"/>
                <w:szCs w:val="22"/>
              </w:rPr>
            </w:pPr>
            <w:r>
              <w:rPr>
                <w:rFonts w:hint="eastAsia"/>
                <w:sz w:val="22"/>
                <w:szCs w:val="22"/>
                <w:lang w:val="en-US" w:eastAsia="zh-CN"/>
              </w:rPr>
              <w:t>质</w:t>
            </w:r>
            <w:r>
              <w:rPr>
                <w:sz w:val="22"/>
                <w:szCs w:val="22"/>
              </w:rPr>
              <w:t>量管理体系与质量</w:t>
            </w:r>
            <w:r>
              <w:rPr>
                <w:spacing w:val="-2"/>
                <w:sz w:val="22"/>
                <w:szCs w:val="22"/>
              </w:rPr>
              <w:t>保证措施（5</w:t>
            </w:r>
            <w:r>
              <w:rPr>
                <w:spacing w:val="-40"/>
                <w:sz w:val="22"/>
                <w:szCs w:val="22"/>
              </w:rPr>
              <w:t xml:space="preserve"> </w:t>
            </w:r>
            <w:r>
              <w:rPr>
                <w:spacing w:val="-2"/>
                <w:sz w:val="22"/>
                <w:szCs w:val="22"/>
              </w:rPr>
              <w:t>分）</w:t>
            </w:r>
          </w:p>
        </w:tc>
        <w:tc>
          <w:tcPr>
            <w:tcW w:w="6281" w:type="dxa"/>
            <w:vAlign w:val="top"/>
          </w:tcPr>
          <w:p w14:paraId="699140A0">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质量管理体系健全、组织机构形式合理，质量保证措施详细、全</w:t>
            </w:r>
            <w:r>
              <w:rPr>
                <w:spacing w:val="15"/>
                <w:sz w:val="22"/>
                <w:szCs w:val="22"/>
              </w:rPr>
              <w:t xml:space="preserve"> </w:t>
            </w:r>
            <w:r>
              <w:rPr>
                <w:spacing w:val="1"/>
                <w:sz w:val="22"/>
                <w:szCs w:val="22"/>
              </w:rPr>
              <w:t>面、合理、可行，完全满足项目需求的，得5分；</w:t>
            </w:r>
          </w:p>
          <w:p w14:paraId="5D9936B9">
            <w:pPr>
              <w:pStyle w:val="232"/>
              <w:keepNext w:val="0"/>
              <w:pageBreakBefore w:val="0"/>
              <w:kinsoku w:val="0"/>
              <w:wordWrap/>
              <w:overflowPunct/>
              <w:topLinePunct w:val="0"/>
              <w:autoSpaceDN w:val="0"/>
              <w:bidi w:val="0"/>
              <w:adjustRightInd w:val="0"/>
              <w:snapToGrid w:val="0"/>
              <w:spacing w:line="360" w:lineRule="auto"/>
              <w:ind w:left="0" w:leftChars="0" w:right="0" w:hanging="2"/>
              <w:textAlignment w:val="baseline"/>
              <w:rPr>
                <w:sz w:val="22"/>
                <w:szCs w:val="22"/>
              </w:rPr>
            </w:pPr>
            <w:r>
              <w:rPr>
                <w:spacing w:val="1"/>
                <w:sz w:val="22"/>
                <w:szCs w:val="22"/>
              </w:rPr>
              <w:t>质量管理体系不健全或者质量保证措施不详细、不全面、针对性</w:t>
            </w:r>
            <w:r>
              <w:rPr>
                <w:spacing w:val="15"/>
                <w:sz w:val="22"/>
                <w:szCs w:val="22"/>
              </w:rPr>
              <w:t xml:space="preserve"> </w:t>
            </w:r>
            <w:r>
              <w:rPr>
                <w:spacing w:val="1"/>
                <w:sz w:val="22"/>
                <w:szCs w:val="22"/>
              </w:rPr>
              <w:t>不强、有质量管理漏洞的，得3分；</w:t>
            </w:r>
          </w:p>
          <w:p w14:paraId="2FB5196F">
            <w:pPr>
              <w:pStyle w:val="232"/>
              <w:keepNext w:val="0"/>
              <w:pageBreakBefore w:val="0"/>
              <w:kinsoku w:val="0"/>
              <w:wordWrap/>
              <w:overflowPunct/>
              <w:topLinePunct w:val="0"/>
              <w:autoSpaceDN w:val="0"/>
              <w:bidi w:val="0"/>
              <w:adjustRightInd w:val="0"/>
              <w:snapToGrid w:val="0"/>
              <w:spacing w:line="360" w:lineRule="auto"/>
              <w:ind w:left="0" w:leftChars="0" w:right="0" w:rightChars="0"/>
              <w:textAlignment w:val="baseline"/>
              <w:rPr>
                <w:spacing w:val="1"/>
                <w:sz w:val="22"/>
                <w:szCs w:val="22"/>
              </w:rPr>
            </w:pPr>
            <w:r>
              <w:rPr>
                <w:spacing w:val="1"/>
                <w:sz w:val="22"/>
                <w:szCs w:val="22"/>
              </w:rPr>
              <w:t>质量保证措施不合理或者不可行的，得1分。</w:t>
            </w:r>
          </w:p>
        </w:tc>
      </w:tr>
      <w:tr w14:paraId="7DA6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1002" w:type="dxa"/>
            <w:vMerge w:val="continue"/>
            <w:vAlign w:val="top"/>
          </w:tcPr>
          <w:p w14:paraId="1E4BF73B">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7BB69563">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top"/>
          </w:tcPr>
          <w:p w14:paraId="5647E956">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z w:val="22"/>
                <w:szCs w:val="22"/>
              </w:rPr>
            </w:pPr>
            <w:r>
              <w:rPr>
                <w:spacing w:val="-2"/>
                <w:sz w:val="22"/>
                <w:szCs w:val="22"/>
              </w:rPr>
              <w:t>安全管理体系与措施</w:t>
            </w:r>
          </w:p>
          <w:p w14:paraId="5ED0D180">
            <w:pPr>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rFonts w:ascii="Arial"/>
                <w:sz w:val="21"/>
              </w:rPr>
            </w:pPr>
            <w:r>
              <w:rPr>
                <w:spacing w:val="-7"/>
                <w:sz w:val="22"/>
                <w:szCs w:val="22"/>
              </w:rPr>
              <w:t>（5</w:t>
            </w:r>
            <w:r>
              <w:rPr>
                <w:spacing w:val="-41"/>
                <w:sz w:val="22"/>
                <w:szCs w:val="22"/>
              </w:rPr>
              <w:t xml:space="preserve"> </w:t>
            </w:r>
            <w:r>
              <w:rPr>
                <w:spacing w:val="-7"/>
                <w:sz w:val="22"/>
                <w:szCs w:val="22"/>
              </w:rPr>
              <w:t>分）</w:t>
            </w:r>
          </w:p>
        </w:tc>
        <w:tc>
          <w:tcPr>
            <w:tcW w:w="6281" w:type="dxa"/>
            <w:vAlign w:val="top"/>
          </w:tcPr>
          <w:p w14:paraId="5B50A8C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2"/>
                <w:sz w:val="22"/>
                <w:szCs w:val="22"/>
              </w:rPr>
              <w:t>安全管理体系、安全责任制和安全管理制度健全，根据工程特点、</w:t>
            </w:r>
            <w:r>
              <w:rPr>
                <w:spacing w:val="1"/>
                <w:sz w:val="22"/>
                <w:szCs w:val="22"/>
              </w:rPr>
              <w:t>周边环境和施工工艺，正确识别现场重大危险源并有相应的安全</w:t>
            </w:r>
            <w:r>
              <w:rPr>
                <w:spacing w:val="-1"/>
                <w:sz w:val="22"/>
                <w:szCs w:val="22"/>
              </w:rPr>
              <w:t>防护管理措施，安全保证措施详细、 全面、合理、可行、完全满</w:t>
            </w:r>
            <w:r>
              <w:rPr>
                <w:sz w:val="22"/>
                <w:szCs w:val="22"/>
              </w:rPr>
              <w:t>足项目安全管理要求的，得5分；</w:t>
            </w:r>
          </w:p>
          <w:p w14:paraId="5272209D">
            <w:pPr>
              <w:pStyle w:val="232"/>
              <w:keepNext w:val="0"/>
              <w:pageBreakBefore w:val="0"/>
              <w:kinsoku w:val="0"/>
              <w:wordWrap/>
              <w:overflowPunct/>
              <w:topLinePunct w:val="0"/>
              <w:autoSpaceDN w:val="0"/>
              <w:bidi w:val="0"/>
              <w:adjustRightInd w:val="0"/>
              <w:snapToGrid w:val="0"/>
              <w:spacing w:line="360" w:lineRule="auto"/>
              <w:ind w:left="0" w:leftChars="0" w:right="0" w:firstLine="5"/>
              <w:textAlignment w:val="baseline"/>
              <w:rPr>
                <w:sz w:val="22"/>
                <w:szCs w:val="22"/>
              </w:rPr>
            </w:pPr>
            <w:r>
              <w:rPr>
                <w:spacing w:val="1"/>
                <w:sz w:val="22"/>
                <w:szCs w:val="22"/>
              </w:rPr>
              <w:t>安全管理体系不健全或者安全防护管理措施不详细、不全面、针对性不强、安全防护管理措施有漏洞的，得3分；</w:t>
            </w:r>
          </w:p>
          <w:p w14:paraId="6C1DE6F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安全管理体系与保证措施不合理或者不可行、不能满足项目安全</w:t>
            </w:r>
            <w:r>
              <w:rPr>
                <w:spacing w:val="11"/>
                <w:sz w:val="22"/>
                <w:szCs w:val="22"/>
              </w:rPr>
              <w:t xml:space="preserve"> </w:t>
            </w:r>
            <w:r>
              <w:rPr>
                <w:sz w:val="22"/>
                <w:szCs w:val="22"/>
              </w:rPr>
              <w:t>管理要求的，得1分。</w:t>
            </w:r>
          </w:p>
        </w:tc>
      </w:tr>
      <w:tr w14:paraId="1C854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1002" w:type="dxa"/>
            <w:vMerge w:val="continue"/>
            <w:vAlign w:val="top"/>
          </w:tcPr>
          <w:p w14:paraId="748718AC">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5AF0B462">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top"/>
          </w:tcPr>
          <w:p w14:paraId="171674A0">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759DBB0D">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2D61782D">
            <w:pPr>
              <w:pStyle w:val="232"/>
              <w:keepNext w:val="0"/>
              <w:pageBreakBefore w:val="0"/>
              <w:kinsoku w:val="0"/>
              <w:wordWrap/>
              <w:overflowPunct/>
              <w:topLinePunct w:val="0"/>
              <w:autoSpaceDN w:val="0"/>
              <w:bidi w:val="0"/>
              <w:adjustRightInd w:val="0"/>
              <w:snapToGrid w:val="0"/>
              <w:spacing w:line="360" w:lineRule="auto"/>
              <w:ind w:right="0"/>
              <w:textAlignment w:val="baseline"/>
              <w:rPr>
                <w:sz w:val="22"/>
                <w:szCs w:val="22"/>
              </w:rPr>
            </w:pPr>
            <w:r>
              <w:rPr>
                <w:rFonts w:hint="eastAsia"/>
                <w:spacing w:val="-3"/>
                <w:sz w:val="22"/>
                <w:szCs w:val="22"/>
                <w:lang w:val="en-US" w:eastAsia="zh-CN"/>
              </w:rPr>
              <w:t>文明施工，环境保护措施</w:t>
            </w:r>
            <w:r>
              <w:rPr>
                <w:spacing w:val="-3"/>
                <w:sz w:val="22"/>
                <w:szCs w:val="22"/>
              </w:rPr>
              <w:t>（5</w:t>
            </w:r>
            <w:r>
              <w:rPr>
                <w:spacing w:val="-41"/>
                <w:sz w:val="22"/>
                <w:szCs w:val="22"/>
              </w:rPr>
              <w:t xml:space="preserve"> </w:t>
            </w:r>
            <w:r>
              <w:rPr>
                <w:spacing w:val="-3"/>
                <w:sz w:val="22"/>
                <w:szCs w:val="22"/>
              </w:rPr>
              <w:t>分）</w:t>
            </w:r>
          </w:p>
        </w:tc>
        <w:tc>
          <w:tcPr>
            <w:tcW w:w="6281" w:type="dxa"/>
            <w:vAlign w:val="top"/>
          </w:tcPr>
          <w:p w14:paraId="043E9185">
            <w:pPr>
              <w:pStyle w:val="232"/>
              <w:keepNext w:val="0"/>
              <w:pageBreakBefore w:val="0"/>
              <w:kinsoku w:val="0"/>
              <w:wordWrap/>
              <w:overflowPunct/>
              <w:topLinePunct w:val="0"/>
              <w:autoSpaceDN w:val="0"/>
              <w:bidi w:val="0"/>
              <w:adjustRightInd w:val="0"/>
              <w:snapToGrid w:val="0"/>
              <w:spacing w:line="360" w:lineRule="auto"/>
              <w:ind w:left="0" w:leftChars="0" w:right="0" w:hanging="2"/>
              <w:textAlignment w:val="baseline"/>
              <w:rPr>
                <w:sz w:val="22"/>
                <w:szCs w:val="22"/>
              </w:rPr>
            </w:pPr>
            <w:r>
              <w:rPr>
                <w:spacing w:val="-2"/>
                <w:sz w:val="22"/>
                <w:szCs w:val="22"/>
              </w:rPr>
              <w:t>文明施工、环境保护措施符合相关标准、规范、规程</w:t>
            </w:r>
            <w:r>
              <w:rPr>
                <w:spacing w:val="38"/>
                <w:sz w:val="22"/>
                <w:szCs w:val="22"/>
              </w:rPr>
              <w:t xml:space="preserve"> </w:t>
            </w:r>
            <w:r>
              <w:rPr>
                <w:spacing w:val="-2"/>
                <w:sz w:val="22"/>
                <w:szCs w:val="22"/>
              </w:rPr>
              <w:t>，有具体的</w:t>
            </w:r>
            <w:r>
              <w:rPr>
                <w:sz w:val="22"/>
                <w:szCs w:val="22"/>
              </w:rPr>
              <w:t xml:space="preserve"> </w:t>
            </w:r>
            <w:r>
              <w:rPr>
                <w:spacing w:val="1"/>
                <w:sz w:val="22"/>
                <w:szCs w:val="22"/>
              </w:rPr>
              <w:t>安全文明措施费用投入使用计划的，得5分；</w:t>
            </w:r>
          </w:p>
          <w:p w14:paraId="58483B8B">
            <w:pPr>
              <w:pStyle w:val="232"/>
              <w:keepNext w:val="0"/>
              <w:pageBreakBefore w:val="0"/>
              <w:kinsoku w:val="0"/>
              <w:wordWrap/>
              <w:overflowPunct/>
              <w:topLinePunct w:val="0"/>
              <w:autoSpaceDN w:val="0"/>
              <w:bidi w:val="0"/>
              <w:adjustRightInd w:val="0"/>
              <w:snapToGrid w:val="0"/>
              <w:spacing w:line="360" w:lineRule="auto"/>
              <w:ind w:left="0" w:leftChars="0" w:right="0" w:hanging="1"/>
              <w:textAlignment w:val="baseline"/>
              <w:rPr>
                <w:sz w:val="22"/>
                <w:szCs w:val="22"/>
              </w:rPr>
            </w:pPr>
            <w:r>
              <w:rPr>
                <w:spacing w:val="1"/>
                <w:sz w:val="22"/>
                <w:szCs w:val="22"/>
              </w:rPr>
              <w:t>文明施工、环境保护措施不全面或者不详细、缺乏针对性、措施</w:t>
            </w:r>
            <w:r>
              <w:rPr>
                <w:sz w:val="22"/>
                <w:szCs w:val="22"/>
              </w:rPr>
              <w:t>不得力的，得3分；</w:t>
            </w:r>
          </w:p>
          <w:p w14:paraId="6CC2504C">
            <w:pPr>
              <w:pStyle w:val="232"/>
              <w:keepNext w:val="0"/>
              <w:pageBreakBefore w:val="0"/>
              <w:kinsoku w:val="0"/>
              <w:wordWrap/>
              <w:overflowPunct/>
              <w:topLinePunct w:val="0"/>
              <w:autoSpaceDN w:val="0"/>
              <w:bidi w:val="0"/>
              <w:adjustRightInd w:val="0"/>
              <w:snapToGrid w:val="0"/>
              <w:spacing w:line="360" w:lineRule="auto"/>
              <w:ind w:left="0" w:leftChars="0" w:right="0" w:hanging="10"/>
              <w:textAlignment w:val="baseline"/>
              <w:rPr>
                <w:sz w:val="22"/>
                <w:szCs w:val="22"/>
              </w:rPr>
            </w:pPr>
            <w:r>
              <w:rPr>
                <w:spacing w:val="1"/>
                <w:sz w:val="22"/>
                <w:szCs w:val="22"/>
              </w:rPr>
              <w:t>文明施工、环境保护措施不合理、不可行或者没有安全文明措施</w:t>
            </w:r>
            <w:r>
              <w:rPr>
                <w:sz w:val="22"/>
                <w:szCs w:val="22"/>
              </w:rPr>
              <w:t>费用投入使用计划的，得1分。</w:t>
            </w:r>
          </w:p>
        </w:tc>
      </w:tr>
      <w:tr w14:paraId="16643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1" w:hRule="atLeast"/>
        </w:trPr>
        <w:tc>
          <w:tcPr>
            <w:tcW w:w="1002" w:type="dxa"/>
            <w:vMerge w:val="continue"/>
            <w:vAlign w:val="top"/>
          </w:tcPr>
          <w:p w14:paraId="6F58A65D">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61A3F619">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top"/>
          </w:tcPr>
          <w:p w14:paraId="05A4A0B4">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7D5FF370">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32125CA7">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796073C2">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sz w:val="22"/>
                <w:szCs w:val="22"/>
              </w:rPr>
            </w:pPr>
            <w:r>
              <w:rPr>
                <w:spacing w:val="-5"/>
                <w:sz w:val="22"/>
                <w:szCs w:val="22"/>
              </w:rPr>
              <w:t>工期保证措施（5</w:t>
            </w:r>
            <w:r>
              <w:rPr>
                <w:spacing w:val="-41"/>
                <w:sz w:val="22"/>
                <w:szCs w:val="22"/>
              </w:rPr>
              <w:t xml:space="preserve"> </w:t>
            </w:r>
            <w:r>
              <w:rPr>
                <w:spacing w:val="-5"/>
                <w:sz w:val="22"/>
                <w:szCs w:val="22"/>
              </w:rPr>
              <w:t>分）</w:t>
            </w:r>
          </w:p>
        </w:tc>
        <w:tc>
          <w:tcPr>
            <w:tcW w:w="6281" w:type="dxa"/>
            <w:vAlign w:val="top"/>
          </w:tcPr>
          <w:p w14:paraId="3E41AC0B">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z w:val="22"/>
                <w:szCs w:val="22"/>
              </w:rPr>
              <w:t>工期承诺满足采购文件要求，工期保证措施全面、详细、合理、</w:t>
            </w:r>
            <w:r>
              <w:rPr>
                <w:spacing w:val="1"/>
                <w:sz w:val="22"/>
                <w:szCs w:val="22"/>
              </w:rPr>
              <w:t>可行且有针对性，有具体的违约责任承诺，得5分；</w:t>
            </w:r>
          </w:p>
          <w:p w14:paraId="784345FD">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工期保证措施不全面或者不详细、缺乏针对性的，得3分；</w:t>
            </w:r>
          </w:p>
          <w:p w14:paraId="415E4D7A">
            <w:pPr>
              <w:pStyle w:val="232"/>
              <w:keepNext w:val="0"/>
              <w:pageBreakBefore w:val="0"/>
              <w:kinsoku w:val="0"/>
              <w:wordWrap/>
              <w:overflowPunct/>
              <w:topLinePunct w:val="0"/>
              <w:autoSpaceDN w:val="0"/>
              <w:bidi w:val="0"/>
              <w:adjustRightInd w:val="0"/>
              <w:snapToGrid w:val="0"/>
              <w:spacing w:line="360" w:lineRule="auto"/>
              <w:ind w:left="0" w:leftChars="0" w:right="0" w:firstLine="3"/>
              <w:textAlignment w:val="baseline"/>
              <w:rPr>
                <w:sz w:val="22"/>
                <w:szCs w:val="22"/>
              </w:rPr>
            </w:pPr>
            <w:r>
              <w:rPr>
                <w:spacing w:val="1"/>
                <w:sz w:val="22"/>
                <w:szCs w:val="22"/>
              </w:rPr>
              <w:t>工期保证措施不合理、不可行、没有违约责任承诺或者不能满足</w:t>
            </w:r>
            <w:r>
              <w:rPr>
                <w:spacing w:val="13"/>
                <w:sz w:val="22"/>
                <w:szCs w:val="22"/>
              </w:rPr>
              <w:t xml:space="preserve"> </w:t>
            </w:r>
            <w:r>
              <w:rPr>
                <w:spacing w:val="1"/>
                <w:sz w:val="22"/>
                <w:szCs w:val="22"/>
              </w:rPr>
              <w:t>采购文件要求的，得1分。</w:t>
            </w:r>
          </w:p>
        </w:tc>
      </w:tr>
      <w:tr w14:paraId="1761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6" w:hRule="atLeast"/>
        </w:trPr>
        <w:tc>
          <w:tcPr>
            <w:tcW w:w="1002" w:type="dxa"/>
            <w:vMerge w:val="continue"/>
            <w:vAlign w:val="top"/>
          </w:tcPr>
          <w:p w14:paraId="18DC34B6">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6A0E4703">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top"/>
          </w:tcPr>
          <w:p w14:paraId="2FF4D01A">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3043AA47">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4BD30EF8">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33956D81">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55671F5E">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pPr>
            <w:r>
              <w:rPr>
                <w:spacing w:val="1"/>
                <w:sz w:val="22"/>
                <w:szCs w:val="22"/>
              </w:rPr>
              <w:t>施工方法（5 分）</w:t>
            </w:r>
          </w:p>
        </w:tc>
        <w:tc>
          <w:tcPr>
            <w:tcW w:w="6281" w:type="dxa"/>
            <w:vAlign w:val="top"/>
          </w:tcPr>
          <w:p w14:paraId="05721C08">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1"/>
                <w:sz w:val="22"/>
                <w:szCs w:val="22"/>
              </w:rPr>
            </w:pPr>
            <w:r>
              <w:rPr>
                <w:spacing w:val="1"/>
                <w:sz w:val="22"/>
                <w:szCs w:val="22"/>
              </w:rPr>
              <w:t>版面制作安装、艺术品场景复原创作、展柜、灯光设计合理、科学，施工方法和技术措施科学、合理，完全满足项目需求的，得5分；</w:t>
            </w:r>
          </w:p>
          <w:p w14:paraId="34B48EBA">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1"/>
                <w:sz w:val="22"/>
                <w:szCs w:val="22"/>
              </w:rPr>
            </w:pPr>
            <w:r>
              <w:rPr>
                <w:spacing w:val="1"/>
                <w:sz w:val="22"/>
                <w:szCs w:val="22"/>
              </w:rPr>
              <w:t>版面制作安装、艺术品场景复原创作、展柜、灯光设计基本合理、基本科学，施工方法和技术措施基本科学、基本合理，基本满足采购人 需求，得 3 分；</w:t>
            </w:r>
          </w:p>
          <w:p w14:paraId="6BB634FD">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pPr>
            <w:r>
              <w:rPr>
                <w:spacing w:val="1"/>
                <w:sz w:val="22"/>
                <w:szCs w:val="22"/>
              </w:rPr>
              <w:t>版面制作安装、艺术品场景复原创作、展柜、灯光设计不合理、不科学，施工方法和技术措施，不科学、不合理，不满足采购人需求，得 1 分。</w:t>
            </w:r>
          </w:p>
        </w:tc>
      </w:tr>
      <w:tr w14:paraId="357D3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1002" w:type="dxa"/>
            <w:vMerge w:val="continue"/>
            <w:vAlign w:val="top"/>
          </w:tcPr>
          <w:p w14:paraId="07719583">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7A8C7BF4">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top"/>
          </w:tcPr>
          <w:p w14:paraId="533DE336">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4E200DF6">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6C70B2DA">
            <w:pPr>
              <w:pStyle w:val="232"/>
              <w:keepNext w:val="0"/>
              <w:pageBreakBefore w:val="0"/>
              <w:kinsoku w:val="0"/>
              <w:wordWrap/>
              <w:overflowPunct/>
              <w:topLinePunct w:val="0"/>
              <w:autoSpaceDN w:val="0"/>
              <w:bidi w:val="0"/>
              <w:adjustRightInd w:val="0"/>
              <w:snapToGrid w:val="0"/>
              <w:spacing w:line="360" w:lineRule="auto"/>
              <w:ind w:left="0" w:leftChars="0" w:right="0" w:hanging="2"/>
              <w:textAlignment w:val="baseline"/>
              <w:rPr>
                <w:sz w:val="22"/>
                <w:szCs w:val="22"/>
              </w:rPr>
            </w:pPr>
            <w:r>
              <w:rPr>
                <w:sz w:val="22"/>
                <w:szCs w:val="22"/>
              </w:rPr>
              <w:t>采用新工艺、新技</w:t>
            </w:r>
            <w:r>
              <w:rPr>
                <w:spacing w:val="2"/>
                <w:sz w:val="22"/>
                <w:szCs w:val="22"/>
              </w:rPr>
              <w:t xml:space="preserve">  </w:t>
            </w:r>
            <w:r>
              <w:rPr>
                <w:spacing w:val="-12"/>
                <w:sz w:val="22"/>
                <w:szCs w:val="22"/>
              </w:rPr>
              <w:t>术、新设备、新材料</w:t>
            </w:r>
            <w:r>
              <w:rPr>
                <w:spacing w:val="3"/>
                <w:sz w:val="22"/>
                <w:szCs w:val="22"/>
              </w:rPr>
              <w:t xml:space="preserve"> </w:t>
            </w:r>
            <w:r>
              <w:rPr>
                <w:sz w:val="22"/>
                <w:szCs w:val="22"/>
              </w:rPr>
              <w:t>等的程度（5分）</w:t>
            </w:r>
          </w:p>
        </w:tc>
        <w:tc>
          <w:tcPr>
            <w:tcW w:w="6281" w:type="dxa"/>
            <w:vAlign w:val="top"/>
          </w:tcPr>
          <w:p w14:paraId="5FC4934B">
            <w:pPr>
              <w:pStyle w:val="232"/>
              <w:keepNext w:val="0"/>
              <w:pageBreakBefore w:val="0"/>
              <w:kinsoku w:val="0"/>
              <w:wordWrap/>
              <w:overflowPunct/>
              <w:topLinePunct w:val="0"/>
              <w:autoSpaceDN w:val="0"/>
              <w:bidi w:val="0"/>
              <w:adjustRightInd w:val="0"/>
              <w:snapToGrid w:val="0"/>
              <w:spacing w:line="360" w:lineRule="auto"/>
              <w:ind w:left="0" w:leftChars="0" w:right="0" w:hanging="2"/>
              <w:textAlignment w:val="baseline"/>
              <w:rPr>
                <w:sz w:val="22"/>
                <w:szCs w:val="22"/>
              </w:rPr>
            </w:pPr>
            <w:r>
              <w:rPr>
                <w:spacing w:val="-2"/>
                <w:sz w:val="22"/>
                <w:szCs w:val="22"/>
              </w:rPr>
              <w:t>采用新工艺、新技术、新设备、 新材料等的程度满足设计要求,</w:t>
            </w:r>
            <w:r>
              <w:rPr>
                <w:spacing w:val="1"/>
                <w:sz w:val="22"/>
                <w:szCs w:val="22"/>
              </w:rPr>
              <w:t>符合施工需要和相应技术标准等规定,经济适用。得5分</w:t>
            </w:r>
          </w:p>
          <w:p w14:paraId="0BCD94E6">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采用新工艺、新技术、新设备、新材料等的程度满足设计要求,基本符合施工要求和相应技术标准等规定。得3分</w:t>
            </w:r>
          </w:p>
          <w:p w14:paraId="40E144FF">
            <w:pPr>
              <w:pStyle w:val="232"/>
              <w:keepNext w:val="0"/>
              <w:pageBreakBefore w:val="0"/>
              <w:kinsoku w:val="0"/>
              <w:wordWrap/>
              <w:overflowPunct/>
              <w:topLinePunct w:val="0"/>
              <w:autoSpaceDN w:val="0"/>
              <w:bidi w:val="0"/>
              <w:adjustRightInd w:val="0"/>
              <w:snapToGrid w:val="0"/>
              <w:spacing w:line="360" w:lineRule="auto"/>
              <w:ind w:left="0" w:leftChars="0" w:right="0" w:hanging="4"/>
              <w:textAlignment w:val="baseline"/>
              <w:rPr>
                <w:sz w:val="22"/>
                <w:szCs w:val="22"/>
              </w:rPr>
            </w:pPr>
            <w:r>
              <w:rPr>
                <w:spacing w:val="-2"/>
                <w:sz w:val="22"/>
                <w:szCs w:val="22"/>
              </w:rPr>
              <w:t>采用新工艺、新技术、新设备、 新材料等的程度满足设计要求,</w:t>
            </w:r>
            <w:r>
              <w:rPr>
                <w:spacing w:val="1"/>
                <w:sz w:val="22"/>
                <w:szCs w:val="22"/>
              </w:rPr>
              <w:t>不符合施工要求和相应技术标准等规定。得1分</w:t>
            </w:r>
          </w:p>
        </w:tc>
      </w:tr>
      <w:tr w14:paraId="2BA69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1002" w:type="dxa"/>
            <w:vMerge w:val="continue"/>
            <w:vAlign w:val="top"/>
          </w:tcPr>
          <w:p w14:paraId="7ED62C69">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0BF34F18">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center"/>
          </w:tcPr>
          <w:p w14:paraId="10FE1F69">
            <w:pPr>
              <w:jc w:val="center"/>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zh-CN" w:bidi="ar-SA"/>
              </w:rPr>
              <w:t xml:space="preserve">资源配备计划（5 </w:t>
            </w:r>
          </w:p>
          <w:p w14:paraId="34250D8A">
            <w:pPr>
              <w:jc w:val="center"/>
              <w:rPr>
                <w:rFonts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zh-CN" w:bidi="ar-SA"/>
              </w:rPr>
              <w:t>分）</w:t>
            </w:r>
          </w:p>
        </w:tc>
        <w:tc>
          <w:tcPr>
            <w:tcW w:w="6281" w:type="dxa"/>
            <w:vAlign w:val="center"/>
          </w:tcPr>
          <w:p w14:paraId="6996C18C">
            <w:pPr>
              <w:jc w:val="left"/>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zh-CN" w:bidi="ar-SA"/>
              </w:rPr>
              <w:t xml:space="preserve">（1）机械投入计划与进度计划呼应，采用先进机械设备且配置合理、先进、满足安全技术规范和施工进度需要、物资运输、安装设备满足施工要求；劳动力投入计划与进度计划呼应，较好满足施工需要，调配投入计划合理、准确；主要物资投入计划与进度计划呼应，较好满足施工需要，调配投入计划合理、准确。5 分 </w:t>
            </w:r>
          </w:p>
          <w:p w14:paraId="354418DE">
            <w:pPr>
              <w:jc w:val="left"/>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zh-CN" w:bidi="ar-SA"/>
              </w:rPr>
              <w:t xml:space="preserve">（2）机械投入计划与进度计划呼应，机械设备配置合理，满足安全技术规范和施工进度需要；劳动力投入计划与进度计划呼应，基本满足施工需要，调配投入计划合理；主要物资投入计划与进度计划呼应，满足施工需要，调配投入计划基本合理。3 分 </w:t>
            </w:r>
          </w:p>
          <w:p w14:paraId="3D6CF43B">
            <w:pPr>
              <w:jc w:val="left"/>
              <w:rPr>
                <w:rFonts w:hint="eastAsia"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zh-CN" w:bidi="ar-SA"/>
              </w:rPr>
              <w:t xml:space="preserve">（3）机械投入计划与进度计划与机械设备配置基本合理；劳动力投入计划与进度计划基本满足施工需要；主要物资投入计划与进度计划基本满足施工需要。1 分 </w:t>
            </w:r>
          </w:p>
          <w:p w14:paraId="3D71A35E">
            <w:pPr>
              <w:jc w:val="left"/>
              <w:rPr>
                <w:rFonts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zh-CN" w:bidi="ar-SA"/>
              </w:rPr>
              <w:t>有缺项或不能满足施工要求或与该工程要求不相符，该项为 0 分</w:t>
            </w:r>
          </w:p>
        </w:tc>
      </w:tr>
      <w:tr w14:paraId="4D9CA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1002" w:type="dxa"/>
            <w:vMerge w:val="continue"/>
            <w:vAlign w:val="top"/>
          </w:tcPr>
          <w:p w14:paraId="5941C88A">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777" w:type="dxa"/>
            <w:gridSpan w:val="2"/>
            <w:vMerge w:val="continue"/>
            <w:vAlign w:val="top"/>
          </w:tcPr>
          <w:p w14:paraId="48E5973F">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tc>
        <w:tc>
          <w:tcPr>
            <w:tcW w:w="1657" w:type="dxa"/>
            <w:vAlign w:val="center"/>
          </w:tcPr>
          <w:p w14:paraId="097624F8">
            <w:pPr>
              <w:jc w:val="center"/>
              <w:rPr>
                <w:rFonts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en-US" w:bidi="ar-SA"/>
              </w:rPr>
              <w:t>风险防控管理措施</w:t>
            </w:r>
            <w:r>
              <w:rPr>
                <w:rFonts w:hint="eastAsia" w:ascii="宋体" w:hAnsi="宋体" w:eastAsia="宋体" w:cs="宋体"/>
                <w:spacing w:val="1"/>
                <w:kern w:val="2"/>
                <w:sz w:val="22"/>
                <w:szCs w:val="22"/>
                <w:lang w:val="en-US" w:eastAsia="zh-CN" w:bidi="ar-SA"/>
              </w:rPr>
              <w:t>（5分）</w:t>
            </w:r>
          </w:p>
        </w:tc>
        <w:tc>
          <w:tcPr>
            <w:tcW w:w="6281" w:type="dxa"/>
            <w:vAlign w:val="center"/>
          </w:tcPr>
          <w:p w14:paraId="5EF661DD">
            <w:pPr>
              <w:numPr>
                <w:ilvl w:val="0"/>
                <w:numId w:val="0"/>
              </w:numPr>
              <w:tabs>
                <w:tab w:val="left" w:pos="1751"/>
              </w:tabs>
              <w:jc w:val="left"/>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（1）</w:t>
            </w:r>
            <w:r>
              <w:rPr>
                <w:rFonts w:hint="eastAsia" w:ascii="宋体" w:hAnsi="宋体" w:eastAsia="宋体" w:cs="宋体"/>
                <w:spacing w:val="1"/>
                <w:kern w:val="2"/>
                <w:sz w:val="22"/>
                <w:szCs w:val="22"/>
                <w:lang w:val="en-US" w:eastAsia="en-US" w:bidi="ar-SA"/>
              </w:rPr>
              <w:t>风险防控管理措施齐全，风险预控符合规范要求，风险控制要点定位准确，各阶段风险控制及应急措施得力得</w:t>
            </w:r>
            <w:r>
              <w:rPr>
                <w:rFonts w:hint="eastAsia" w:ascii="宋体" w:hAnsi="宋体" w:eastAsia="宋体" w:cs="宋体"/>
                <w:spacing w:val="1"/>
                <w:kern w:val="2"/>
                <w:sz w:val="22"/>
                <w:szCs w:val="22"/>
                <w:lang w:val="en-US" w:eastAsia="zh-CN" w:bidi="ar-SA"/>
              </w:rPr>
              <w:t>5</w:t>
            </w:r>
            <w:r>
              <w:rPr>
                <w:rFonts w:hint="eastAsia" w:ascii="宋体" w:hAnsi="宋体" w:eastAsia="宋体" w:cs="宋体"/>
                <w:spacing w:val="1"/>
                <w:kern w:val="2"/>
                <w:sz w:val="22"/>
                <w:szCs w:val="22"/>
                <w:lang w:val="en-US" w:eastAsia="en-US" w:bidi="ar-SA"/>
              </w:rPr>
              <w:t>分</w:t>
            </w:r>
            <w:r>
              <w:rPr>
                <w:rFonts w:hint="eastAsia" w:ascii="宋体" w:hAnsi="宋体" w:eastAsia="宋体" w:cs="宋体"/>
                <w:spacing w:val="1"/>
                <w:kern w:val="2"/>
                <w:sz w:val="22"/>
                <w:szCs w:val="22"/>
                <w:lang w:val="en-US" w:eastAsia="zh-CN" w:bidi="ar-SA"/>
              </w:rPr>
              <w:t>；</w:t>
            </w:r>
          </w:p>
          <w:p w14:paraId="6C699C1B">
            <w:pPr>
              <w:numPr>
                <w:ilvl w:val="0"/>
                <w:numId w:val="0"/>
              </w:numPr>
              <w:tabs>
                <w:tab w:val="left" w:pos="1751"/>
              </w:tabs>
              <w:jc w:val="left"/>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（2）</w:t>
            </w:r>
            <w:r>
              <w:rPr>
                <w:rFonts w:hint="eastAsia" w:ascii="宋体" w:hAnsi="宋体" w:eastAsia="宋体" w:cs="宋体"/>
                <w:spacing w:val="1"/>
                <w:kern w:val="2"/>
                <w:sz w:val="22"/>
                <w:szCs w:val="22"/>
                <w:lang w:val="en-US" w:eastAsia="en-US" w:bidi="ar-SA"/>
              </w:rPr>
              <w:t>风险防控管理措施基本齐全，风险预控符合规范要求，风险控制要点定位基本准确，有各阶段风险控制及应急措施得</w:t>
            </w:r>
            <w:r>
              <w:rPr>
                <w:rFonts w:hint="eastAsia" w:ascii="宋体" w:hAnsi="宋体" w:eastAsia="宋体" w:cs="宋体"/>
                <w:spacing w:val="1"/>
                <w:kern w:val="2"/>
                <w:sz w:val="22"/>
                <w:szCs w:val="22"/>
                <w:lang w:val="en-US" w:eastAsia="zh-CN" w:bidi="ar-SA"/>
              </w:rPr>
              <w:t>3</w:t>
            </w:r>
            <w:r>
              <w:rPr>
                <w:rFonts w:hint="eastAsia" w:ascii="宋体" w:hAnsi="宋体" w:eastAsia="宋体" w:cs="宋体"/>
                <w:spacing w:val="1"/>
                <w:kern w:val="2"/>
                <w:sz w:val="22"/>
                <w:szCs w:val="22"/>
                <w:lang w:val="en-US" w:eastAsia="en-US" w:bidi="ar-SA"/>
              </w:rPr>
              <w:t>分</w:t>
            </w:r>
            <w:r>
              <w:rPr>
                <w:rFonts w:hint="eastAsia" w:ascii="宋体" w:hAnsi="宋体" w:eastAsia="宋体" w:cs="宋体"/>
                <w:spacing w:val="1"/>
                <w:kern w:val="2"/>
                <w:sz w:val="22"/>
                <w:szCs w:val="22"/>
                <w:lang w:val="en-US" w:eastAsia="zh-CN" w:bidi="ar-SA"/>
              </w:rPr>
              <w:t>；</w:t>
            </w:r>
          </w:p>
          <w:p w14:paraId="28729BC6">
            <w:pPr>
              <w:numPr>
                <w:ilvl w:val="0"/>
                <w:numId w:val="0"/>
              </w:numPr>
              <w:tabs>
                <w:tab w:val="left" w:pos="1751"/>
              </w:tabs>
              <w:jc w:val="left"/>
              <w:rPr>
                <w:rFonts w:hint="eastAsia" w:ascii="宋体" w:hAnsi="宋体" w:eastAsia="宋体" w:cs="宋体"/>
                <w:spacing w:val="1"/>
                <w:kern w:val="2"/>
                <w:sz w:val="22"/>
                <w:szCs w:val="22"/>
                <w:lang w:val="en-US" w:eastAsia="zh-CN" w:bidi="ar-SA"/>
              </w:rPr>
            </w:pPr>
            <w:r>
              <w:rPr>
                <w:rFonts w:hint="eastAsia" w:ascii="宋体" w:hAnsi="宋体" w:eastAsia="宋体" w:cs="宋体"/>
                <w:spacing w:val="1"/>
                <w:kern w:val="2"/>
                <w:sz w:val="22"/>
                <w:szCs w:val="22"/>
                <w:lang w:val="en-US" w:eastAsia="zh-CN" w:bidi="ar-SA"/>
              </w:rPr>
              <w:t>（3）</w:t>
            </w:r>
            <w:r>
              <w:rPr>
                <w:rFonts w:hint="eastAsia" w:ascii="宋体" w:hAnsi="宋体" w:eastAsia="宋体" w:cs="宋体"/>
                <w:spacing w:val="1"/>
                <w:kern w:val="2"/>
                <w:sz w:val="22"/>
                <w:szCs w:val="22"/>
                <w:lang w:val="en-US" w:eastAsia="en-US" w:bidi="ar-SA"/>
              </w:rPr>
              <w:t>风险防控管理措施</w:t>
            </w:r>
            <w:r>
              <w:rPr>
                <w:rFonts w:hint="eastAsia" w:ascii="宋体" w:hAnsi="宋体" w:eastAsia="宋体" w:cs="宋体"/>
                <w:spacing w:val="1"/>
                <w:kern w:val="2"/>
                <w:sz w:val="22"/>
                <w:szCs w:val="22"/>
                <w:lang w:val="en-US" w:eastAsia="zh-CN" w:bidi="ar-SA"/>
              </w:rPr>
              <w:t>不</w:t>
            </w:r>
            <w:r>
              <w:rPr>
                <w:rFonts w:hint="eastAsia" w:ascii="宋体" w:hAnsi="宋体" w:eastAsia="宋体" w:cs="宋体"/>
                <w:spacing w:val="1"/>
                <w:kern w:val="2"/>
                <w:sz w:val="22"/>
                <w:szCs w:val="22"/>
                <w:lang w:val="en-US" w:eastAsia="en-US" w:bidi="ar-SA"/>
              </w:rPr>
              <w:t>齐全，风险预控符合规范要求，风险控制要点定位</w:t>
            </w:r>
            <w:r>
              <w:rPr>
                <w:rFonts w:hint="eastAsia" w:ascii="宋体" w:hAnsi="宋体" w:eastAsia="宋体" w:cs="宋体"/>
                <w:spacing w:val="1"/>
                <w:kern w:val="2"/>
                <w:sz w:val="22"/>
                <w:szCs w:val="22"/>
                <w:lang w:val="en-US" w:eastAsia="zh-CN" w:bidi="ar-SA"/>
              </w:rPr>
              <w:t>不</w:t>
            </w:r>
            <w:r>
              <w:rPr>
                <w:rFonts w:hint="eastAsia" w:ascii="宋体" w:hAnsi="宋体" w:eastAsia="宋体" w:cs="宋体"/>
                <w:spacing w:val="1"/>
                <w:kern w:val="2"/>
                <w:sz w:val="22"/>
                <w:szCs w:val="22"/>
                <w:lang w:val="en-US" w:eastAsia="en-US" w:bidi="ar-SA"/>
              </w:rPr>
              <w:t>准确，各阶段风险控制及应急措施</w:t>
            </w:r>
            <w:r>
              <w:rPr>
                <w:rFonts w:hint="eastAsia" w:ascii="宋体" w:hAnsi="宋体" w:eastAsia="宋体" w:cs="宋体"/>
                <w:spacing w:val="1"/>
                <w:kern w:val="2"/>
                <w:sz w:val="22"/>
                <w:szCs w:val="22"/>
                <w:lang w:val="en-US" w:eastAsia="zh-CN" w:bidi="ar-SA"/>
              </w:rPr>
              <w:t>不齐全</w:t>
            </w:r>
            <w:r>
              <w:rPr>
                <w:rFonts w:hint="eastAsia" w:ascii="宋体" w:hAnsi="宋体" w:eastAsia="宋体" w:cs="宋体"/>
                <w:spacing w:val="1"/>
                <w:kern w:val="2"/>
                <w:sz w:val="22"/>
                <w:szCs w:val="22"/>
                <w:lang w:val="en-US" w:eastAsia="en-US" w:bidi="ar-SA"/>
              </w:rPr>
              <w:t>得</w:t>
            </w:r>
            <w:r>
              <w:rPr>
                <w:rFonts w:hint="eastAsia" w:ascii="宋体" w:hAnsi="宋体" w:eastAsia="宋体" w:cs="宋体"/>
                <w:spacing w:val="1"/>
                <w:kern w:val="2"/>
                <w:sz w:val="22"/>
                <w:szCs w:val="22"/>
                <w:lang w:val="en-US" w:eastAsia="zh-CN" w:bidi="ar-SA"/>
              </w:rPr>
              <w:t>1</w:t>
            </w:r>
            <w:r>
              <w:rPr>
                <w:rFonts w:hint="eastAsia" w:ascii="宋体" w:hAnsi="宋体" w:eastAsia="宋体" w:cs="宋体"/>
                <w:spacing w:val="1"/>
                <w:kern w:val="2"/>
                <w:sz w:val="22"/>
                <w:szCs w:val="22"/>
                <w:lang w:val="en-US" w:eastAsia="en-US" w:bidi="ar-SA"/>
              </w:rPr>
              <w:t>分</w:t>
            </w:r>
            <w:r>
              <w:rPr>
                <w:rFonts w:hint="eastAsia" w:ascii="宋体" w:hAnsi="宋体" w:eastAsia="宋体" w:cs="宋体"/>
                <w:spacing w:val="1"/>
                <w:kern w:val="2"/>
                <w:sz w:val="22"/>
                <w:szCs w:val="22"/>
                <w:lang w:val="en-US" w:eastAsia="zh-CN" w:bidi="ar-SA"/>
              </w:rPr>
              <w:t>；</w:t>
            </w:r>
          </w:p>
          <w:p w14:paraId="29785B37">
            <w:pPr>
              <w:tabs>
                <w:tab w:val="left" w:pos="1751"/>
              </w:tabs>
              <w:jc w:val="left"/>
              <w:rPr>
                <w:rFonts w:ascii="宋体" w:hAnsi="宋体" w:eastAsia="宋体" w:cs="宋体"/>
                <w:spacing w:val="1"/>
                <w:kern w:val="2"/>
                <w:sz w:val="22"/>
                <w:szCs w:val="22"/>
                <w:lang w:val="en-US" w:eastAsia="en-US" w:bidi="ar-SA"/>
              </w:rPr>
            </w:pPr>
            <w:r>
              <w:rPr>
                <w:rFonts w:hint="eastAsia" w:ascii="宋体" w:hAnsi="宋体" w:eastAsia="宋体" w:cs="宋体"/>
                <w:spacing w:val="1"/>
                <w:kern w:val="2"/>
                <w:sz w:val="22"/>
                <w:szCs w:val="22"/>
                <w:lang w:val="en-US" w:eastAsia="zh-CN" w:bidi="ar-SA"/>
              </w:rPr>
              <w:t>有缺项或不能满足施工要求或与该工程要求不相符，该项为 0 分。</w:t>
            </w:r>
          </w:p>
        </w:tc>
      </w:tr>
      <w:tr w14:paraId="38824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3" w:hRule="atLeast"/>
        </w:trPr>
        <w:tc>
          <w:tcPr>
            <w:tcW w:w="1002" w:type="dxa"/>
            <w:vMerge w:val="restart"/>
            <w:vAlign w:val="top"/>
          </w:tcPr>
          <w:p w14:paraId="479A56BA">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3DD4937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0EC6E61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391DDFDB">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4BB7A02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06A62A2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72C55165">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3F9B55E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6FB3F9FE">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5F19162B">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6418910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33C2883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7D9AF6CB">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60EDFC6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6DF39ECD">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52EC261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3A7E7899">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66A5AFCB">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2C4F1F5E">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28A91357">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5389BAA9">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p w14:paraId="3FCF6FC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2"/>
                <w:position w:val="-3"/>
                <w:sz w:val="22"/>
                <w:szCs w:val="22"/>
              </w:rPr>
              <w:t>2.2.3</w:t>
            </w:r>
          </w:p>
        </w:tc>
        <w:tc>
          <w:tcPr>
            <w:tcW w:w="777" w:type="dxa"/>
            <w:gridSpan w:val="2"/>
            <w:vMerge w:val="restart"/>
            <w:vAlign w:val="top"/>
          </w:tcPr>
          <w:p w14:paraId="4569CC1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2DDECC1D">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0D8E916B">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5A164209">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70052EE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738E7577">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5A91E729">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01BE83C9">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6C46BEC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6B327F5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77B10590">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77D9FFFA">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52E5FEF9">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2F59173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6FFBB457">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45614942">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238DB82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39534B3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2DF5C3A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655F3BC8">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p w14:paraId="0892BBF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default"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综合部分（25分）</w:t>
            </w:r>
          </w:p>
        </w:tc>
        <w:tc>
          <w:tcPr>
            <w:tcW w:w="1657" w:type="dxa"/>
            <w:vAlign w:val="top"/>
          </w:tcPr>
          <w:p w14:paraId="189CD000">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rFonts w:hint="eastAsia" w:ascii="宋体" w:hAnsi="宋体" w:eastAsia="宋体" w:cs="宋体"/>
                <w:snapToGrid w:val="0"/>
                <w:color w:val="000000"/>
                <w:spacing w:val="-7"/>
                <w:kern w:val="0"/>
                <w:sz w:val="22"/>
                <w:szCs w:val="22"/>
                <w:lang w:val="en-US" w:eastAsia="zh-CN" w:bidi="ar-SA"/>
              </w:rPr>
            </w:pPr>
          </w:p>
          <w:p w14:paraId="16DDE290">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rFonts w:hint="eastAsia" w:ascii="宋体" w:hAnsi="宋体" w:eastAsia="宋体" w:cs="宋体"/>
                <w:snapToGrid w:val="0"/>
                <w:color w:val="000000"/>
                <w:spacing w:val="-7"/>
                <w:kern w:val="0"/>
                <w:sz w:val="22"/>
                <w:szCs w:val="22"/>
                <w:lang w:val="en-US" w:eastAsia="zh-CN" w:bidi="ar-SA"/>
              </w:rPr>
            </w:pPr>
          </w:p>
          <w:p w14:paraId="3CF2B84B">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rFonts w:hint="eastAsia" w:ascii="宋体" w:hAnsi="宋体" w:eastAsia="宋体" w:cs="宋体"/>
                <w:snapToGrid w:val="0"/>
                <w:color w:val="000000"/>
                <w:spacing w:val="-7"/>
                <w:kern w:val="0"/>
                <w:sz w:val="22"/>
                <w:szCs w:val="22"/>
                <w:lang w:val="en-US" w:eastAsia="zh-CN" w:bidi="ar-SA"/>
              </w:rPr>
            </w:pPr>
          </w:p>
          <w:p w14:paraId="35C736CB">
            <w:pPr>
              <w:pStyle w:val="232"/>
              <w:keepNext w:val="0"/>
              <w:pageBreakBefore w:val="0"/>
              <w:kinsoku w:val="0"/>
              <w:wordWrap/>
              <w:overflowPunct/>
              <w:topLinePunct w:val="0"/>
              <w:autoSpaceDN w:val="0"/>
              <w:bidi w:val="0"/>
              <w:adjustRightInd w:val="0"/>
              <w:snapToGrid w:val="0"/>
              <w:spacing w:line="360" w:lineRule="auto"/>
              <w:ind w:left="0" w:leftChars="0" w:right="0"/>
              <w:jc w:val="center"/>
              <w:textAlignment w:val="baseline"/>
              <w:rPr>
                <w:rFonts w:hint="default"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项目管理班子的配备（8分）</w:t>
            </w:r>
          </w:p>
        </w:tc>
        <w:tc>
          <w:tcPr>
            <w:tcW w:w="6281" w:type="dxa"/>
            <w:vAlign w:val="top"/>
          </w:tcPr>
          <w:p w14:paraId="5CFC5A83">
            <w:pPr>
              <w:pStyle w:val="215"/>
              <w:keepLines/>
              <w:numPr>
                <w:ilvl w:val="0"/>
                <w:numId w:val="0"/>
              </w:numPr>
              <w:tabs>
                <w:tab w:val="left" w:pos="470"/>
              </w:tabs>
              <w:spacing w:line="242" w:lineRule="auto"/>
              <w:ind w:right="97" w:rightChars="0"/>
              <w:jc w:val="both"/>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1.团队中拟派项目经理具有纪念馆或博物馆或展馆类业绩的计 3分；</w:t>
            </w:r>
          </w:p>
          <w:p w14:paraId="79B440CC">
            <w:pPr>
              <w:pStyle w:val="215"/>
              <w:keepLines/>
              <w:spacing w:line="242" w:lineRule="auto"/>
              <w:ind w:left="108" w:right="97"/>
              <w:jc w:val="both"/>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评审依据：响应文件中提供项目经理业绩合同（合同中须体现项目经理，如未体现，须同时提供相关证明材料加盖采购人公章佐证），未提供的不计分。</w:t>
            </w:r>
          </w:p>
          <w:p w14:paraId="7969F9D1">
            <w:pPr>
              <w:pStyle w:val="215"/>
              <w:keepLines/>
              <w:numPr>
                <w:ilvl w:val="0"/>
                <w:numId w:val="0"/>
              </w:numPr>
              <w:tabs>
                <w:tab w:val="left" w:pos="470"/>
              </w:tabs>
              <w:jc w:val="both"/>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2.团队成员具有中级及以上职称 3人（含）以上计 3分,最多得 3分。</w:t>
            </w:r>
          </w:p>
          <w:p w14:paraId="53A1057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评审依据：具有中级及以上职称证书的团队人员（含项目经理）需提供2025年1月以来任意一个月供应商为其缴纳的社保缴纳凭证扫描件加盖供应商公章，未提供的不计分（技术负责人职称证书，此处不再得分）。</w:t>
            </w:r>
          </w:p>
          <w:p w14:paraId="37BB1CE1">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3.供应商拟派团队成员：施工员，质检员（或质量员），材料员，资料员，安全员岗位证件齐全的得2分，证件不齐全本项不得分。（0-2分）</w:t>
            </w:r>
          </w:p>
        </w:tc>
      </w:tr>
      <w:tr w14:paraId="7F5B4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0" w:hRule="atLeast"/>
        </w:trPr>
        <w:tc>
          <w:tcPr>
            <w:tcW w:w="1002" w:type="dxa"/>
            <w:vMerge w:val="continue"/>
            <w:vAlign w:val="top"/>
          </w:tcPr>
          <w:p w14:paraId="159EFDAF">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tc>
        <w:tc>
          <w:tcPr>
            <w:tcW w:w="777" w:type="dxa"/>
            <w:gridSpan w:val="2"/>
            <w:vMerge w:val="continue"/>
            <w:vAlign w:val="top"/>
          </w:tcPr>
          <w:p w14:paraId="00841A7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tc>
        <w:tc>
          <w:tcPr>
            <w:tcW w:w="1657" w:type="dxa"/>
            <w:vAlign w:val="top"/>
          </w:tcPr>
          <w:p w14:paraId="4EF89407">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6C5D8430">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226FA9EF">
            <w:pPr>
              <w:pStyle w:val="232"/>
              <w:keepNext w:val="0"/>
              <w:pageBreakBefore w:val="0"/>
              <w:kinsoku w:val="0"/>
              <w:wordWrap/>
              <w:overflowPunct/>
              <w:topLinePunct w:val="0"/>
              <w:autoSpaceDN w:val="0"/>
              <w:bidi w:val="0"/>
              <w:adjustRightInd w:val="0"/>
              <w:snapToGrid w:val="0"/>
              <w:spacing w:line="360" w:lineRule="auto"/>
              <w:ind w:left="0" w:leftChars="0" w:right="0" w:rightChars="0"/>
              <w:textAlignment w:val="baseline"/>
              <w:rPr>
                <w:rFonts w:hint="eastAsia" w:ascii="宋体" w:hAnsi="宋体" w:eastAsia="宋体" w:cs="宋体"/>
                <w:snapToGrid w:val="0"/>
                <w:color w:val="000000"/>
                <w:spacing w:val="-7"/>
                <w:kern w:val="0"/>
                <w:sz w:val="22"/>
                <w:szCs w:val="22"/>
                <w:lang w:val="en-US" w:eastAsia="zh-CN" w:bidi="ar-SA"/>
              </w:rPr>
            </w:pPr>
            <w:r>
              <w:rPr>
                <w:sz w:val="22"/>
                <w:szCs w:val="22"/>
              </w:rPr>
              <w:t>企业</w:t>
            </w:r>
            <w:r>
              <w:rPr>
                <w:rFonts w:hint="eastAsia"/>
                <w:sz w:val="22"/>
                <w:szCs w:val="22"/>
                <w:lang w:val="en-US" w:eastAsia="zh-CN"/>
              </w:rPr>
              <w:t>资信</w:t>
            </w:r>
            <w:r>
              <w:rPr>
                <w:sz w:val="22"/>
                <w:szCs w:val="22"/>
              </w:rPr>
              <w:t>（</w:t>
            </w:r>
            <w:r>
              <w:rPr>
                <w:rFonts w:hint="eastAsia"/>
                <w:sz w:val="22"/>
                <w:szCs w:val="22"/>
                <w:lang w:val="en-US" w:eastAsia="zh-CN"/>
              </w:rPr>
              <w:t>7</w:t>
            </w:r>
            <w:r>
              <w:rPr>
                <w:sz w:val="22"/>
                <w:szCs w:val="22"/>
              </w:rPr>
              <w:t>分）</w:t>
            </w:r>
          </w:p>
        </w:tc>
        <w:tc>
          <w:tcPr>
            <w:tcW w:w="6281" w:type="dxa"/>
            <w:vAlign w:val="top"/>
          </w:tcPr>
          <w:p w14:paraId="682E3FBC">
            <w:pPr>
              <w:pStyle w:val="215"/>
              <w:keepLines/>
              <w:spacing w:line="242" w:lineRule="auto"/>
              <w:ind w:left="108" w:right="97"/>
              <w:jc w:val="both"/>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提供 2022年1月1日至今</w:t>
            </w:r>
            <w:r>
              <w:rPr>
                <w:rFonts w:hint="eastAsia" w:ascii="宋体" w:hAnsi="宋体" w:cs="宋体"/>
                <w:snapToGrid w:val="0"/>
                <w:color w:val="000000"/>
                <w:spacing w:val="-7"/>
                <w:kern w:val="0"/>
                <w:sz w:val="22"/>
                <w:szCs w:val="22"/>
                <w:lang w:val="en-US" w:eastAsia="zh-CN" w:bidi="ar-SA"/>
              </w:rPr>
              <w:t>完成过的</w:t>
            </w:r>
            <w:r>
              <w:rPr>
                <w:rFonts w:hint="eastAsia" w:ascii="宋体" w:hAnsi="宋体" w:eastAsia="宋体" w:cs="宋体"/>
                <w:snapToGrid w:val="0"/>
                <w:color w:val="000000"/>
                <w:spacing w:val="-7"/>
                <w:kern w:val="0"/>
                <w:sz w:val="22"/>
                <w:szCs w:val="22"/>
                <w:lang w:val="en-US" w:eastAsia="zh-CN" w:bidi="ar-SA"/>
              </w:rPr>
              <w:t>纪念馆或博物馆或展馆类的业绩每提供一个得 1分，满分 2分。</w:t>
            </w:r>
          </w:p>
          <w:p w14:paraId="40A85D7D">
            <w:pPr>
              <w:pStyle w:val="215"/>
              <w:keepLines/>
              <w:spacing w:line="242" w:lineRule="auto"/>
              <w:ind w:left="108" w:right="97"/>
              <w:jc w:val="both"/>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评审依据：响应文件中同时提供中标通知书、业绩合同、网站中标截图（含网址）、验收报告扫描件并加盖供应商公章，未提供的不计分，</w:t>
            </w:r>
            <w:r>
              <w:rPr>
                <w:rFonts w:hint="eastAsia" w:ascii="宋体" w:hAnsi="宋体" w:cs="宋体"/>
                <w:snapToGrid w:val="0"/>
                <w:color w:val="000000"/>
                <w:spacing w:val="-7"/>
                <w:kern w:val="0"/>
                <w:sz w:val="22"/>
                <w:szCs w:val="22"/>
                <w:lang w:val="en-US" w:eastAsia="zh-CN" w:bidi="ar-SA"/>
              </w:rPr>
              <w:t>完成的业绩时间</w:t>
            </w:r>
            <w:r>
              <w:rPr>
                <w:rFonts w:hint="eastAsia" w:ascii="宋体" w:hAnsi="宋体" w:eastAsia="宋体" w:cs="宋体"/>
                <w:snapToGrid w:val="0"/>
                <w:color w:val="000000"/>
                <w:spacing w:val="-7"/>
                <w:kern w:val="0"/>
                <w:sz w:val="22"/>
                <w:szCs w:val="22"/>
                <w:lang w:val="en-US" w:eastAsia="zh-CN" w:bidi="ar-SA"/>
              </w:rPr>
              <w:t>以</w:t>
            </w:r>
            <w:r>
              <w:rPr>
                <w:rFonts w:hint="eastAsia" w:ascii="宋体" w:hAnsi="宋体" w:cs="宋体"/>
                <w:snapToGrid w:val="0"/>
                <w:color w:val="000000"/>
                <w:spacing w:val="-7"/>
                <w:kern w:val="0"/>
                <w:sz w:val="22"/>
                <w:szCs w:val="22"/>
                <w:lang w:val="en-US" w:eastAsia="zh-CN" w:bidi="ar-SA"/>
              </w:rPr>
              <w:t>验收报告为准</w:t>
            </w:r>
            <w:r>
              <w:rPr>
                <w:rFonts w:hint="eastAsia" w:ascii="宋体" w:hAnsi="宋体" w:eastAsia="宋体" w:cs="宋体"/>
                <w:snapToGrid w:val="0"/>
                <w:color w:val="000000"/>
                <w:spacing w:val="-7"/>
                <w:kern w:val="0"/>
                <w:sz w:val="22"/>
                <w:szCs w:val="22"/>
                <w:lang w:val="en-US" w:eastAsia="zh-CN" w:bidi="ar-SA"/>
              </w:rPr>
              <w:t>。</w:t>
            </w:r>
          </w:p>
          <w:p w14:paraId="6BEDFC7F">
            <w:pPr>
              <w:pStyle w:val="215"/>
              <w:keepLines/>
              <w:spacing w:line="242" w:lineRule="auto"/>
              <w:ind w:left="108" w:right="97"/>
              <w:jc w:val="both"/>
              <w:rPr>
                <w:rFonts w:hint="eastAsia" w:ascii="宋体" w:hAnsi="宋体" w:eastAsia="宋体" w:cs="宋体"/>
                <w:snapToGrid w:val="0"/>
                <w:color w:val="000000"/>
                <w:spacing w:val="-7"/>
                <w:kern w:val="0"/>
                <w:sz w:val="22"/>
                <w:szCs w:val="22"/>
                <w:lang w:val="en-US" w:eastAsia="zh-CN" w:bidi="ar-SA"/>
              </w:rPr>
            </w:pPr>
            <w:r>
              <w:rPr>
                <w:rFonts w:hint="eastAsia" w:ascii="宋体" w:hAnsi="宋体" w:eastAsia="宋体" w:cs="宋体"/>
                <w:snapToGrid w:val="0"/>
                <w:color w:val="000000"/>
                <w:spacing w:val="-7"/>
                <w:kern w:val="0"/>
                <w:sz w:val="22"/>
                <w:szCs w:val="22"/>
                <w:lang w:val="en-US" w:eastAsia="zh-CN" w:bidi="ar-SA"/>
              </w:rPr>
              <w:t>具备中国展览馆协会展览陈列工程企业施工水平证书二级（含）以上资质的得5分；</w:t>
            </w:r>
          </w:p>
        </w:tc>
      </w:tr>
      <w:tr w14:paraId="0EC30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0" w:hRule="atLeast"/>
        </w:trPr>
        <w:tc>
          <w:tcPr>
            <w:tcW w:w="1002" w:type="dxa"/>
            <w:vMerge w:val="continue"/>
            <w:vAlign w:val="top"/>
          </w:tcPr>
          <w:p w14:paraId="36952538">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tc>
        <w:tc>
          <w:tcPr>
            <w:tcW w:w="777" w:type="dxa"/>
            <w:gridSpan w:val="2"/>
            <w:vMerge w:val="continue"/>
            <w:vAlign w:val="top"/>
          </w:tcPr>
          <w:p w14:paraId="25FFB9EE">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tc>
        <w:tc>
          <w:tcPr>
            <w:tcW w:w="1657" w:type="dxa"/>
            <w:vAlign w:val="top"/>
          </w:tcPr>
          <w:p w14:paraId="0145A45A">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1A7E8096">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24957BA0">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29446923">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17DEF794">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71DD0137">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1090DBBC">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0406A0B4">
            <w:pPr>
              <w:pStyle w:val="232"/>
              <w:keepNext w:val="0"/>
              <w:pageBreakBefore w:val="0"/>
              <w:kinsoku w:val="0"/>
              <w:wordWrap/>
              <w:overflowPunct/>
              <w:topLinePunct w:val="0"/>
              <w:autoSpaceDN w:val="0"/>
              <w:bidi w:val="0"/>
              <w:adjustRightInd w:val="0"/>
              <w:snapToGrid w:val="0"/>
              <w:spacing w:line="360" w:lineRule="auto"/>
              <w:ind w:left="0" w:leftChars="0" w:right="0" w:rightChars="0" w:hanging="249" w:firstLineChars="0"/>
              <w:jc w:val="center"/>
              <w:textAlignment w:val="baseline"/>
              <w:rPr>
                <w:spacing w:val="-1"/>
                <w:sz w:val="22"/>
                <w:szCs w:val="22"/>
              </w:rPr>
            </w:pPr>
            <w:r>
              <w:rPr>
                <w:rFonts w:hint="eastAsia"/>
                <w:spacing w:val="-1"/>
                <w:sz w:val="22"/>
                <w:szCs w:val="22"/>
                <w:lang w:val="en-US" w:eastAsia="zh-CN"/>
              </w:rPr>
              <w:t>服务</w:t>
            </w:r>
            <w:r>
              <w:rPr>
                <w:spacing w:val="-1"/>
                <w:sz w:val="22"/>
                <w:szCs w:val="22"/>
              </w:rPr>
              <w:t>承诺及其他</w:t>
            </w:r>
          </w:p>
          <w:p w14:paraId="79162397">
            <w:pPr>
              <w:pStyle w:val="232"/>
              <w:keepNext w:val="0"/>
              <w:pageBreakBefore w:val="0"/>
              <w:kinsoku w:val="0"/>
              <w:wordWrap/>
              <w:overflowPunct/>
              <w:topLinePunct w:val="0"/>
              <w:autoSpaceDN w:val="0"/>
              <w:bidi w:val="0"/>
              <w:adjustRightInd w:val="0"/>
              <w:snapToGrid w:val="0"/>
              <w:spacing w:line="360" w:lineRule="auto"/>
              <w:ind w:left="0" w:leftChars="0" w:right="0" w:rightChars="0" w:hanging="249" w:firstLineChars="0"/>
              <w:jc w:val="center"/>
              <w:textAlignment w:val="baseline"/>
              <w:rPr>
                <w:sz w:val="22"/>
                <w:szCs w:val="22"/>
              </w:rPr>
            </w:pPr>
            <w:r>
              <w:rPr>
                <w:spacing w:val="-3"/>
                <w:sz w:val="22"/>
                <w:szCs w:val="22"/>
              </w:rPr>
              <w:t>承诺（</w:t>
            </w:r>
            <w:r>
              <w:rPr>
                <w:rFonts w:hint="eastAsia"/>
                <w:spacing w:val="-3"/>
                <w:sz w:val="22"/>
                <w:szCs w:val="22"/>
                <w:lang w:val="en-US" w:eastAsia="zh-CN"/>
              </w:rPr>
              <w:t>6</w:t>
            </w:r>
            <w:r>
              <w:rPr>
                <w:spacing w:val="-3"/>
                <w:sz w:val="22"/>
                <w:szCs w:val="22"/>
              </w:rPr>
              <w:t>分）</w:t>
            </w:r>
          </w:p>
        </w:tc>
        <w:tc>
          <w:tcPr>
            <w:tcW w:w="6281" w:type="dxa"/>
            <w:vAlign w:val="top"/>
          </w:tcPr>
          <w:p w14:paraId="2A86F943">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1.施工期间服务承诺（</w:t>
            </w:r>
            <w:r>
              <w:rPr>
                <w:rFonts w:hint="eastAsia"/>
                <w:spacing w:val="-1"/>
                <w:sz w:val="22"/>
                <w:szCs w:val="22"/>
                <w:lang w:val="en-US" w:eastAsia="zh-CN"/>
              </w:rPr>
              <w:t>3</w:t>
            </w:r>
            <w:r>
              <w:rPr>
                <w:spacing w:val="-1"/>
                <w:sz w:val="22"/>
                <w:szCs w:val="22"/>
              </w:rPr>
              <w:t>分）</w:t>
            </w:r>
          </w:p>
          <w:p w14:paraId="64A5EE56">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2"/>
                <w:sz w:val="22"/>
                <w:szCs w:val="22"/>
              </w:rPr>
              <w:t>施工期间，施工现场符合安全文明施工标准，保证不发生各种</w:t>
            </w:r>
            <w:r>
              <w:rPr>
                <w:spacing w:val="-3"/>
                <w:sz w:val="22"/>
                <w:szCs w:val="22"/>
              </w:rPr>
              <w:t>安全事故，并承担由此发生的费用：</w:t>
            </w:r>
            <w:r>
              <w:rPr>
                <w:spacing w:val="1"/>
                <w:sz w:val="22"/>
                <w:szCs w:val="22"/>
              </w:rPr>
              <w:t>施工期间服务承诺完善，得</w:t>
            </w:r>
            <w:r>
              <w:rPr>
                <w:rFonts w:hint="eastAsia"/>
                <w:spacing w:val="1"/>
                <w:sz w:val="22"/>
                <w:szCs w:val="22"/>
                <w:lang w:val="en-US" w:eastAsia="zh-CN"/>
              </w:rPr>
              <w:t>3</w:t>
            </w:r>
            <w:r>
              <w:rPr>
                <w:spacing w:val="1"/>
                <w:sz w:val="22"/>
                <w:szCs w:val="22"/>
              </w:rPr>
              <w:t>分；</w:t>
            </w:r>
          </w:p>
          <w:p w14:paraId="293BA29C">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sz w:val="22"/>
                <w:szCs w:val="22"/>
              </w:rPr>
            </w:pPr>
            <w:r>
              <w:rPr>
                <w:spacing w:val="-2"/>
                <w:sz w:val="22"/>
                <w:szCs w:val="22"/>
              </w:rPr>
              <w:t>施工期间服务承诺较完善，得</w:t>
            </w:r>
            <w:r>
              <w:rPr>
                <w:rFonts w:hint="eastAsia"/>
                <w:spacing w:val="-2"/>
                <w:sz w:val="22"/>
                <w:szCs w:val="22"/>
                <w:lang w:val="en-US" w:eastAsia="zh-CN"/>
              </w:rPr>
              <w:t>2</w:t>
            </w:r>
            <w:r>
              <w:rPr>
                <w:spacing w:val="-2"/>
                <w:sz w:val="22"/>
                <w:szCs w:val="22"/>
              </w:rPr>
              <w:t>分；</w:t>
            </w:r>
          </w:p>
          <w:p w14:paraId="0BC96112">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施工期间服务承诺较差，得1分；</w:t>
            </w:r>
          </w:p>
          <w:p w14:paraId="0CF13526">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2.质保期内外服务内容及承诺（</w:t>
            </w:r>
            <w:r>
              <w:rPr>
                <w:rFonts w:hint="eastAsia"/>
                <w:spacing w:val="1"/>
                <w:sz w:val="22"/>
                <w:szCs w:val="22"/>
                <w:lang w:val="en-US" w:eastAsia="zh-CN"/>
              </w:rPr>
              <w:t>3</w:t>
            </w:r>
            <w:r>
              <w:rPr>
                <w:spacing w:val="1"/>
                <w:sz w:val="22"/>
                <w:szCs w:val="22"/>
              </w:rPr>
              <w:t>分）</w:t>
            </w:r>
          </w:p>
          <w:p w14:paraId="1B9BC96D">
            <w:pPr>
              <w:pStyle w:val="232"/>
              <w:keepNext w:val="0"/>
              <w:pageBreakBefore w:val="0"/>
              <w:kinsoku w:val="0"/>
              <w:wordWrap/>
              <w:overflowPunct/>
              <w:topLinePunct w:val="0"/>
              <w:autoSpaceDN w:val="0"/>
              <w:bidi w:val="0"/>
              <w:adjustRightInd w:val="0"/>
              <w:snapToGrid w:val="0"/>
              <w:spacing w:line="360" w:lineRule="auto"/>
              <w:ind w:left="0" w:leftChars="0" w:right="0" w:hanging="18"/>
              <w:textAlignment w:val="baseline"/>
              <w:rPr>
                <w:sz w:val="22"/>
                <w:szCs w:val="22"/>
              </w:rPr>
            </w:pPr>
            <w:r>
              <w:rPr>
                <w:spacing w:val="-2"/>
                <w:sz w:val="22"/>
                <w:szCs w:val="22"/>
              </w:rPr>
              <w:t>供应商改善经营服务态度，针对本项目的特点和要求，结合自身</w:t>
            </w:r>
            <w:r>
              <w:rPr>
                <w:spacing w:val="1"/>
                <w:sz w:val="22"/>
                <w:szCs w:val="22"/>
              </w:rPr>
              <w:t>的条件和潜力，为采购人排忧解难，质保期内外</w:t>
            </w:r>
            <w:r>
              <w:rPr>
                <w:sz w:val="22"/>
                <w:szCs w:val="22"/>
              </w:rPr>
              <w:t>服务承诺：</w:t>
            </w:r>
          </w:p>
          <w:p w14:paraId="4392F071">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服务内容及承诺能够满足采购人实际需求，得</w:t>
            </w:r>
            <w:r>
              <w:rPr>
                <w:rFonts w:hint="eastAsia"/>
                <w:spacing w:val="1"/>
                <w:sz w:val="22"/>
                <w:szCs w:val="22"/>
                <w:lang w:val="en-US" w:eastAsia="zh-CN"/>
              </w:rPr>
              <w:t>3</w:t>
            </w:r>
            <w:r>
              <w:rPr>
                <w:spacing w:val="1"/>
                <w:sz w:val="22"/>
                <w:szCs w:val="22"/>
              </w:rPr>
              <w:t>分；</w:t>
            </w:r>
          </w:p>
          <w:p w14:paraId="0C609E6F">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z w:val="22"/>
                <w:szCs w:val="22"/>
              </w:rPr>
            </w:pPr>
            <w:r>
              <w:rPr>
                <w:spacing w:val="1"/>
                <w:sz w:val="22"/>
                <w:szCs w:val="22"/>
              </w:rPr>
              <w:t>服务内容及承诺能够基本满足采购人实际需求，得</w:t>
            </w:r>
            <w:r>
              <w:rPr>
                <w:rFonts w:hint="eastAsia"/>
                <w:spacing w:val="1"/>
                <w:sz w:val="22"/>
                <w:szCs w:val="22"/>
                <w:lang w:val="en-US" w:eastAsia="zh-CN"/>
              </w:rPr>
              <w:t>2</w:t>
            </w:r>
            <w:r>
              <w:rPr>
                <w:spacing w:val="1"/>
                <w:sz w:val="22"/>
                <w:szCs w:val="22"/>
              </w:rPr>
              <w:t>分；</w:t>
            </w:r>
          </w:p>
          <w:p w14:paraId="6022ED55">
            <w:pPr>
              <w:pStyle w:val="232"/>
              <w:keepNext w:val="0"/>
              <w:pageBreakBefore w:val="0"/>
              <w:kinsoku w:val="0"/>
              <w:wordWrap/>
              <w:overflowPunct/>
              <w:topLinePunct w:val="0"/>
              <w:autoSpaceDN w:val="0"/>
              <w:bidi w:val="0"/>
              <w:adjustRightInd w:val="0"/>
              <w:snapToGrid w:val="0"/>
              <w:spacing w:line="360" w:lineRule="auto"/>
              <w:ind w:left="0" w:leftChars="0" w:right="0" w:rightChars="0"/>
              <w:jc w:val="both"/>
              <w:textAlignment w:val="baseline"/>
              <w:rPr>
                <w:rFonts w:hint="eastAsia" w:ascii="宋体" w:eastAsia="宋体"/>
                <w:b/>
                <w:sz w:val="24"/>
                <w:lang w:eastAsia="zh-CN"/>
              </w:rPr>
            </w:pPr>
            <w:r>
              <w:rPr>
                <w:spacing w:val="-3"/>
                <w:sz w:val="22"/>
                <w:szCs w:val="22"/>
              </w:rPr>
              <w:t>服务内容及承诺不能满足采购人实际需求或无此内容，得0分。</w:t>
            </w:r>
          </w:p>
        </w:tc>
      </w:tr>
      <w:tr w14:paraId="7707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5" w:hRule="atLeast"/>
        </w:trPr>
        <w:tc>
          <w:tcPr>
            <w:tcW w:w="1002" w:type="dxa"/>
            <w:vMerge w:val="continue"/>
            <w:vAlign w:val="top"/>
          </w:tcPr>
          <w:p w14:paraId="34809761">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tc>
        <w:tc>
          <w:tcPr>
            <w:tcW w:w="777" w:type="dxa"/>
            <w:gridSpan w:val="2"/>
            <w:vMerge w:val="continue"/>
            <w:vAlign w:val="top"/>
          </w:tcPr>
          <w:p w14:paraId="64E4183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tc>
        <w:tc>
          <w:tcPr>
            <w:tcW w:w="1657" w:type="dxa"/>
            <w:vAlign w:val="top"/>
          </w:tcPr>
          <w:p w14:paraId="2A487532">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6BA30406">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65F7A608">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1"/>
              </w:rPr>
            </w:pPr>
          </w:p>
          <w:p w14:paraId="79497D65">
            <w:pPr>
              <w:pStyle w:val="232"/>
              <w:keepNext w:val="0"/>
              <w:pageBreakBefore w:val="0"/>
              <w:kinsoku w:val="0"/>
              <w:wordWrap/>
              <w:overflowPunct/>
              <w:topLinePunct w:val="0"/>
              <w:autoSpaceDN w:val="0"/>
              <w:bidi w:val="0"/>
              <w:adjustRightInd w:val="0"/>
              <w:snapToGrid w:val="0"/>
              <w:spacing w:line="360" w:lineRule="auto"/>
              <w:ind w:left="0" w:leftChars="0" w:right="0" w:rightChars="0"/>
              <w:textAlignment w:val="baseline"/>
              <w:rPr>
                <w:sz w:val="22"/>
                <w:szCs w:val="22"/>
              </w:rPr>
            </w:pPr>
            <w:r>
              <w:rPr>
                <w:spacing w:val="-2"/>
                <w:sz w:val="22"/>
                <w:szCs w:val="22"/>
              </w:rPr>
              <w:t>履职尽责承诺</w:t>
            </w:r>
            <w:r>
              <w:rPr>
                <w:sz w:val="22"/>
                <w:szCs w:val="22"/>
              </w:rPr>
              <w:t>（</w:t>
            </w:r>
            <w:r>
              <w:rPr>
                <w:rFonts w:hint="eastAsia"/>
                <w:sz w:val="22"/>
                <w:szCs w:val="22"/>
                <w:lang w:val="en-US" w:eastAsia="zh-CN"/>
              </w:rPr>
              <w:t>2</w:t>
            </w:r>
            <w:r>
              <w:rPr>
                <w:sz w:val="22"/>
                <w:szCs w:val="22"/>
              </w:rPr>
              <w:t>分）</w:t>
            </w:r>
          </w:p>
        </w:tc>
        <w:tc>
          <w:tcPr>
            <w:tcW w:w="6281" w:type="dxa"/>
            <w:vAlign w:val="top"/>
          </w:tcPr>
          <w:p w14:paraId="6CFD4508">
            <w:pPr>
              <w:pStyle w:val="232"/>
              <w:keepNext w:val="0"/>
              <w:pageBreakBefore w:val="0"/>
              <w:kinsoku w:val="0"/>
              <w:wordWrap/>
              <w:overflowPunct/>
              <w:topLinePunct w:val="0"/>
              <w:autoSpaceDN w:val="0"/>
              <w:bidi w:val="0"/>
              <w:adjustRightInd w:val="0"/>
              <w:snapToGrid w:val="0"/>
              <w:spacing w:line="360" w:lineRule="auto"/>
              <w:ind w:left="0" w:leftChars="0" w:right="0" w:firstLine="111"/>
              <w:textAlignment w:val="baseline"/>
              <w:rPr>
                <w:sz w:val="22"/>
                <w:szCs w:val="22"/>
              </w:rPr>
            </w:pPr>
            <w:r>
              <w:rPr>
                <w:spacing w:val="-1"/>
                <w:sz w:val="22"/>
                <w:szCs w:val="22"/>
              </w:rPr>
              <w:t>具有全面、详实、可行、合法有效的书面保证技术措施落实</w:t>
            </w:r>
            <w:r>
              <w:rPr>
                <w:spacing w:val="-2"/>
                <w:sz w:val="22"/>
                <w:szCs w:val="22"/>
              </w:rPr>
              <w:t>到位的</w:t>
            </w:r>
            <w:r>
              <w:rPr>
                <w:spacing w:val="1"/>
                <w:sz w:val="22"/>
                <w:szCs w:val="22"/>
              </w:rPr>
              <w:t>承诺和落实不到位的处理承诺,其中包括各关键岗位人员(项目经</w:t>
            </w:r>
            <w:r>
              <w:rPr>
                <w:spacing w:val="-1"/>
                <w:sz w:val="22"/>
                <w:szCs w:val="22"/>
              </w:rPr>
              <w:t>理、技术负责人及相关技术人员、质量员、安全员、材料员、检</w:t>
            </w:r>
            <w:r>
              <w:rPr>
                <w:spacing w:val="-6"/>
                <w:sz w:val="22"/>
                <w:szCs w:val="22"/>
              </w:rPr>
              <w:t>测员等)的在岗、更换等履职尽责承诺,提供</w:t>
            </w:r>
            <w:r>
              <w:rPr>
                <w:spacing w:val="-7"/>
                <w:sz w:val="22"/>
                <w:szCs w:val="22"/>
              </w:rPr>
              <w:t>承包商履约保证。得</w:t>
            </w:r>
            <w:r>
              <w:rPr>
                <w:rFonts w:hint="eastAsia"/>
                <w:spacing w:val="-44"/>
                <w:sz w:val="22"/>
                <w:szCs w:val="22"/>
                <w:lang w:val="en-US" w:eastAsia="zh-CN"/>
              </w:rPr>
              <w:t>2</w:t>
            </w:r>
            <w:r>
              <w:rPr>
                <w:sz w:val="22"/>
                <w:szCs w:val="22"/>
              </w:rPr>
              <w:t>分</w:t>
            </w:r>
          </w:p>
          <w:p w14:paraId="4EF00086">
            <w:pPr>
              <w:pStyle w:val="232"/>
              <w:keepNext w:val="0"/>
              <w:pageBreakBefore w:val="0"/>
              <w:kinsoku w:val="0"/>
              <w:wordWrap/>
              <w:overflowPunct/>
              <w:topLinePunct w:val="0"/>
              <w:autoSpaceDN w:val="0"/>
              <w:bidi w:val="0"/>
              <w:adjustRightInd w:val="0"/>
              <w:snapToGrid w:val="0"/>
              <w:spacing w:line="360" w:lineRule="auto"/>
              <w:ind w:right="0"/>
              <w:textAlignment w:val="baseline"/>
              <w:rPr>
                <w:rFonts w:hint="eastAsia" w:ascii="宋体" w:eastAsia="宋体"/>
                <w:b/>
                <w:sz w:val="24"/>
                <w:lang w:eastAsia="zh-CN"/>
              </w:rPr>
            </w:pPr>
            <w:r>
              <w:rPr>
                <w:spacing w:val="3"/>
                <w:sz w:val="22"/>
                <w:szCs w:val="22"/>
              </w:rPr>
              <w:t>具有可行、合法有效的书面保证技术措施落实到</w:t>
            </w:r>
            <w:r>
              <w:rPr>
                <w:spacing w:val="2"/>
                <w:sz w:val="22"/>
                <w:szCs w:val="22"/>
              </w:rPr>
              <w:t>位的承诺和落实</w:t>
            </w:r>
            <w:r>
              <w:rPr>
                <w:spacing w:val="-1"/>
                <w:sz w:val="22"/>
                <w:szCs w:val="22"/>
              </w:rPr>
              <w:t>不到位的处理承诺,其中包括各关键岗位人员(项目经理、技术负责人及相关技术人员、质量员、安全员、材料</w:t>
            </w:r>
            <w:r>
              <w:rPr>
                <w:spacing w:val="-2"/>
                <w:sz w:val="22"/>
                <w:szCs w:val="22"/>
              </w:rPr>
              <w:t>员、检测员等)的</w:t>
            </w:r>
            <w:r>
              <w:rPr>
                <w:spacing w:val="-1"/>
                <w:sz w:val="22"/>
                <w:szCs w:val="22"/>
              </w:rPr>
              <w:t>在岗、更换等履职尽责承诺,提供承包商履约保证。得</w:t>
            </w:r>
            <w:r>
              <w:rPr>
                <w:spacing w:val="-35"/>
                <w:sz w:val="22"/>
                <w:szCs w:val="22"/>
              </w:rPr>
              <w:t xml:space="preserve"> </w:t>
            </w:r>
            <w:r>
              <w:rPr>
                <w:rFonts w:hint="eastAsia"/>
                <w:spacing w:val="-1"/>
                <w:sz w:val="22"/>
                <w:szCs w:val="22"/>
                <w:lang w:val="en-US" w:eastAsia="zh-CN"/>
              </w:rPr>
              <w:t>1</w:t>
            </w:r>
            <w:r>
              <w:rPr>
                <w:spacing w:val="-44"/>
                <w:sz w:val="22"/>
                <w:szCs w:val="22"/>
              </w:rPr>
              <w:t xml:space="preserve"> </w:t>
            </w:r>
            <w:r>
              <w:rPr>
                <w:spacing w:val="-1"/>
                <w:sz w:val="22"/>
                <w:szCs w:val="22"/>
              </w:rPr>
              <w:t>分</w:t>
            </w:r>
          </w:p>
        </w:tc>
      </w:tr>
      <w:tr w14:paraId="52A58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4" w:hRule="atLeast"/>
        </w:trPr>
        <w:tc>
          <w:tcPr>
            <w:tcW w:w="1002" w:type="dxa"/>
            <w:vMerge w:val="continue"/>
            <w:vAlign w:val="top"/>
          </w:tcPr>
          <w:p w14:paraId="65E819C4">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spacing w:val="-2"/>
                <w:position w:val="-3"/>
                <w:sz w:val="22"/>
                <w:szCs w:val="22"/>
              </w:rPr>
            </w:pPr>
          </w:p>
        </w:tc>
        <w:tc>
          <w:tcPr>
            <w:tcW w:w="777" w:type="dxa"/>
            <w:gridSpan w:val="2"/>
            <w:vMerge w:val="continue"/>
            <w:vAlign w:val="top"/>
          </w:tcPr>
          <w:p w14:paraId="27BB5368">
            <w:pPr>
              <w:pStyle w:val="232"/>
              <w:keepNext w:val="0"/>
              <w:pageBreakBefore w:val="0"/>
              <w:kinsoku w:val="0"/>
              <w:wordWrap/>
              <w:overflowPunct/>
              <w:topLinePunct w:val="0"/>
              <w:autoSpaceDN w:val="0"/>
              <w:bidi w:val="0"/>
              <w:adjustRightInd w:val="0"/>
              <w:snapToGrid w:val="0"/>
              <w:spacing w:line="360" w:lineRule="auto"/>
              <w:ind w:left="0" w:leftChars="0" w:right="0"/>
              <w:textAlignment w:val="baseline"/>
              <w:rPr>
                <w:rFonts w:hint="eastAsia" w:ascii="宋体" w:hAnsi="宋体" w:eastAsia="宋体" w:cs="宋体"/>
                <w:snapToGrid w:val="0"/>
                <w:color w:val="000000"/>
                <w:spacing w:val="-7"/>
                <w:kern w:val="0"/>
                <w:sz w:val="22"/>
                <w:szCs w:val="22"/>
                <w:lang w:val="en-US" w:eastAsia="zh-CN" w:bidi="ar-SA"/>
              </w:rPr>
            </w:pPr>
          </w:p>
        </w:tc>
        <w:tc>
          <w:tcPr>
            <w:tcW w:w="1657" w:type="dxa"/>
            <w:vAlign w:val="top"/>
          </w:tcPr>
          <w:p w14:paraId="11DF34B8">
            <w:pPr>
              <w:pStyle w:val="232"/>
              <w:keepNext w:val="0"/>
              <w:pageBreakBefore w:val="0"/>
              <w:kinsoku w:val="0"/>
              <w:wordWrap/>
              <w:overflowPunct/>
              <w:topLinePunct w:val="0"/>
              <w:autoSpaceDN w:val="0"/>
              <w:bidi w:val="0"/>
              <w:adjustRightInd w:val="0"/>
              <w:snapToGrid w:val="0"/>
              <w:spacing w:line="360" w:lineRule="auto"/>
              <w:ind w:right="0" w:rightChars="0"/>
              <w:textAlignment w:val="baseline"/>
              <w:rPr>
                <w:sz w:val="22"/>
                <w:szCs w:val="22"/>
              </w:rPr>
            </w:pPr>
            <w:r>
              <w:rPr>
                <w:rFonts w:hint="eastAsia"/>
                <w:sz w:val="22"/>
                <w:szCs w:val="22"/>
                <w:lang w:val="en-US" w:eastAsia="zh-CN"/>
              </w:rPr>
              <w:t>不拖欠农民工工资承诺</w:t>
            </w:r>
            <w:r>
              <w:rPr>
                <w:sz w:val="22"/>
                <w:szCs w:val="22"/>
              </w:rPr>
              <w:t>（</w:t>
            </w:r>
            <w:r>
              <w:rPr>
                <w:rFonts w:hint="eastAsia"/>
                <w:sz w:val="22"/>
                <w:szCs w:val="22"/>
                <w:lang w:val="en-US" w:eastAsia="zh-CN"/>
              </w:rPr>
              <w:t>2</w:t>
            </w:r>
            <w:r>
              <w:rPr>
                <w:sz w:val="22"/>
                <w:szCs w:val="22"/>
              </w:rPr>
              <w:t>分）</w:t>
            </w:r>
          </w:p>
        </w:tc>
        <w:tc>
          <w:tcPr>
            <w:tcW w:w="6281" w:type="dxa"/>
            <w:vAlign w:val="top"/>
          </w:tcPr>
          <w:p w14:paraId="24E4EFEC">
            <w:pPr>
              <w:pStyle w:val="232"/>
              <w:keepNext w:val="0"/>
              <w:pageBreakBefore w:val="0"/>
              <w:kinsoku w:val="0"/>
              <w:wordWrap/>
              <w:overflowPunct/>
              <w:topLinePunct w:val="0"/>
              <w:autoSpaceDN w:val="0"/>
              <w:bidi w:val="0"/>
              <w:adjustRightInd w:val="0"/>
              <w:snapToGrid w:val="0"/>
              <w:spacing w:line="360" w:lineRule="auto"/>
              <w:ind w:right="0"/>
              <w:textAlignment w:val="baseline"/>
              <w:rPr>
                <w:sz w:val="22"/>
                <w:szCs w:val="22"/>
              </w:rPr>
            </w:pPr>
            <w:r>
              <w:rPr>
                <w:spacing w:val="3"/>
                <w:sz w:val="22"/>
                <w:szCs w:val="22"/>
              </w:rPr>
              <w:t>在不拖欠农民工工资方面针对本工程有全面、详实、可行的保证</w:t>
            </w:r>
            <w:r>
              <w:rPr>
                <w:spacing w:val="-1"/>
                <w:sz w:val="22"/>
                <w:szCs w:val="22"/>
              </w:rPr>
              <w:t>技术措施，落实到位的承诺和落实不到位的处理承诺</w:t>
            </w:r>
            <w:r>
              <w:rPr>
                <w:rFonts w:hint="eastAsia"/>
                <w:spacing w:val="-1"/>
                <w:sz w:val="22"/>
                <w:szCs w:val="22"/>
                <w:lang w:eastAsia="zh-CN"/>
              </w:rPr>
              <w:t>，</w:t>
            </w:r>
            <w:r>
              <w:rPr>
                <w:spacing w:val="-1"/>
                <w:sz w:val="22"/>
                <w:szCs w:val="22"/>
              </w:rPr>
              <w:t>得</w:t>
            </w:r>
            <w:r>
              <w:rPr>
                <w:spacing w:val="-35"/>
                <w:sz w:val="22"/>
                <w:szCs w:val="22"/>
              </w:rPr>
              <w:t xml:space="preserve"> </w:t>
            </w:r>
            <w:r>
              <w:rPr>
                <w:rFonts w:hint="eastAsia"/>
                <w:spacing w:val="-35"/>
                <w:sz w:val="22"/>
                <w:szCs w:val="22"/>
                <w:lang w:val="en-US" w:eastAsia="zh-CN"/>
              </w:rPr>
              <w:t xml:space="preserve">2 </w:t>
            </w:r>
            <w:r>
              <w:rPr>
                <w:spacing w:val="-1"/>
                <w:sz w:val="22"/>
                <w:szCs w:val="22"/>
              </w:rPr>
              <w:t>分</w:t>
            </w:r>
          </w:p>
          <w:p w14:paraId="227ECB29">
            <w:pPr>
              <w:pStyle w:val="232"/>
              <w:keepNext w:val="0"/>
              <w:pageBreakBefore w:val="0"/>
              <w:kinsoku w:val="0"/>
              <w:wordWrap/>
              <w:overflowPunct/>
              <w:topLinePunct w:val="0"/>
              <w:autoSpaceDN w:val="0"/>
              <w:bidi w:val="0"/>
              <w:adjustRightInd w:val="0"/>
              <w:snapToGrid w:val="0"/>
              <w:spacing w:line="360" w:lineRule="auto"/>
              <w:ind w:left="0" w:leftChars="0" w:right="0" w:rightChars="0" w:hanging="6" w:firstLineChars="0"/>
              <w:textAlignment w:val="baseline"/>
              <w:rPr>
                <w:rFonts w:hint="eastAsia" w:ascii="宋体" w:eastAsia="宋体"/>
                <w:b/>
                <w:sz w:val="24"/>
                <w:lang w:eastAsia="zh-CN"/>
              </w:rPr>
            </w:pPr>
            <w:r>
              <w:rPr>
                <w:spacing w:val="7"/>
                <w:sz w:val="22"/>
                <w:szCs w:val="22"/>
              </w:rPr>
              <w:t>在不拖欠农民工工资方面针对本工程有可行的保证技术措</w:t>
            </w:r>
            <w:r>
              <w:rPr>
                <w:spacing w:val="6"/>
                <w:sz w:val="22"/>
                <w:szCs w:val="22"/>
              </w:rPr>
              <w:t>施落实</w:t>
            </w:r>
            <w:r>
              <w:rPr>
                <w:spacing w:val="-2"/>
                <w:sz w:val="22"/>
                <w:szCs w:val="22"/>
              </w:rPr>
              <w:t>到位的承诺</w:t>
            </w:r>
            <w:r>
              <w:rPr>
                <w:rFonts w:hint="eastAsia"/>
                <w:spacing w:val="-2"/>
                <w:sz w:val="22"/>
                <w:szCs w:val="22"/>
                <w:lang w:val="en-US" w:eastAsia="zh-CN"/>
              </w:rPr>
              <w:t>得1</w:t>
            </w:r>
            <w:r>
              <w:rPr>
                <w:spacing w:val="-2"/>
                <w:sz w:val="22"/>
                <w:szCs w:val="22"/>
              </w:rPr>
              <w:t>分</w:t>
            </w:r>
          </w:p>
        </w:tc>
      </w:tr>
    </w:tbl>
    <w:p w14:paraId="0F0C1B65">
      <w:pPr>
        <w:keepNext w:val="0"/>
        <w:pageBreakBefore w:val="0"/>
        <w:kinsoku w:val="0"/>
        <w:wordWrap/>
        <w:overflowPunct/>
        <w:topLinePunct w:val="0"/>
        <w:autoSpaceDN w:val="0"/>
        <w:bidi w:val="0"/>
        <w:adjustRightInd w:val="0"/>
        <w:snapToGrid w:val="0"/>
        <w:spacing w:line="360" w:lineRule="auto"/>
        <w:ind w:left="0" w:leftChars="0" w:right="0"/>
        <w:textAlignment w:val="baseline"/>
        <w:rPr>
          <w:rFonts w:ascii="Arial"/>
          <w:sz w:val="2"/>
        </w:rPr>
      </w:pPr>
    </w:p>
    <w:p w14:paraId="4FEE8241">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1"/>
        <w:rPr>
          <w:sz w:val="22"/>
          <w:szCs w:val="22"/>
        </w:rPr>
      </w:pPr>
      <w:r>
        <w:rPr>
          <w:spacing w:val="-5"/>
          <w:sz w:val="22"/>
          <w:szCs w:val="22"/>
        </w:rPr>
        <w:t>1.磋商办法</w:t>
      </w:r>
    </w:p>
    <w:p w14:paraId="6093B582">
      <w:pPr>
        <w:pStyle w:val="18"/>
        <w:keepNext w:val="0"/>
        <w:pageBreakBefore w:val="0"/>
        <w:kinsoku w:val="0"/>
        <w:wordWrap/>
        <w:overflowPunct/>
        <w:topLinePunct w:val="0"/>
        <w:autoSpaceDN w:val="0"/>
        <w:bidi w:val="0"/>
        <w:adjustRightInd w:val="0"/>
        <w:snapToGrid w:val="0"/>
        <w:spacing w:line="360" w:lineRule="auto"/>
        <w:ind w:left="0" w:leftChars="0" w:right="0" w:firstLine="1"/>
        <w:jc w:val="left"/>
        <w:textAlignment w:val="baseline"/>
        <w:rPr>
          <w:sz w:val="22"/>
          <w:szCs w:val="22"/>
        </w:rPr>
      </w:pPr>
      <w:r>
        <w:rPr>
          <w:spacing w:val="1"/>
          <w:sz w:val="22"/>
          <w:szCs w:val="22"/>
        </w:rPr>
        <w:t>本次评标采用综合评估法。磋商小组对满足磋商文件实质性要求的响应文件，按照磋商</w:t>
      </w:r>
      <w:r>
        <w:rPr>
          <w:sz w:val="22"/>
          <w:szCs w:val="22"/>
        </w:rPr>
        <w:t>办法第</w:t>
      </w:r>
      <w:r>
        <w:rPr>
          <w:spacing w:val="-43"/>
          <w:sz w:val="22"/>
          <w:szCs w:val="22"/>
        </w:rPr>
        <w:t xml:space="preserve"> </w:t>
      </w:r>
      <w:r>
        <w:rPr>
          <w:sz w:val="22"/>
          <w:szCs w:val="22"/>
        </w:rPr>
        <w:t>2.2</w:t>
      </w:r>
      <w:r>
        <w:rPr>
          <w:spacing w:val="-45"/>
          <w:sz w:val="22"/>
          <w:szCs w:val="22"/>
        </w:rPr>
        <w:t xml:space="preserve"> </w:t>
      </w:r>
      <w:r>
        <w:rPr>
          <w:sz w:val="22"/>
          <w:szCs w:val="22"/>
        </w:rPr>
        <w:t xml:space="preserve">条 </w:t>
      </w:r>
      <w:r>
        <w:rPr>
          <w:spacing w:val="2"/>
          <w:sz w:val="22"/>
          <w:szCs w:val="22"/>
        </w:rPr>
        <w:t>规定的评分标准进行打分，各响应人的综合得</w:t>
      </w:r>
      <w:r>
        <w:rPr>
          <w:spacing w:val="1"/>
          <w:sz w:val="22"/>
          <w:szCs w:val="22"/>
        </w:rPr>
        <w:t>分为所有详细评审得分之和。并按最终得分由高到低顺</w:t>
      </w:r>
      <w:r>
        <w:rPr>
          <w:sz w:val="22"/>
          <w:szCs w:val="22"/>
        </w:rPr>
        <w:t xml:space="preserve"> </w:t>
      </w:r>
      <w:r>
        <w:rPr>
          <w:spacing w:val="-2"/>
          <w:sz w:val="22"/>
          <w:szCs w:val="22"/>
        </w:rPr>
        <w:t>序推荐中标候选人；综合评分相等时，以投标报价低的优先；投标报价也相等的，由采购人自行确定。</w:t>
      </w:r>
    </w:p>
    <w:p w14:paraId="1C37A1C2">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1"/>
        <w:rPr>
          <w:sz w:val="22"/>
          <w:szCs w:val="22"/>
        </w:rPr>
      </w:pPr>
      <w:r>
        <w:rPr>
          <w:spacing w:val="-2"/>
          <w:sz w:val="22"/>
          <w:szCs w:val="22"/>
        </w:rPr>
        <w:t>2.评审标准</w:t>
      </w:r>
    </w:p>
    <w:p w14:paraId="64A0B82C">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2"/>
        <w:rPr>
          <w:sz w:val="22"/>
          <w:szCs w:val="22"/>
        </w:rPr>
      </w:pPr>
      <w:r>
        <w:rPr>
          <w:spacing w:val="-1"/>
          <w:sz w:val="22"/>
          <w:szCs w:val="22"/>
        </w:rPr>
        <w:t>2.1  初步评审标准</w:t>
      </w:r>
    </w:p>
    <w:p w14:paraId="64EE1415">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2.1.1  资格评审标准：见磋商办法前附表。</w:t>
      </w:r>
    </w:p>
    <w:p w14:paraId="54ADC6F4">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pacing w:val="-1"/>
          <w:sz w:val="22"/>
          <w:szCs w:val="22"/>
        </w:rPr>
      </w:pPr>
      <w:r>
        <w:rPr>
          <w:spacing w:val="-1"/>
          <w:sz w:val="22"/>
          <w:szCs w:val="22"/>
        </w:rPr>
        <w:t xml:space="preserve">2.1.2  </w:t>
      </w:r>
      <w:r>
        <w:rPr>
          <w:rFonts w:hint="eastAsia"/>
          <w:spacing w:val="-1"/>
          <w:sz w:val="22"/>
          <w:szCs w:val="22"/>
          <w:lang w:val="en-US" w:eastAsia="zh-CN"/>
        </w:rPr>
        <w:t>符合</w:t>
      </w:r>
      <w:r>
        <w:rPr>
          <w:spacing w:val="-1"/>
          <w:sz w:val="22"/>
          <w:szCs w:val="22"/>
        </w:rPr>
        <w:t>评审标准：见磋商办法前附表。</w:t>
      </w:r>
    </w:p>
    <w:p w14:paraId="73C9F589">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2"/>
        <w:rPr>
          <w:sz w:val="22"/>
          <w:szCs w:val="22"/>
        </w:rPr>
      </w:pPr>
      <w:r>
        <w:rPr>
          <w:spacing w:val="-1"/>
          <w:sz w:val="22"/>
          <w:szCs w:val="22"/>
        </w:rPr>
        <w:t>2.2  分值构成与评分标准</w:t>
      </w:r>
    </w:p>
    <w:p w14:paraId="0FAAFBF5">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2.2.1  分值构成</w:t>
      </w:r>
    </w:p>
    <w:p w14:paraId="1C778D50">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3"/>
          <w:sz w:val="22"/>
          <w:szCs w:val="22"/>
        </w:rPr>
        <w:t>(1)  最终磋商报价：见磋商办法前附表；</w:t>
      </w:r>
    </w:p>
    <w:p w14:paraId="6B57A870">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3"/>
          <w:sz w:val="22"/>
          <w:szCs w:val="22"/>
        </w:rPr>
        <w:t xml:space="preserve">(2)  </w:t>
      </w:r>
      <w:r>
        <w:rPr>
          <w:rFonts w:hint="eastAsia"/>
          <w:spacing w:val="-3"/>
          <w:sz w:val="22"/>
          <w:szCs w:val="22"/>
          <w:lang w:val="en-US" w:eastAsia="zh-CN"/>
        </w:rPr>
        <w:t>施工组织设计</w:t>
      </w:r>
      <w:r>
        <w:rPr>
          <w:spacing w:val="-3"/>
          <w:sz w:val="22"/>
          <w:szCs w:val="22"/>
        </w:rPr>
        <w:t>：见磋商办法前附表；</w:t>
      </w:r>
    </w:p>
    <w:p w14:paraId="286FEB3D">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3"/>
          <w:sz w:val="22"/>
          <w:szCs w:val="22"/>
        </w:rPr>
        <w:t xml:space="preserve">(3)  </w:t>
      </w:r>
      <w:r>
        <w:rPr>
          <w:rFonts w:hint="eastAsia"/>
          <w:spacing w:val="-3"/>
          <w:sz w:val="22"/>
          <w:szCs w:val="22"/>
          <w:lang w:val="en-US" w:eastAsia="zh-CN"/>
        </w:rPr>
        <w:t>综合</w:t>
      </w:r>
      <w:r>
        <w:rPr>
          <w:spacing w:val="-3"/>
          <w:sz w:val="22"/>
          <w:szCs w:val="22"/>
        </w:rPr>
        <w:t>部分：见磋商办法前附表；</w:t>
      </w:r>
    </w:p>
    <w:p w14:paraId="7D15CDB0">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2.2.2  评标基准价计算方法</w:t>
      </w:r>
    </w:p>
    <w:p w14:paraId="13EFF08C">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评标基准价计算方法：见磋商办法前附表。</w:t>
      </w:r>
    </w:p>
    <w:p w14:paraId="4C220D53">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2.2.4  投标报价的偏差值计算</w:t>
      </w:r>
    </w:p>
    <w:p w14:paraId="118BA010">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磋商文件投标报价的偏差值计算公式：见磋商办法前附表。</w:t>
      </w:r>
    </w:p>
    <w:p w14:paraId="63BF63AC">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2.2.4  评分标准</w:t>
      </w:r>
    </w:p>
    <w:p w14:paraId="779A3FF5">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(1)  最终磋商报价评分：见磋商办法前附</w:t>
      </w:r>
      <w:r>
        <w:rPr>
          <w:spacing w:val="-3"/>
          <w:sz w:val="22"/>
          <w:szCs w:val="22"/>
        </w:rPr>
        <w:t>表；</w:t>
      </w:r>
    </w:p>
    <w:p w14:paraId="2FEFCF9B">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 xml:space="preserve">(2)  </w:t>
      </w:r>
      <w:r>
        <w:rPr>
          <w:rFonts w:hint="eastAsia"/>
          <w:spacing w:val="-2"/>
          <w:sz w:val="22"/>
          <w:szCs w:val="22"/>
          <w:lang w:val="en-US" w:eastAsia="zh-CN"/>
        </w:rPr>
        <w:t>施工组织设计评分标准</w:t>
      </w:r>
      <w:r>
        <w:rPr>
          <w:spacing w:val="-2"/>
          <w:sz w:val="22"/>
          <w:szCs w:val="22"/>
        </w:rPr>
        <w:t>：见磋商办法前附</w:t>
      </w:r>
      <w:r>
        <w:rPr>
          <w:spacing w:val="-3"/>
          <w:sz w:val="22"/>
          <w:szCs w:val="22"/>
        </w:rPr>
        <w:t>表；</w:t>
      </w:r>
    </w:p>
    <w:p w14:paraId="42819DDD">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 xml:space="preserve">(3)  </w:t>
      </w:r>
      <w:r>
        <w:rPr>
          <w:rFonts w:hint="eastAsia"/>
          <w:spacing w:val="-3"/>
          <w:sz w:val="22"/>
          <w:szCs w:val="22"/>
          <w:lang w:val="en-US" w:eastAsia="zh-CN"/>
        </w:rPr>
        <w:t>综合</w:t>
      </w:r>
      <w:r>
        <w:rPr>
          <w:spacing w:val="-3"/>
          <w:sz w:val="22"/>
          <w:szCs w:val="22"/>
        </w:rPr>
        <w:t>部分</w:t>
      </w:r>
      <w:r>
        <w:rPr>
          <w:spacing w:val="-2"/>
          <w:sz w:val="22"/>
          <w:szCs w:val="22"/>
        </w:rPr>
        <w:t>评分标准：见磋商办法前附</w:t>
      </w:r>
      <w:r>
        <w:rPr>
          <w:spacing w:val="-3"/>
          <w:sz w:val="22"/>
          <w:szCs w:val="22"/>
        </w:rPr>
        <w:t>表；</w:t>
      </w:r>
    </w:p>
    <w:p w14:paraId="2F7E3499">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1"/>
        <w:rPr>
          <w:sz w:val="22"/>
          <w:szCs w:val="22"/>
        </w:rPr>
      </w:pPr>
      <w:r>
        <w:rPr>
          <w:spacing w:val="-3"/>
          <w:sz w:val="22"/>
          <w:szCs w:val="22"/>
        </w:rPr>
        <w:t>3.评标程序</w:t>
      </w:r>
    </w:p>
    <w:p w14:paraId="5B59D373">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2"/>
        <w:rPr>
          <w:sz w:val="22"/>
          <w:szCs w:val="22"/>
        </w:rPr>
      </w:pPr>
      <w:r>
        <w:rPr>
          <w:spacing w:val="-2"/>
          <w:sz w:val="22"/>
          <w:szCs w:val="22"/>
        </w:rPr>
        <w:t>3.1  初步评审</w:t>
      </w:r>
    </w:p>
    <w:p w14:paraId="55AA2BB7">
      <w:pPr>
        <w:pStyle w:val="18"/>
        <w:keepNext w:val="0"/>
        <w:pageBreakBefore w:val="0"/>
        <w:kinsoku w:val="0"/>
        <w:wordWrap/>
        <w:overflowPunct/>
        <w:topLinePunct w:val="0"/>
        <w:autoSpaceDN w:val="0"/>
        <w:bidi w:val="0"/>
        <w:adjustRightInd w:val="0"/>
        <w:snapToGrid w:val="0"/>
        <w:spacing w:line="360" w:lineRule="auto"/>
        <w:ind w:left="0" w:leftChars="0" w:right="0" w:firstLine="1"/>
        <w:jc w:val="left"/>
        <w:textAlignment w:val="baseline"/>
        <w:rPr>
          <w:sz w:val="22"/>
          <w:szCs w:val="22"/>
        </w:rPr>
      </w:pPr>
      <w:r>
        <w:rPr>
          <w:sz w:val="22"/>
          <w:szCs w:val="22"/>
        </w:rPr>
        <w:t>3.1.1  磋商小组可以要求响应人提交第二部分“响应人须知</w:t>
      </w:r>
      <w:r>
        <w:rPr>
          <w:spacing w:val="-81"/>
          <w:sz w:val="22"/>
          <w:szCs w:val="22"/>
        </w:rPr>
        <w:t xml:space="preserve"> </w:t>
      </w:r>
      <w:r>
        <w:rPr>
          <w:sz w:val="22"/>
          <w:szCs w:val="22"/>
        </w:rPr>
        <w:t>”第</w:t>
      </w:r>
      <w:r>
        <w:rPr>
          <w:spacing w:val="-30"/>
          <w:sz w:val="22"/>
          <w:szCs w:val="22"/>
        </w:rPr>
        <w:t xml:space="preserve"> </w:t>
      </w:r>
      <w:r>
        <w:rPr>
          <w:sz w:val="22"/>
          <w:szCs w:val="22"/>
        </w:rPr>
        <w:t>11</w:t>
      </w:r>
      <w:r>
        <w:rPr>
          <w:spacing w:val="-43"/>
          <w:sz w:val="22"/>
          <w:szCs w:val="22"/>
        </w:rPr>
        <w:t xml:space="preserve"> </w:t>
      </w:r>
      <w:r>
        <w:rPr>
          <w:sz w:val="22"/>
          <w:szCs w:val="22"/>
        </w:rPr>
        <w:t>款规定的有</w:t>
      </w:r>
      <w:r>
        <w:rPr>
          <w:spacing w:val="-1"/>
          <w:sz w:val="22"/>
          <w:szCs w:val="22"/>
        </w:rPr>
        <w:t>关证明和证件，以便</w:t>
      </w:r>
      <w:r>
        <w:rPr>
          <w:sz w:val="22"/>
          <w:szCs w:val="22"/>
        </w:rPr>
        <w:t xml:space="preserve"> </w:t>
      </w:r>
      <w:r>
        <w:rPr>
          <w:spacing w:val="-4"/>
          <w:sz w:val="22"/>
          <w:szCs w:val="22"/>
        </w:rPr>
        <w:t>核验。</w:t>
      </w:r>
    </w:p>
    <w:p w14:paraId="41FCF523">
      <w:pPr>
        <w:pStyle w:val="18"/>
        <w:keepNext w:val="0"/>
        <w:pageBreakBefore w:val="0"/>
        <w:kinsoku w:val="0"/>
        <w:wordWrap/>
        <w:overflowPunct/>
        <w:topLinePunct w:val="0"/>
        <w:autoSpaceDN w:val="0"/>
        <w:bidi w:val="0"/>
        <w:adjustRightInd w:val="0"/>
        <w:snapToGrid w:val="0"/>
        <w:spacing w:line="360" w:lineRule="auto"/>
        <w:ind w:left="0" w:leftChars="0" w:right="0" w:firstLine="2"/>
        <w:jc w:val="left"/>
        <w:textAlignment w:val="baseline"/>
        <w:rPr>
          <w:sz w:val="22"/>
          <w:szCs w:val="22"/>
        </w:rPr>
      </w:pPr>
      <w:r>
        <w:rPr>
          <w:spacing w:val="-1"/>
          <w:sz w:val="22"/>
          <w:szCs w:val="22"/>
        </w:rPr>
        <w:t>3.1.2  磋商小组依据本章第</w:t>
      </w:r>
      <w:r>
        <w:rPr>
          <w:spacing w:val="-46"/>
          <w:sz w:val="22"/>
          <w:szCs w:val="22"/>
        </w:rPr>
        <w:t xml:space="preserve"> </w:t>
      </w:r>
      <w:r>
        <w:rPr>
          <w:spacing w:val="-1"/>
          <w:sz w:val="22"/>
          <w:szCs w:val="22"/>
        </w:rPr>
        <w:t>2.1</w:t>
      </w:r>
      <w:r>
        <w:rPr>
          <w:spacing w:val="-45"/>
          <w:sz w:val="22"/>
          <w:szCs w:val="22"/>
        </w:rPr>
        <w:t xml:space="preserve"> </w:t>
      </w:r>
      <w:r>
        <w:rPr>
          <w:spacing w:val="-1"/>
          <w:sz w:val="22"/>
          <w:szCs w:val="22"/>
        </w:rPr>
        <w:t>款款规定的评审</w:t>
      </w:r>
      <w:r>
        <w:rPr>
          <w:spacing w:val="-2"/>
          <w:sz w:val="22"/>
          <w:szCs w:val="22"/>
        </w:rPr>
        <w:t>标准对响应文件进行初步评审。有一项不符合评审标</w:t>
      </w:r>
      <w:r>
        <w:rPr>
          <w:sz w:val="22"/>
          <w:szCs w:val="22"/>
        </w:rPr>
        <w:t xml:space="preserve"> </w:t>
      </w:r>
      <w:r>
        <w:rPr>
          <w:spacing w:val="-1"/>
          <w:sz w:val="22"/>
          <w:szCs w:val="22"/>
        </w:rPr>
        <w:t>准的，作废标处理。</w:t>
      </w:r>
    </w:p>
    <w:p w14:paraId="5F3E5D93">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3.1.3  响应人有以下情形之一的，其投标作废标处理：</w:t>
      </w:r>
    </w:p>
    <w:p w14:paraId="5FB70362">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(1)  串通投标或弄虚作假或有其他违法行为的；</w:t>
      </w:r>
    </w:p>
    <w:p w14:paraId="6B106D7F">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(2)  不按磋商小组要求澄清、说明或补正</w:t>
      </w:r>
      <w:r>
        <w:rPr>
          <w:spacing w:val="-3"/>
          <w:sz w:val="22"/>
          <w:szCs w:val="22"/>
        </w:rPr>
        <w:t>的；</w:t>
      </w:r>
    </w:p>
    <w:p w14:paraId="5DF0270F">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(3)  响应文件未按规定的格式填写，内容不全或关</w:t>
      </w:r>
      <w:r>
        <w:rPr>
          <w:spacing w:val="-2"/>
          <w:sz w:val="22"/>
          <w:szCs w:val="22"/>
        </w:rPr>
        <w:t>键字迹模糊、无法辨认的；</w:t>
      </w:r>
    </w:p>
    <w:p w14:paraId="19331980">
      <w:pPr>
        <w:pStyle w:val="18"/>
        <w:keepNext w:val="0"/>
        <w:pageBreakBefore w:val="0"/>
        <w:kinsoku w:val="0"/>
        <w:wordWrap/>
        <w:overflowPunct/>
        <w:topLinePunct w:val="0"/>
        <w:autoSpaceDN w:val="0"/>
        <w:bidi w:val="0"/>
        <w:adjustRightInd w:val="0"/>
        <w:snapToGrid w:val="0"/>
        <w:spacing w:line="360" w:lineRule="auto"/>
        <w:ind w:left="0" w:leftChars="0" w:right="0" w:firstLine="38"/>
        <w:jc w:val="left"/>
        <w:textAlignment w:val="baseline"/>
        <w:rPr>
          <w:sz w:val="22"/>
          <w:szCs w:val="22"/>
        </w:rPr>
      </w:pPr>
      <w:r>
        <w:rPr>
          <w:spacing w:val="1"/>
          <w:sz w:val="22"/>
          <w:szCs w:val="22"/>
        </w:rPr>
        <w:t>(4)   响应人一个标段递交两份或多份内容</w:t>
      </w:r>
      <w:r>
        <w:rPr>
          <w:sz w:val="22"/>
          <w:szCs w:val="22"/>
        </w:rPr>
        <w:t xml:space="preserve">不同的响应文件，或在一份响应文件中对同一招标项目报 </w:t>
      </w:r>
      <w:r>
        <w:rPr>
          <w:spacing w:val="-1"/>
          <w:sz w:val="22"/>
          <w:szCs w:val="22"/>
        </w:rPr>
        <w:t>有两个或多个报价，且未声明哪一个有效；</w:t>
      </w:r>
    </w:p>
    <w:p w14:paraId="21B36270">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(6)   响应标文件附有采购人不能接受的条件的。</w:t>
      </w:r>
    </w:p>
    <w:p w14:paraId="725F5FF3">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pacing w:val="-1"/>
          <w:sz w:val="22"/>
          <w:szCs w:val="22"/>
        </w:rPr>
      </w:pPr>
      <w:r>
        <w:rPr>
          <w:spacing w:val="-1"/>
          <w:sz w:val="22"/>
          <w:szCs w:val="22"/>
        </w:rPr>
        <w:t>3.1.4  投标报价有算术错误的，磋商小组按以下原则对投标报价进行修正，修正的价格经响应</w:t>
      </w:r>
      <w:r>
        <w:rPr>
          <w:spacing w:val="-2"/>
          <w:sz w:val="22"/>
          <w:szCs w:val="22"/>
        </w:rPr>
        <w:t>人书面</w:t>
      </w:r>
      <w:r>
        <w:rPr>
          <w:sz w:val="22"/>
          <w:szCs w:val="22"/>
        </w:rPr>
        <w:t xml:space="preserve"> 确认后具有约束力。响应人不接受修正价格的，其</w:t>
      </w:r>
      <w:r>
        <w:rPr>
          <w:spacing w:val="-1"/>
          <w:sz w:val="22"/>
          <w:szCs w:val="22"/>
        </w:rPr>
        <w:t>投标作废标处理。</w:t>
      </w:r>
    </w:p>
    <w:p w14:paraId="110D650B">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(1）响应文件中的大写金额与小写金额不一致的，以大写金额为准；</w:t>
      </w:r>
    </w:p>
    <w:p w14:paraId="1C026824">
      <w:pPr>
        <w:pStyle w:val="18"/>
        <w:keepNext w:val="0"/>
        <w:pageBreakBefore w:val="0"/>
        <w:kinsoku w:val="0"/>
        <w:wordWrap/>
        <w:overflowPunct/>
        <w:topLinePunct w:val="0"/>
        <w:autoSpaceDN w:val="0"/>
        <w:bidi w:val="0"/>
        <w:adjustRightInd w:val="0"/>
        <w:snapToGrid w:val="0"/>
        <w:spacing w:line="360" w:lineRule="auto"/>
        <w:ind w:left="0" w:leftChars="0" w:right="0" w:firstLine="33"/>
        <w:jc w:val="left"/>
        <w:textAlignment w:val="baseline"/>
        <w:rPr>
          <w:sz w:val="22"/>
          <w:szCs w:val="22"/>
        </w:rPr>
      </w:pPr>
      <w:r>
        <w:rPr>
          <w:spacing w:val="1"/>
          <w:sz w:val="22"/>
          <w:szCs w:val="22"/>
        </w:rPr>
        <w:t>(2）总价金额与依据单价计算出的结果不一致的</w:t>
      </w:r>
      <w:r>
        <w:rPr>
          <w:sz w:val="22"/>
          <w:szCs w:val="22"/>
        </w:rPr>
        <w:t>，以单价金额为准修正总价，但单价金额小数点有明</w:t>
      </w:r>
      <w:r>
        <w:rPr>
          <w:spacing w:val="-2"/>
          <w:sz w:val="22"/>
          <w:szCs w:val="22"/>
        </w:rPr>
        <w:t>显错误的除外。</w:t>
      </w:r>
    </w:p>
    <w:p w14:paraId="55442F91">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2"/>
        <w:rPr>
          <w:sz w:val="22"/>
          <w:szCs w:val="22"/>
        </w:rPr>
      </w:pPr>
      <w:r>
        <w:rPr>
          <w:spacing w:val="-4"/>
          <w:sz w:val="22"/>
          <w:szCs w:val="22"/>
        </w:rPr>
        <w:t>3.2</w:t>
      </w:r>
      <w:r>
        <w:rPr>
          <w:spacing w:val="7"/>
          <w:sz w:val="22"/>
          <w:szCs w:val="22"/>
        </w:rPr>
        <w:t xml:space="preserve">  </w:t>
      </w:r>
      <w:r>
        <w:rPr>
          <w:spacing w:val="-4"/>
          <w:sz w:val="22"/>
          <w:szCs w:val="22"/>
        </w:rPr>
        <w:t>详细评审</w:t>
      </w:r>
    </w:p>
    <w:p w14:paraId="4526C584">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z w:val="22"/>
          <w:szCs w:val="22"/>
        </w:rPr>
        <w:t>3.2.1 磋商小组邀请通过初步评审的供应商进行磋商报价，磋</w:t>
      </w:r>
      <w:r>
        <w:rPr>
          <w:spacing w:val="-1"/>
          <w:sz w:val="22"/>
          <w:szCs w:val="22"/>
        </w:rPr>
        <w:t>商报价为供应商最终有效报价。</w:t>
      </w:r>
    </w:p>
    <w:p w14:paraId="5503CCDE">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3.2.2</w:t>
      </w:r>
      <w:r>
        <w:rPr>
          <w:spacing w:val="-43"/>
          <w:sz w:val="22"/>
          <w:szCs w:val="22"/>
        </w:rPr>
        <w:t xml:space="preserve"> </w:t>
      </w:r>
      <w:r>
        <w:rPr>
          <w:spacing w:val="-1"/>
          <w:sz w:val="22"/>
          <w:szCs w:val="22"/>
        </w:rPr>
        <w:t>磋商小组按本章第</w:t>
      </w:r>
      <w:r>
        <w:rPr>
          <w:spacing w:val="-46"/>
          <w:sz w:val="22"/>
          <w:szCs w:val="22"/>
        </w:rPr>
        <w:t xml:space="preserve"> </w:t>
      </w:r>
      <w:r>
        <w:rPr>
          <w:spacing w:val="-1"/>
          <w:sz w:val="22"/>
          <w:szCs w:val="22"/>
        </w:rPr>
        <w:t>2.2</w:t>
      </w:r>
      <w:r>
        <w:rPr>
          <w:spacing w:val="-48"/>
          <w:sz w:val="22"/>
          <w:szCs w:val="22"/>
        </w:rPr>
        <w:t xml:space="preserve"> </w:t>
      </w:r>
      <w:r>
        <w:rPr>
          <w:spacing w:val="-1"/>
          <w:sz w:val="22"/>
          <w:szCs w:val="22"/>
        </w:rPr>
        <w:t>款规定的量化因素和分值进行打分，并计算出综合评分得分。</w:t>
      </w:r>
    </w:p>
    <w:p w14:paraId="5FBD8DD3">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3.2.3</w:t>
      </w:r>
      <w:r>
        <w:rPr>
          <w:spacing w:val="-31"/>
          <w:sz w:val="22"/>
          <w:szCs w:val="22"/>
        </w:rPr>
        <w:t xml:space="preserve"> </w:t>
      </w:r>
      <w:r>
        <w:rPr>
          <w:spacing w:val="-2"/>
          <w:sz w:val="22"/>
          <w:szCs w:val="22"/>
        </w:rPr>
        <w:t>评分分值计算保留小数点后两位，小数点后第三位“</w:t>
      </w:r>
      <w:r>
        <w:rPr>
          <w:spacing w:val="-81"/>
          <w:sz w:val="22"/>
          <w:szCs w:val="22"/>
        </w:rPr>
        <w:t xml:space="preserve"> </w:t>
      </w:r>
      <w:r>
        <w:rPr>
          <w:spacing w:val="-2"/>
          <w:sz w:val="22"/>
          <w:szCs w:val="22"/>
        </w:rPr>
        <w:t>四舍五入</w:t>
      </w:r>
      <w:r>
        <w:rPr>
          <w:spacing w:val="-81"/>
          <w:sz w:val="22"/>
          <w:szCs w:val="22"/>
        </w:rPr>
        <w:t xml:space="preserve"> </w:t>
      </w:r>
      <w:r>
        <w:rPr>
          <w:spacing w:val="-2"/>
          <w:sz w:val="22"/>
          <w:szCs w:val="22"/>
        </w:rPr>
        <w:t>”。</w:t>
      </w:r>
    </w:p>
    <w:p w14:paraId="29A7F425">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z w:val="22"/>
          <w:szCs w:val="22"/>
        </w:rPr>
        <w:t>3.2.4</w:t>
      </w:r>
      <w:r>
        <w:rPr>
          <w:spacing w:val="-49"/>
          <w:sz w:val="22"/>
          <w:szCs w:val="22"/>
        </w:rPr>
        <w:t xml:space="preserve"> </w:t>
      </w:r>
      <w:r>
        <w:rPr>
          <w:sz w:val="22"/>
          <w:szCs w:val="22"/>
        </w:rPr>
        <w:t>供应商的最终得分以全部小组成员打分的</w:t>
      </w:r>
      <w:r>
        <w:rPr>
          <w:spacing w:val="-1"/>
          <w:sz w:val="22"/>
          <w:szCs w:val="22"/>
        </w:rPr>
        <w:t>算术平均值为准，作为该供应商的最终得分。</w:t>
      </w:r>
    </w:p>
    <w:p w14:paraId="326DCE24">
      <w:pPr>
        <w:pStyle w:val="18"/>
        <w:keepNext w:val="0"/>
        <w:pageBreakBefore w:val="0"/>
        <w:kinsoku w:val="0"/>
        <w:wordWrap/>
        <w:overflowPunct/>
        <w:topLinePunct w:val="0"/>
        <w:autoSpaceDN w:val="0"/>
        <w:bidi w:val="0"/>
        <w:adjustRightInd w:val="0"/>
        <w:snapToGrid w:val="0"/>
        <w:spacing w:line="360" w:lineRule="auto"/>
        <w:ind w:left="0" w:leftChars="0" w:right="0" w:hanging="20"/>
        <w:jc w:val="left"/>
        <w:textAlignment w:val="baseline"/>
        <w:rPr>
          <w:sz w:val="22"/>
          <w:szCs w:val="22"/>
        </w:rPr>
      </w:pPr>
      <w:r>
        <w:rPr>
          <w:spacing w:val="-2"/>
          <w:sz w:val="22"/>
          <w:szCs w:val="22"/>
        </w:rPr>
        <w:t>3.2.5</w:t>
      </w:r>
      <w:r>
        <w:rPr>
          <w:spacing w:val="-49"/>
          <w:sz w:val="22"/>
          <w:szCs w:val="22"/>
        </w:rPr>
        <w:t xml:space="preserve"> </w:t>
      </w:r>
      <w:r>
        <w:rPr>
          <w:spacing w:val="-2"/>
          <w:sz w:val="22"/>
          <w:szCs w:val="22"/>
        </w:rPr>
        <w:t>在磋商过程中，凡遇到磋商文件中无界定或界定不</w:t>
      </w:r>
      <w:r>
        <w:rPr>
          <w:spacing w:val="-3"/>
          <w:sz w:val="22"/>
          <w:szCs w:val="22"/>
        </w:rPr>
        <w:t>清、前后不一致使磋商小组意见有分歧且又难</w:t>
      </w:r>
      <w:r>
        <w:rPr>
          <w:sz w:val="22"/>
          <w:szCs w:val="22"/>
        </w:rPr>
        <w:t xml:space="preserve"> </w:t>
      </w:r>
      <w:r>
        <w:rPr>
          <w:spacing w:val="-2"/>
          <w:sz w:val="22"/>
          <w:szCs w:val="22"/>
        </w:rPr>
        <w:t>以协商一致的问题，均由磋商小组予以表决，获半数以上同意的即</w:t>
      </w:r>
      <w:r>
        <w:rPr>
          <w:spacing w:val="-3"/>
          <w:sz w:val="22"/>
          <w:szCs w:val="22"/>
        </w:rPr>
        <w:t>为通过，未获半数同意的即为否决。</w:t>
      </w:r>
    </w:p>
    <w:p w14:paraId="2579E3E6">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z w:val="22"/>
          <w:szCs w:val="22"/>
        </w:rPr>
        <w:t>3.2.6  磋商小组按本章第  2.2  款规定的量化因素和分值进行打</w:t>
      </w:r>
      <w:r>
        <w:rPr>
          <w:spacing w:val="-1"/>
          <w:sz w:val="22"/>
          <w:szCs w:val="22"/>
        </w:rPr>
        <w:t>分，并计算出综合评估得分。</w:t>
      </w:r>
    </w:p>
    <w:p w14:paraId="60865D80">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(1)  按本章第</w:t>
      </w:r>
      <w:r>
        <w:rPr>
          <w:spacing w:val="-47"/>
          <w:sz w:val="22"/>
          <w:szCs w:val="22"/>
        </w:rPr>
        <w:t xml:space="preserve"> </w:t>
      </w:r>
      <w:r>
        <w:rPr>
          <w:spacing w:val="-1"/>
          <w:sz w:val="22"/>
          <w:szCs w:val="22"/>
        </w:rPr>
        <w:t>2.2.4（1）规定的评审因素</w:t>
      </w:r>
      <w:r>
        <w:rPr>
          <w:spacing w:val="-2"/>
          <w:sz w:val="22"/>
          <w:szCs w:val="22"/>
        </w:rPr>
        <w:t>和分值对最终投标报价计算出得分</w:t>
      </w:r>
      <w:r>
        <w:rPr>
          <w:spacing w:val="-55"/>
          <w:sz w:val="22"/>
          <w:szCs w:val="22"/>
        </w:rPr>
        <w:t xml:space="preserve"> </w:t>
      </w:r>
      <w:r>
        <w:rPr>
          <w:spacing w:val="-2"/>
          <w:sz w:val="22"/>
          <w:szCs w:val="22"/>
        </w:rPr>
        <w:t>A；</w:t>
      </w:r>
    </w:p>
    <w:p w14:paraId="7387B5A3">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z w:val="22"/>
          <w:szCs w:val="22"/>
        </w:rPr>
        <w:t>(2)  按本章第</w:t>
      </w:r>
      <w:r>
        <w:rPr>
          <w:spacing w:val="-46"/>
          <w:sz w:val="22"/>
          <w:szCs w:val="22"/>
        </w:rPr>
        <w:t xml:space="preserve"> </w:t>
      </w:r>
      <w:r>
        <w:rPr>
          <w:sz w:val="22"/>
          <w:szCs w:val="22"/>
        </w:rPr>
        <w:t>2.2.4（2）规定的评审因素和分值对</w:t>
      </w:r>
      <w:r>
        <w:rPr>
          <w:rFonts w:hint="eastAsia"/>
          <w:sz w:val="22"/>
          <w:szCs w:val="22"/>
          <w:lang w:val="en-US" w:eastAsia="zh-CN"/>
        </w:rPr>
        <w:t>施工组织设计</w:t>
      </w:r>
      <w:r>
        <w:rPr>
          <w:sz w:val="22"/>
          <w:szCs w:val="22"/>
        </w:rPr>
        <w:t>部分计算出得</w:t>
      </w:r>
      <w:r>
        <w:rPr>
          <w:spacing w:val="-1"/>
          <w:sz w:val="22"/>
          <w:szCs w:val="22"/>
        </w:rPr>
        <w:t>分B；</w:t>
      </w:r>
    </w:p>
    <w:p w14:paraId="0D6C5EE6">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z w:val="22"/>
          <w:szCs w:val="22"/>
        </w:rPr>
        <w:t>(3)  按本章第</w:t>
      </w:r>
      <w:r>
        <w:rPr>
          <w:spacing w:val="-46"/>
          <w:sz w:val="22"/>
          <w:szCs w:val="22"/>
        </w:rPr>
        <w:t xml:space="preserve"> </w:t>
      </w:r>
      <w:r>
        <w:rPr>
          <w:sz w:val="22"/>
          <w:szCs w:val="22"/>
        </w:rPr>
        <w:t>2.2.4（3）规定的评审因素和分值对</w:t>
      </w:r>
      <w:r>
        <w:rPr>
          <w:rFonts w:hint="eastAsia"/>
          <w:sz w:val="22"/>
          <w:szCs w:val="22"/>
          <w:lang w:val="en-US" w:eastAsia="zh-CN"/>
        </w:rPr>
        <w:t>综合</w:t>
      </w:r>
      <w:r>
        <w:rPr>
          <w:sz w:val="22"/>
          <w:szCs w:val="22"/>
        </w:rPr>
        <w:t>部分计算出得</w:t>
      </w:r>
      <w:r>
        <w:rPr>
          <w:spacing w:val="-1"/>
          <w:sz w:val="22"/>
          <w:szCs w:val="22"/>
        </w:rPr>
        <w:t>分C；</w:t>
      </w:r>
    </w:p>
    <w:p w14:paraId="55CA6EC3">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3.2.7  评分分值计算保留小数点后两位，小数点后第三</w:t>
      </w:r>
      <w:r>
        <w:rPr>
          <w:spacing w:val="-2"/>
          <w:sz w:val="22"/>
          <w:szCs w:val="22"/>
        </w:rPr>
        <w:t>位“</w:t>
      </w:r>
      <w:r>
        <w:rPr>
          <w:spacing w:val="-81"/>
          <w:sz w:val="22"/>
          <w:szCs w:val="22"/>
        </w:rPr>
        <w:t xml:space="preserve"> </w:t>
      </w:r>
      <w:r>
        <w:rPr>
          <w:spacing w:val="-2"/>
          <w:sz w:val="22"/>
          <w:szCs w:val="22"/>
        </w:rPr>
        <w:t>四舍五入</w:t>
      </w:r>
      <w:r>
        <w:rPr>
          <w:spacing w:val="-80"/>
          <w:sz w:val="22"/>
          <w:szCs w:val="22"/>
        </w:rPr>
        <w:t xml:space="preserve"> </w:t>
      </w:r>
      <w:r>
        <w:rPr>
          <w:spacing w:val="-2"/>
          <w:sz w:val="22"/>
          <w:szCs w:val="22"/>
        </w:rPr>
        <w:t>”。</w:t>
      </w:r>
    </w:p>
    <w:p w14:paraId="0C84A4C6">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2"/>
          <w:sz w:val="22"/>
          <w:szCs w:val="22"/>
        </w:rPr>
        <w:t>3.2.8</w:t>
      </w:r>
      <w:r>
        <w:rPr>
          <w:spacing w:val="-34"/>
          <w:sz w:val="22"/>
          <w:szCs w:val="22"/>
        </w:rPr>
        <w:t xml:space="preserve"> </w:t>
      </w:r>
      <w:r>
        <w:rPr>
          <w:spacing w:val="-2"/>
          <w:sz w:val="22"/>
          <w:szCs w:val="22"/>
        </w:rPr>
        <w:t>响应人得分=A+B+C。</w:t>
      </w:r>
    </w:p>
    <w:p w14:paraId="4AE238AA">
      <w:pPr>
        <w:pStyle w:val="18"/>
        <w:keepNext w:val="0"/>
        <w:pageBreakBefore w:val="0"/>
        <w:kinsoku w:val="0"/>
        <w:wordWrap/>
        <w:overflowPunct/>
        <w:topLinePunct w:val="0"/>
        <w:autoSpaceDN w:val="0"/>
        <w:bidi w:val="0"/>
        <w:adjustRightInd w:val="0"/>
        <w:snapToGrid w:val="0"/>
        <w:spacing w:line="360" w:lineRule="auto"/>
        <w:ind w:left="0" w:leftChars="0" w:right="0" w:firstLine="4"/>
        <w:jc w:val="left"/>
        <w:textAlignment w:val="baseline"/>
        <w:rPr>
          <w:sz w:val="22"/>
          <w:szCs w:val="22"/>
        </w:rPr>
      </w:pPr>
      <w:r>
        <w:rPr>
          <w:spacing w:val="-1"/>
          <w:sz w:val="22"/>
          <w:szCs w:val="22"/>
        </w:rPr>
        <w:t>3.2.9  磋商小组发现响应人的报价明显低于其他投标报价，使得其投标报价可能低于其个别成</w:t>
      </w:r>
      <w:r>
        <w:rPr>
          <w:spacing w:val="-2"/>
          <w:sz w:val="22"/>
          <w:szCs w:val="22"/>
        </w:rPr>
        <w:t>本的，</w:t>
      </w:r>
      <w:r>
        <w:rPr>
          <w:sz w:val="22"/>
          <w:szCs w:val="22"/>
        </w:rPr>
        <w:t xml:space="preserve"> </w:t>
      </w:r>
      <w:r>
        <w:rPr>
          <w:spacing w:val="2"/>
          <w:sz w:val="22"/>
          <w:szCs w:val="22"/>
        </w:rPr>
        <w:t>应当要求该响应人作出书面说明并提供相应</w:t>
      </w:r>
      <w:r>
        <w:rPr>
          <w:spacing w:val="1"/>
          <w:sz w:val="22"/>
          <w:szCs w:val="22"/>
        </w:rPr>
        <w:t>的证明材料。响应人不能合理说明或者不能提供相应证明</w:t>
      </w:r>
      <w:r>
        <w:rPr>
          <w:sz w:val="22"/>
          <w:szCs w:val="22"/>
        </w:rPr>
        <w:t xml:space="preserve"> 材料的，由磋商小组认定该响应人以低于成本报价竞标</w:t>
      </w:r>
      <w:r>
        <w:rPr>
          <w:spacing w:val="-1"/>
          <w:sz w:val="22"/>
          <w:szCs w:val="22"/>
        </w:rPr>
        <w:t>，其投标作废标处理。</w:t>
      </w:r>
    </w:p>
    <w:p w14:paraId="32DC6DC5">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2"/>
        <w:rPr>
          <w:sz w:val="22"/>
          <w:szCs w:val="22"/>
        </w:rPr>
      </w:pPr>
      <w:r>
        <w:rPr>
          <w:spacing w:val="-1"/>
          <w:sz w:val="22"/>
          <w:szCs w:val="22"/>
        </w:rPr>
        <w:t>3.3  响应文件的澄清和补正</w:t>
      </w:r>
    </w:p>
    <w:p w14:paraId="7A3E16E6">
      <w:pPr>
        <w:pStyle w:val="18"/>
        <w:keepNext w:val="0"/>
        <w:pageBreakBefore w:val="0"/>
        <w:kinsoku w:val="0"/>
        <w:wordWrap/>
        <w:overflowPunct/>
        <w:topLinePunct w:val="0"/>
        <w:autoSpaceDN w:val="0"/>
        <w:bidi w:val="0"/>
        <w:adjustRightInd w:val="0"/>
        <w:snapToGrid w:val="0"/>
        <w:spacing w:line="360" w:lineRule="auto"/>
        <w:ind w:left="0" w:leftChars="0" w:right="0" w:firstLine="4"/>
        <w:jc w:val="left"/>
        <w:textAlignment w:val="baseline"/>
        <w:rPr>
          <w:sz w:val="22"/>
          <w:szCs w:val="22"/>
        </w:rPr>
      </w:pPr>
      <w:r>
        <w:rPr>
          <w:spacing w:val="-1"/>
          <w:sz w:val="22"/>
          <w:szCs w:val="22"/>
        </w:rPr>
        <w:t>3.3.1  在评标过程中，磋商小组可以书面形式要求响应人对所提交响应文件中不明确的内</w:t>
      </w:r>
      <w:r>
        <w:rPr>
          <w:spacing w:val="-2"/>
          <w:sz w:val="22"/>
          <w:szCs w:val="22"/>
        </w:rPr>
        <w:t>容进行书面</w:t>
      </w:r>
      <w:r>
        <w:rPr>
          <w:sz w:val="22"/>
          <w:szCs w:val="22"/>
        </w:rPr>
        <w:t xml:space="preserve"> 澄清或说明，或者对细微偏差进行补正。磋商小组不接受响应人主动提出的</w:t>
      </w:r>
      <w:r>
        <w:rPr>
          <w:spacing w:val="-1"/>
          <w:sz w:val="22"/>
          <w:szCs w:val="22"/>
        </w:rPr>
        <w:t>澄清、说明或补正。</w:t>
      </w:r>
    </w:p>
    <w:p w14:paraId="34DAB3F1">
      <w:pPr>
        <w:pStyle w:val="18"/>
        <w:keepNext w:val="0"/>
        <w:pageBreakBefore w:val="0"/>
        <w:kinsoku w:val="0"/>
        <w:wordWrap/>
        <w:overflowPunct/>
        <w:topLinePunct w:val="0"/>
        <w:autoSpaceDN w:val="0"/>
        <w:bidi w:val="0"/>
        <w:adjustRightInd w:val="0"/>
        <w:snapToGrid w:val="0"/>
        <w:spacing w:line="360" w:lineRule="auto"/>
        <w:ind w:left="0" w:leftChars="0" w:right="0" w:firstLine="4"/>
        <w:jc w:val="left"/>
        <w:textAlignment w:val="baseline"/>
        <w:rPr>
          <w:sz w:val="22"/>
          <w:szCs w:val="22"/>
        </w:rPr>
      </w:pPr>
      <w:r>
        <w:rPr>
          <w:spacing w:val="-1"/>
          <w:sz w:val="22"/>
          <w:szCs w:val="22"/>
        </w:rPr>
        <w:t>3.3.2  澄清、说明和补正不得改变响应文件的实质性内容（算术性错误修正的除外）。响</w:t>
      </w:r>
      <w:r>
        <w:rPr>
          <w:spacing w:val="-2"/>
          <w:sz w:val="22"/>
          <w:szCs w:val="22"/>
        </w:rPr>
        <w:t>应人的书面</w:t>
      </w:r>
      <w:r>
        <w:rPr>
          <w:sz w:val="22"/>
          <w:szCs w:val="22"/>
        </w:rPr>
        <w:t xml:space="preserve"> </w:t>
      </w:r>
      <w:r>
        <w:rPr>
          <w:spacing w:val="-1"/>
          <w:sz w:val="22"/>
          <w:szCs w:val="22"/>
        </w:rPr>
        <w:t>澄清、说明和补正属于响应文件的组成部分。</w:t>
      </w:r>
    </w:p>
    <w:p w14:paraId="190D03EA">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3.3.3  磋商小组对响应人提交的澄清、说明或补正有疑问的，可以要求响应人进一步澄清</w:t>
      </w:r>
      <w:r>
        <w:rPr>
          <w:spacing w:val="-2"/>
          <w:sz w:val="22"/>
          <w:szCs w:val="22"/>
        </w:rPr>
        <w:t>、说明或补</w:t>
      </w:r>
      <w:r>
        <w:rPr>
          <w:sz w:val="22"/>
          <w:szCs w:val="22"/>
        </w:rPr>
        <w:t xml:space="preserve"> </w:t>
      </w:r>
      <w:r>
        <w:rPr>
          <w:spacing w:val="-1"/>
          <w:sz w:val="22"/>
          <w:szCs w:val="22"/>
        </w:rPr>
        <w:t>正，直至满足磋商小组的要求。</w:t>
      </w:r>
    </w:p>
    <w:p w14:paraId="779CE30E">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outlineLvl w:val="2"/>
        <w:rPr>
          <w:sz w:val="22"/>
          <w:szCs w:val="22"/>
        </w:rPr>
      </w:pPr>
      <w:r>
        <w:rPr>
          <w:spacing w:val="-2"/>
          <w:sz w:val="22"/>
          <w:szCs w:val="22"/>
        </w:rPr>
        <w:t>3.4  评标结果</w:t>
      </w:r>
    </w:p>
    <w:p w14:paraId="0B8BBD71">
      <w:pPr>
        <w:pStyle w:val="18"/>
        <w:keepNext w:val="0"/>
        <w:pageBreakBefore w:val="0"/>
        <w:kinsoku w:val="0"/>
        <w:wordWrap/>
        <w:overflowPunct/>
        <w:topLinePunct w:val="0"/>
        <w:autoSpaceDN w:val="0"/>
        <w:bidi w:val="0"/>
        <w:adjustRightInd w:val="0"/>
        <w:snapToGrid w:val="0"/>
        <w:spacing w:line="360" w:lineRule="auto"/>
        <w:ind w:left="0" w:leftChars="0" w:right="0"/>
        <w:jc w:val="left"/>
        <w:textAlignment w:val="baseline"/>
        <w:rPr>
          <w:sz w:val="22"/>
          <w:szCs w:val="22"/>
        </w:rPr>
      </w:pPr>
      <w:r>
        <w:rPr>
          <w:spacing w:val="-1"/>
          <w:sz w:val="22"/>
          <w:szCs w:val="22"/>
        </w:rPr>
        <w:t>3.4.1  磋商小组按照得分由高到低的顺</w:t>
      </w:r>
      <w:r>
        <w:rPr>
          <w:spacing w:val="-2"/>
          <w:sz w:val="22"/>
          <w:szCs w:val="22"/>
        </w:rPr>
        <w:t>序推荐中标候选人</w:t>
      </w:r>
      <w:r>
        <w:rPr>
          <w:spacing w:val="-33"/>
          <w:sz w:val="22"/>
          <w:szCs w:val="22"/>
        </w:rPr>
        <w:t xml:space="preserve"> </w:t>
      </w:r>
      <w:r>
        <w:rPr>
          <w:spacing w:val="-2"/>
          <w:sz w:val="22"/>
          <w:szCs w:val="22"/>
        </w:rPr>
        <w:t>3</w:t>
      </w:r>
      <w:r>
        <w:rPr>
          <w:spacing w:val="-43"/>
          <w:sz w:val="22"/>
          <w:szCs w:val="22"/>
        </w:rPr>
        <w:t xml:space="preserve"> </w:t>
      </w:r>
      <w:r>
        <w:rPr>
          <w:spacing w:val="-2"/>
          <w:sz w:val="22"/>
          <w:szCs w:val="22"/>
        </w:rPr>
        <w:t>名。</w:t>
      </w:r>
    </w:p>
    <w:p w14:paraId="6C33F2B8">
      <w:pPr>
        <w:jc w:val="left"/>
      </w:pPr>
      <w:r>
        <w:rPr>
          <w:spacing w:val="-1"/>
          <w:sz w:val="22"/>
          <w:szCs w:val="22"/>
        </w:rPr>
        <w:t>3.4.2  磋商小组完成评标后，应当向采购人提交书面评标报告。</w:t>
      </w:r>
    </w:p>
    <w:p w14:paraId="43AA947A">
      <w:pPr>
        <w:shd w:val="clear" w:color="auto" w:fill="FFFFFF"/>
        <w:spacing w:line="440" w:lineRule="exact"/>
        <w:ind w:left="0" w:leftChars="0" w:firstLine="420" w:firstLineChars="200"/>
        <w:rPr>
          <w:rFonts w:ascii="宋体" w:hAnsi="宋体" w:cs="宋体"/>
          <w:szCs w:val="21"/>
        </w:rPr>
      </w:pPr>
    </w:p>
    <w:p w14:paraId="66DB1EAF">
      <w:pPr>
        <w:pStyle w:val="23"/>
        <w:spacing w:line="500" w:lineRule="exact"/>
        <w:ind w:left="0" w:leftChars="0" w:firstLine="0" w:firstLineChars="0"/>
        <w:rPr>
          <w:rFonts w:hint="eastAsia" w:ascii="宋体" w:hAnsi="宋体" w:cs="宋体"/>
          <w:szCs w:val="21"/>
        </w:rPr>
      </w:pPr>
    </w:p>
    <w:p w14:paraId="0B42D0E1">
      <w:pPr>
        <w:spacing w:line="360" w:lineRule="auto"/>
        <w:jc w:val="center"/>
        <w:outlineLvl w:val="0"/>
        <w:rPr>
          <w:rStyle w:val="61"/>
          <w:rFonts w:hint="eastAsia"/>
        </w:rPr>
      </w:pPr>
      <w:r>
        <w:rPr>
          <w:kern w:val="0"/>
        </w:rPr>
        <w:br w:type="page"/>
      </w:r>
      <w:bookmarkStart w:id="557" w:name="_Toc16686"/>
      <w:r>
        <w:rPr>
          <w:rStyle w:val="61"/>
          <w:rFonts w:hint="eastAsia"/>
        </w:rPr>
        <w:t>第</w:t>
      </w:r>
      <w:r>
        <w:rPr>
          <w:rStyle w:val="61"/>
          <w:rFonts w:hint="eastAsia"/>
          <w:lang w:val="en-US" w:eastAsia="zh-CN"/>
        </w:rPr>
        <w:t>四</w:t>
      </w:r>
      <w:r>
        <w:rPr>
          <w:rStyle w:val="61"/>
          <w:rFonts w:hint="eastAsia"/>
        </w:rPr>
        <w:t xml:space="preserve">章 </w:t>
      </w:r>
      <w:r>
        <w:rPr>
          <w:rStyle w:val="61"/>
          <w:rFonts w:hint="eastAsia"/>
          <w:lang w:val="en-US" w:eastAsia="zh-CN"/>
        </w:rPr>
        <w:t>图纸及</w:t>
      </w:r>
      <w:r>
        <w:rPr>
          <w:rStyle w:val="61"/>
          <w:rFonts w:hint="eastAsia"/>
        </w:rPr>
        <w:t>工程量清单</w:t>
      </w:r>
      <w:bookmarkEnd w:id="557"/>
    </w:p>
    <w:p w14:paraId="40EB8846">
      <w:pPr>
        <w:pStyle w:val="20"/>
        <w:spacing w:before="312" w:beforeLines="100" w:after="312" w:afterLines="100" w:line="600" w:lineRule="exact"/>
        <w:jc w:val="center"/>
        <w:rPr>
          <w:rFonts w:hint="eastAsia"/>
          <w:bCs/>
        </w:rPr>
      </w:pPr>
      <w:r>
        <w:rPr>
          <w:rFonts w:hint="eastAsia"/>
          <w:bCs/>
        </w:rPr>
        <w:t>（另附）</w:t>
      </w:r>
    </w:p>
    <w:p w14:paraId="0D871528">
      <w:pPr>
        <w:spacing w:line="360" w:lineRule="auto"/>
        <w:jc w:val="center"/>
        <w:rPr>
          <w:rStyle w:val="61"/>
          <w:rFonts w:hint="eastAsia"/>
        </w:rPr>
      </w:pPr>
    </w:p>
    <w:p w14:paraId="5C8FD4B6">
      <w:pPr>
        <w:spacing w:line="360" w:lineRule="auto"/>
        <w:jc w:val="center"/>
        <w:rPr>
          <w:rStyle w:val="61"/>
          <w:rFonts w:hint="eastAsia"/>
        </w:rPr>
      </w:pPr>
    </w:p>
    <w:p w14:paraId="7410E7BE">
      <w:pPr>
        <w:spacing w:line="360" w:lineRule="auto"/>
        <w:jc w:val="center"/>
        <w:rPr>
          <w:rStyle w:val="61"/>
          <w:rFonts w:hint="eastAsia"/>
        </w:rPr>
        <w:sectPr>
          <w:footerReference r:id="rId9" w:type="first"/>
          <w:footerReference r:id="rId8" w:type="default"/>
          <w:pgSz w:w="11907" w:h="16840"/>
          <w:pgMar w:top="1400" w:right="1418" w:bottom="1089" w:left="1418" w:header="624" w:footer="747" w:gutter="0"/>
          <w:pgNumType w:fmt="decimal"/>
          <w:cols w:space="720" w:num="1"/>
          <w:titlePg/>
          <w:docGrid w:type="linesAndChars" w:linePitch="312" w:charSpace="0"/>
        </w:sectPr>
      </w:pPr>
    </w:p>
    <w:p w14:paraId="2DC60411">
      <w:pPr>
        <w:pStyle w:val="20"/>
        <w:spacing w:before="312" w:beforeLines="100" w:after="312" w:afterLines="100" w:line="600" w:lineRule="exact"/>
        <w:jc w:val="center"/>
        <w:outlineLvl w:val="0"/>
        <w:rPr>
          <w:rFonts w:hint="eastAsia"/>
          <w:b/>
          <w:bCs/>
          <w:sz w:val="32"/>
          <w:szCs w:val="32"/>
        </w:rPr>
      </w:pPr>
      <w:bookmarkStart w:id="558" w:name="_Toc13075"/>
      <w:r>
        <w:rPr>
          <w:rFonts w:hint="eastAsia"/>
          <w:b/>
          <w:bCs/>
          <w:sz w:val="32"/>
          <w:szCs w:val="32"/>
        </w:rPr>
        <w:t>第五章 技术标准和要求</w:t>
      </w:r>
      <w:bookmarkEnd w:id="558"/>
    </w:p>
    <w:p w14:paraId="004BA303">
      <w:pPr>
        <w:spacing w:line="360" w:lineRule="auto"/>
        <w:outlineLvl w:val="1"/>
        <w:rPr>
          <w:rFonts w:hint="eastAsia" w:ascii="宋体" w:hAnsi="宋体"/>
          <w:b/>
          <w:kern w:val="0"/>
        </w:rPr>
      </w:pPr>
      <w:bookmarkStart w:id="559" w:name="_Toc31970"/>
      <w:bookmarkStart w:id="560" w:name="_Toc28397"/>
      <w:bookmarkStart w:id="561" w:name="_Toc246930466"/>
      <w:bookmarkStart w:id="562" w:name="_Toc246931736"/>
      <w:bookmarkStart w:id="563" w:name="_Toc278558603"/>
      <w:bookmarkStart w:id="564" w:name="_Toc279505674"/>
      <w:r>
        <w:rPr>
          <w:rFonts w:hint="eastAsia" w:ascii="宋体" w:hAnsi="宋体"/>
          <w:b/>
          <w:kern w:val="0"/>
          <w:lang w:val="en-US" w:eastAsia="zh-CN"/>
        </w:rPr>
        <w:t>一、</w:t>
      </w:r>
      <w:r>
        <w:rPr>
          <w:rFonts w:hint="eastAsia" w:ascii="宋体" w:hAnsi="宋体"/>
          <w:b/>
          <w:kern w:val="0"/>
        </w:rPr>
        <w:t>工程</w:t>
      </w:r>
      <w:r>
        <w:rPr>
          <w:rFonts w:hint="eastAsia" w:ascii="宋体" w:hAnsi="宋体"/>
          <w:b/>
          <w:kern w:val="0"/>
          <w:lang w:val="en-US" w:eastAsia="zh-CN"/>
        </w:rPr>
        <w:t>概况</w:t>
      </w:r>
      <w:r>
        <w:rPr>
          <w:rFonts w:hint="eastAsia" w:ascii="宋体" w:hAnsi="宋体"/>
          <w:b/>
          <w:kern w:val="0"/>
        </w:rPr>
        <w:t>∶</w:t>
      </w:r>
      <w:bookmarkEnd w:id="559"/>
      <w:bookmarkEnd w:id="560"/>
    </w:p>
    <w:p w14:paraId="0FEC5546">
      <w:pPr>
        <w:spacing w:line="360" w:lineRule="auto"/>
        <w:ind w:firstLine="420" w:firstLineChars="200"/>
        <w:rPr>
          <w:rFonts w:hint="eastAsia" w:ascii="宋体" w:hAnsi="宋体" w:eastAsia="宋体" w:cs="Times New Roman"/>
          <w:kern w:val="0"/>
        </w:rPr>
      </w:pPr>
      <w:r>
        <w:rPr>
          <w:rFonts w:hint="eastAsia" w:ascii="宋体" w:hAnsi="宋体" w:eastAsia="宋体" w:cs="Times New Roman"/>
          <w:kern w:val="0"/>
          <w:lang w:val="en-US" w:eastAsia="zh-CN"/>
        </w:rPr>
        <w:t>本项目为</w:t>
      </w:r>
      <w:r>
        <w:rPr>
          <w:rFonts w:hint="eastAsia" w:ascii="宋体" w:hAnsi="宋体" w:cs="Times New Roman"/>
          <w:kern w:val="0"/>
          <w:lang w:val="en-US" w:eastAsia="zh-CN"/>
        </w:rPr>
        <w:t>永城市鲁雨亭纪念馆陈列布展装饰项目</w:t>
      </w:r>
      <w:r>
        <w:rPr>
          <w:rFonts w:hint="eastAsia" w:cs="宋体"/>
          <w:szCs w:val="21"/>
          <w:shd w:val="clear" w:color="auto" w:fill="FFFFFF"/>
          <w:lang w:val="en-US" w:eastAsia="zh-CN"/>
        </w:rPr>
        <w:t>（二次）</w:t>
      </w:r>
      <w:r>
        <w:rPr>
          <w:rFonts w:hint="eastAsia" w:ascii="宋体" w:hAnsi="宋体" w:cs="宋体"/>
          <w:szCs w:val="21"/>
          <w:shd w:val="clear" w:color="auto" w:fill="FFFFFF"/>
        </w:rPr>
        <w:t>；</w:t>
      </w:r>
      <w:r>
        <w:rPr>
          <w:rFonts w:hint="eastAsia" w:ascii="宋体" w:hAnsi="宋体" w:eastAsia="宋体" w:cs="Times New Roman"/>
          <w:kern w:val="0"/>
          <w:lang w:val="en-US" w:eastAsia="zh-CN"/>
        </w:rPr>
        <w:t>，具体内容详见图纸及工程量清单</w:t>
      </w:r>
      <w:r>
        <w:rPr>
          <w:rFonts w:hint="eastAsia" w:ascii="宋体" w:hAnsi="宋体" w:eastAsia="宋体" w:cs="Times New Roman"/>
          <w:kern w:val="0"/>
        </w:rPr>
        <w:t>。</w:t>
      </w:r>
    </w:p>
    <w:p w14:paraId="63E015C2">
      <w:pPr>
        <w:spacing w:line="360" w:lineRule="auto"/>
        <w:outlineLvl w:val="1"/>
        <w:rPr>
          <w:rFonts w:hint="default" w:ascii="宋体" w:hAnsi="宋体"/>
          <w:b/>
          <w:kern w:val="0"/>
          <w:lang w:val="en-US" w:eastAsia="zh-CN"/>
        </w:rPr>
      </w:pPr>
      <w:bookmarkStart w:id="565" w:name="_Toc32623"/>
      <w:bookmarkStart w:id="566" w:name="_Toc29443"/>
      <w:r>
        <w:rPr>
          <w:rFonts w:hint="eastAsia" w:ascii="宋体" w:hAnsi="宋体"/>
          <w:b/>
          <w:kern w:val="0"/>
          <w:lang w:val="en-US" w:eastAsia="zh-CN"/>
        </w:rPr>
        <w:t>二、技术标准</w:t>
      </w:r>
      <w:bookmarkEnd w:id="565"/>
    </w:p>
    <w:p w14:paraId="2E663C45">
      <w:pPr>
        <w:spacing w:line="360" w:lineRule="auto"/>
        <w:outlineLvl w:val="1"/>
        <w:rPr>
          <w:rFonts w:hint="eastAsia" w:ascii="宋体" w:hAnsi="宋体"/>
          <w:b/>
          <w:kern w:val="0"/>
        </w:rPr>
      </w:pPr>
      <w:bookmarkStart w:id="567" w:name="_Toc23693"/>
      <w:r>
        <w:rPr>
          <w:rFonts w:hint="eastAsia" w:ascii="宋体" w:hAnsi="宋体"/>
          <w:b/>
          <w:kern w:val="0"/>
          <w:lang w:val="en-US" w:eastAsia="zh-CN"/>
        </w:rPr>
        <w:t>1</w:t>
      </w:r>
      <w:r>
        <w:rPr>
          <w:rFonts w:hint="eastAsia" w:ascii="宋体" w:hAnsi="宋体"/>
          <w:b/>
          <w:kern w:val="0"/>
        </w:rPr>
        <w:t>.一般规定</w:t>
      </w:r>
      <w:bookmarkEnd w:id="566"/>
      <w:bookmarkEnd w:id="567"/>
    </w:p>
    <w:p w14:paraId="446F4D10">
      <w:pPr>
        <w:spacing w:line="360" w:lineRule="auto"/>
        <w:ind w:firstLine="420" w:firstLineChars="200"/>
        <w:rPr>
          <w:rFonts w:hint="eastAsia" w:ascii="宋体" w:hAnsi="宋体"/>
          <w:kern w:val="0"/>
        </w:rPr>
      </w:pPr>
      <w:r>
        <w:rPr>
          <w:rFonts w:hint="eastAsia" w:ascii="宋体" w:hAnsi="宋体"/>
          <w:kern w:val="0"/>
        </w:rPr>
        <w:t>除非合同文件中另有特别注明，本工程适用中华人民共和国现行有效的国家规范、规程和标准。对于涉及新技术、新工艺和新材料的工作，相应厂家使用说明或操作说明等的内容，或适用的国外同类标准的内容也是本工程技术规范的组成部分。</w:t>
      </w:r>
    </w:p>
    <w:p w14:paraId="6723FEEB">
      <w:pPr>
        <w:spacing w:line="360" w:lineRule="auto"/>
        <w:ind w:firstLine="420" w:firstLineChars="200"/>
        <w:rPr>
          <w:rFonts w:hint="eastAsia" w:ascii="宋体" w:hAnsi="宋体"/>
          <w:kern w:val="0"/>
        </w:rPr>
      </w:pPr>
      <w:r>
        <w:rPr>
          <w:rFonts w:hint="eastAsia" w:ascii="宋体" w:hAnsi="宋体"/>
          <w:kern w:val="0"/>
        </w:rPr>
        <w:t>合同中约定的任何</w:t>
      </w:r>
      <w:r>
        <w:rPr>
          <w:rFonts w:hint="eastAsia" w:ascii="宋体" w:hAnsi="宋体"/>
          <w:kern w:val="0"/>
          <w:lang w:eastAsia="zh-CN"/>
        </w:rPr>
        <w:t>供应商</w:t>
      </w:r>
      <w:r>
        <w:rPr>
          <w:rFonts w:hint="eastAsia" w:ascii="宋体" w:hAnsi="宋体"/>
          <w:kern w:val="0"/>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kern w:val="0"/>
          <w:lang w:eastAsia="zh-CN"/>
        </w:rPr>
        <w:t>供应商</w:t>
      </w:r>
      <w:r>
        <w:rPr>
          <w:rFonts w:hint="eastAsia" w:ascii="宋体" w:hAnsi="宋体"/>
          <w:kern w:val="0"/>
        </w:rPr>
        <w:t>应按照其中要求最严格的标准执行。材料、施工工艺和本工程都应依照本工程规范和技术说明以及相关国家规范、规程和标准的最新版本；或把最新版本的要求当作对</w:t>
      </w:r>
      <w:r>
        <w:rPr>
          <w:rFonts w:hint="eastAsia" w:ascii="宋体" w:hAnsi="宋体"/>
          <w:kern w:val="0"/>
          <w:lang w:eastAsia="zh-CN"/>
        </w:rPr>
        <w:t>供应商</w:t>
      </w:r>
      <w:r>
        <w:rPr>
          <w:rFonts w:hint="eastAsia" w:ascii="宋体" w:hAnsi="宋体"/>
          <w:kern w:val="0"/>
        </w:rPr>
        <w:t>工作的最起码要求，而执行更高的标准。</w:t>
      </w:r>
    </w:p>
    <w:p w14:paraId="111C7696">
      <w:pPr>
        <w:spacing w:line="360" w:lineRule="auto"/>
        <w:ind w:firstLine="420" w:firstLineChars="200"/>
        <w:rPr>
          <w:rFonts w:hint="eastAsia" w:ascii="宋体" w:hAnsi="宋体"/>
          <w:kern w:val="0"/>
        </w:rPr>
      </w:pPr>
      <w:r>
        <w:rPr>
          <w:rFonts w:hint="eastAsia" w:ascii="宋体" w:hAnsi="宋体"/>
          <w:kern w:val="0"/>
        </w:rPr>
        <w:t>未</w:t>
      </w:r>
      <w:r>
        <w:rPr>
          <w:rFonts w:hint="eastAsia" w:ascii="宋体" w:hAnsi="宋体"/>
          <w:kern w:val="0"/>
          <w:lang w:eastAsia="zh-CN"/>
        </w:rPr>
        <w:t>尽事</w:t>
      </w:r>
      <w:r>
        <w:rPr>
          <w:rFonts w:hint="eastAsia" w:ascii="宋体" w:hAnsi="宋体"/>
          <w:kern w:val="0"/>
        </w:rPr>
        <w:t>项均执行现行规范及标准</w:t>
      </w:r>
      <w:r>
        <w:rPr>
          <w:rFonts w:ascii="宋体" w:hAnsi="宋体"/>
          <w:kern w:val="0"/>
        </w:rPr>
        <w:t>,</w:t>
      </w:r>
      <w:r>
        <w:rPr>
          <w:rFonts w:hint="eastAsia" w:ascii="宋体" w:hAnsi="宋体"/>
          <w:kern w:val="0"/>
        </w:rPr>
        <w:t>以上规范如有变化，以最新发布的为准。</w:t>
      </w:r>
    </w:p>
    <w:p w14:paraId="48F873BA">
      <w:pPr>
        <w:spacing w:line="360" w:lineRule="auto"/>
        <w:outlineLvl w:val="1"/>
        <w:rPr>
          <w:rFonts w:hint="eastAsia" w:ascii="宋体" w:hAnsi="宋体"/>
          <w:b/>
          <w:kern w:val="0"/>
        </w:rPr>
      </w:pPr>
      <w:bookmarkStart w:id="568" w:name="_Toc9169"/>
      <w:bookmarkStart w:id="569" w:name="_Toc18647"/>
      <w:r>
        <w:rPr>
          <w:rFonts w:hint="eastAsia" w:ascii="宋体" w:hAnsi="宋体"/>
          <w:b/>
          <w:kern w:val="0"/>
          <w:lang w:val="en-US" w:eastAsia="zh-CN"/>
        </w:rPr>
        <w:t>2</w:t>
      </w:r>
      <w:r>
        <w:rPr>
          <w:rFonts w:hint="eastAsia" w:ascii="宋体" w:hAnsi="宋体"/>
          <w:b/>
          <w:kern w:val="0"/>
        </w:rPr>
        <w:t>.现行有效的主要设计和施工验收规范索引</w:t>
      </w:r>
      <w:bookmarkEnd w:id="568"/>
      <w:bookmarkEnd w:id="569"/>
    </w:p>
    <w:p w14:paraId="5EE53440">
      <w:pPr>
        <w:spacing w:line="360" w:lineRule="auto"/>
        <w:ind w:firstLine="420" w:firstLineChars="200"/>
        <w:rPr>
          <w:rFonts w:hint="eastAsia" w:ascii="宋体" w:hAnsi="宋体"/>
          <w:kern w:val="0"/>
        </w:rPr>
      </w:pPr>
      <w:r>
        <w:rPr>
          <w:rFonts w:hint="eastAsia" w:ascii="宋体" w:hAnsi="宋体"/>
          <w:kern w:val="0"/>
        </w:rPr>
        <w:t>【由</w:t>
      </w:r>
      <w:r>
        <w:rPr>
          <w:rFonts w:hint="eastAsia" w:ascii="宋体" w:hAnsi="宋体"/>
          <w:kern w:val="0"/>
          <w:lang w:eastAsia="zh-CN"/>
        </w:rPr>
        <w:t>供应商</w:t>
      </w:r>
      <w:r>
        <w:rPr>
          <w:rFonts w:hint="eastAsia" w:ascii="宋体" w:hAnsi="宋体"/>
          <w:kern w:val="0"/>
        </w:rPr>
        <w:t>自行购买或收集】</w:t>
      </w:r>
    </w:p>
    <w:p w14:paraId="76C49445">
      <w:pPr>
        <w:spacing w:line="360" w:lineRule="auto"/>
        <w:outlineLvl w:val="1"/>
        <w:rPr>
          <w:rFonts w:hint="eastAsia" w:ascii="宋体" w:hAnsi="宋体" w:eastAsia="宋体"/>
          <w:b/>
          <w:kern w:val="0"/>
          <w:highlight w:val="none"/>
          <w:lang w:eastAsia="zh-CN"/>
        </w:rPr>
      </w:pPr>
      <w:r>
        <w:rPr>
          <w:rFonts w:hint="eastAsia" w:ascii="宋体" w:hAnsi="宋体"/>
          <w:b/>
          <w:kern w:val="0"/>
          <w:highlight w:val="none"/>
          <w:lang w:val="en-US" w:eastAsia="zh-CN"/>
        </w:rPr>
        <w:t>3</w:t>
      </w:r>
      <w:r>
        <w:rPr>
          <w:rFonts w:hint="eastAsia" w:ascii="宋体" w:hAnsi="宋体"/>
          <w:b/>
          <w:kern w:val="0"/>
          <w:highlight w:val="none"/>
        </w:rPr>
        <w:t>.</w:t>
      </w:r>
      <w:r>
        <w:rPr>
          <w:rFonts w:hint="eastAsia" w:ascii="宋体" w:hAnsi="宋体"/>
          <w:b/>
          <w:kern w:val="0"/>
          <w:highlight w:val="none"/>
          <w:lang w:eastAsia="zh-CN"/>
        </w:rPr>
        <w:t>其他</w:t>
      </w:r>
    </w:p>
    <w:p w14:paraId="1147765E">
      <w:pPr>
        <w:spacing w:line="360" w:lineRule="auto"/>
        <w:rPr>
          <w:rFonts w:hint="eastAsia" w:ascii="宋体" w:hAnsi="宋体" w:eastAsia="宋体"/>
          <w:kern w:val="0"/>
          <w:highlight w:val="none"/>
          <w:lang w:eastAsia="zh-CN"/>
        </w:rPr>
      </w:pPr>
      <w:r>
        <w:rPr>
          <w:rFonts w:hint="eastAsia" w:ascii="宋体" w:hAnsi="宋体"/>
          <w:kern w:val="0"/>
          <w:highlight w:val="none"/>
          <w:lang w:eastAsia="zh-CN"/>
        </w:rPr>
        <w:t>所有主材选购及进场必须经发包方同意之后才可进场使用。</w:t>
      </w:r>
    </w:p>
    <w:p w14:paraId="15FC75F6">
      <w:pPr>
        <w:spacing w:line="360" w:lineRule="auto"/>
        <w:ind w:firstLine="420" w:firstLineChars="200"/>
        <w:rPr>
          <w:rFonts w:hint="eastAsia" w:ascii="宋体" w:hAnsi="宋体"/>
          <w:kern w:val="0"/>
        </w:rPr>
      </w:pPr>
    </w:p>
    <w:bookmarkEnd w:id="561"/>
    <w:bookmarkEnd w:id="562"/>
    <w:bookmarkEnd w:id="563"/>
    <w:bookmarkEnd w:id="564"/>
    <w:p w14:paraId="3B8BF29B">
      <w:pPr>
        <w:pStyle w:val="20"/>
        <w:spacing w:before="312" w:beforeLines="100" w:after="312" w:afterLines="100" w:line="600" w:lineRule="exact"/>
        <w:jc w:val="center"/>
        <w:outlineLvl w:val="0"/>
        <w:rPr>
          <w:rFonts w:hint="eastAsia"/>
          <w:b/>
          <w:bCs/>
          <w:sz w:val="32"/>
          <w:szCs w:val="32"/>
        </w:rPr>
        <w:sectPr>
          <w:pgSz w:w="11907" w:h="16840"/>
          <w:pgMar w:top="1400" w:right="1418" w:bottom="1089" w:left="1418" w:header="624" w:footer="747" w:gutter="0"/>
          <w:pgNumType w:fmt="decimal"/>
          <w:cols w:space="720" w:num="1"/>
          <w:titlePg/>
          <w:docGrid w:type="linesAndChars" w:linePitch="312" w:charSpace="0"/>
        </w:sectPr>
      </w:pPr>
    </w:p>
    <w:p w14:paraId="4A9FFE64">
      <w:pPr>
        <w:pStyle w:val="20"/>
        <w:spacing w:before="312" w:beforeLines="100" w:after="312" w:afterLines="100" w:line="600" w:lineRule="exact"/>
        <w:jc w:val="center"/>
        <w:outlineLvl w:val="0"/>
        <w:rPr>
          <w:rFonts w:hint="eastAsia"/>
          <w:b/>
          <w:bCs/>
          <w:sz w:val="32"/>
          <w:szCs w:val="32"/>
        </w:rPr>
      </w:pPr>
      <w:bookmarkStart w:id="570" w:name="_Toc9018"/>
      <w:r>
        <w:rPr>
          <w:rFonts w:hint="eastAsia"/>
          <w:b/>
          <w:bCs/>
          <w:sz w:val="32"/>
          <w:szCs w:val="32"/>
        </w:rPr>
        <w:t>第六章 合同条款及格式（仅供参考）</w:t>
      </w:r>
      <w:bookmarkEnd w:id="570"/>
    </w:p>
    <w:p w14:paraId="02692027">
      <w:pPr>
        <w:autoSpaceDE w:val="0"/>
        <w:autoSpaceDN w:val="0"/>
        <w:adjustRightInd w:val="0"/>
        <w:spacing w:line="420" w:lineRule="exact"/>
        <w:jc w:val="center"/>
        <w:rPr>
          <w:rFonts w:hint="eastAsia" w:ascii="宋体" w:hAnsi="宋体" w:cs="黑体"/>
          <w:kern w:val="0"/>
          <w:szCs w:val="21"/>
        </w:rPr>
      </w:pPr>
      <w:r>
        <w:rPr>
          <w:rFonts w:hint="eastAsia"/>
          <w:szCs w:val="21"/>
          <w:lang w:val="en-US" w:eastAsia="zh-CN"/>
        </w:rPr>
        <w:t>参考</w:t>
      </w:r>
      <w:r>
        <w:rPr>
          <w:rFonts w:hint="eastAsia"/>
          <w:szCs w:val="21"/>
        </w:rPr>
        <w:t>《建设工程施工合同示范文本》（</w:t>
      </w:r>
      <w:r>
        <w:rPr>
          <w:szCs w:val="21"/>
        </w:rPr>
        <w:t>GF—201</w:t>
      </w:r>
      <w:r>
        <w:rPr>
          <w:rFonts w:hint="eastAsia"/>
          <w:szCs w:val="21"/>
        </w:rPr>
        <w:t>7</w:t>
      </w:r>
      <w:r>
        <w:rPr>
          <w:szCs w:val="21"/>
        </w:rPr>
        <w:t>—</w:t>
      </w:r>
      <w:r>
        <w:rPr>
          <w:rFonts w:hint="eastAsia"/>
          <w:szCs w:val="21"/>
        </w:rPr>
        <w:t>0201）</w:t>
      </w:r>
    </w:p>
    <w:p w14:paraId="509B1B2C">
      <w:pPr>
        <w:autoSpaceDE w:val="0"/>
        <w:autoSpaceDN w:val="0"/>
        <w:adjustRightInd w:val="0"/>
        <w:spacing w:line="42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（以最终签订为准）</w:t>
      </w:r>
    </w:p>
    <w:p w14:paraId="45AB36E0">
      <w:pPr>
        <w:jc w:val="center"/>
        <w:rPr>
          <w:rFonts w:hint="eastAsia" w:ascii="宋体" w:hAnsi="宋体" w:cs="宋体"/>
          <w:sz w:val="32"/>
          <w:szCs w:val="32"/>
        </w:rPr>
      </w:pPr>
    </w:p>
    <w:p w14:paraId="66358775">
      <w:pPr>
        <w:rPr>
          <w:rFonts w:hint="eastAsia" w:ascii="宋体" w:hAnsi="宋体" w:cs="宋体"/>
          <w:sz w:val="32"/>
          <w:szCs w:val="32"/>
        </w:rPr>
      </w:pPr>
    </w:p>
    <w:p w14:paraId="25232EBE">
      <w:pPr>
        <w:pStyle w:val="19"/>
        <w:rPr>
          <w:rFonts w:hint="eastAsia" w:hAnsi="宋体"/>
          <w:color w:val="auto"/>
          <w:sz w:val="32"/>
          <w:szCs w:val="32"/>
        </w:rPr>
      </w:pPr>
    </w:p>
    <w:p w14:paraId="162A272B">
      <w:pPr>
        <w:pStyle w:val="19"/>
        <w:rPr>
          <w:rFonts w:hint="eastAsia" w:hAnsi="宋体"/>
          <w:color w:val="auto"/>
          <w:sz w:val="32"/>
          <w:szCs w:val="32"/>
        </w:rPr>
      </w:pPr>
    </w:p>
    <w:p w14:paraId="47AD4A3D">
      <w:pPr>
        <w:pStyle w:val="19"/>
        <w:rPr>
          <w:rFonts w:hint="eastAsia" w:hAnsi="宋体"/>
          <w:color w:val="auto"/>
          <w:sz w:val="32"/>
          <w:szCs w:val="32"/>
        </w:rPr>
      </w:pPr>
    </w:p>
    <w:p w14:paraId="5A72819F">
      <w:pPr>
        <w:pStyle w:val="19"/>
        <w:rPr>
          <w:rFonts w:hint="eastAsia" w:hAnsi="宋体"/>
          <w:color w:val="auto"/>
          <w:sz w:val="32"/>
          <w:szCs w:val="32"/>
        </w:rPr>
      </w:pPr>
    </w:p>
    <w:p w14:paraId="6887E8EC">
      <w:pPr>
        <w:pStyle w:val="19"/>
        <w:rPr>
          <w:rFonts w:hint="eastAsia" w:hAnsi="宋体"/>
          <w:color w:val="auto"/>
          <w:sz w:val="32"/>
          <w:szCs w:val="32"/>
        </w:rPr>
      </w:pPr>
    </w:p>
    <w:p w14:paraId="78E8C818">
      <w:pPr>
        <w:pStyle w:val="19"/>
        <w:rPr>
          <w:rFonts w:hint="eastAsia" w:hAnsi="宋体"/>
          <w:color w:val="auto"/>
          <w:sz w:val="32"/>
          <w:szCs w:val="32"/>
        </w:rPr>
      </w:pPr>
    </w:p>
    <w:p w14:paraId="31B4A1C9">
      <w:pPr>
        <w:pStyle w:val="19"/>
        <w:rPr>
          <w:rFonts w:hint="eastAsia" w:hAnsi="宋体"/>
          <w:color w:val="auto"/>
          <w:sz w:val="32"/>
          <w:szCs w:val="32"/>
        </w:rPr>
      </w:pPr>
    </w:p>
    <w:p w14:paraId="72E2FF27">
      <w:pPr>
        <w:pStyle w:val="19"/>
        <w:rPr>
          <w:rFonts w:hint="eastAsia" w:hAnsi="宋体"/>
          <w:color w:val="auto"/>
          <w:sz w:val="32"/>
          <w:szCs w:val="32"/>
        </w:rPr>
      </w:pPr>
    </w:p>
    <w:p w14:paraId="73252ED3">
      <w:pPr>
        <w:pStyle w:val="19"/>
        <w:rPr>
          <w:rFonts w:hint="eastAsia" w:hAnsi="宋体"/>
          <w:color w:val="auto"/>
          <w:sz w:val="32"/>
          <w:szCs w:val="32"/>
        </w:rPr>
      </w:pPr>
    </w:p>
    <w:p w14:paraId="76221FF9">
      <w:pPr>
        <w:pStyle w:val="19"/>
        <w:rPr>
          <w:rFonts w:hint="eastAsia" w:hAnsi="宋体"/>
          <w:color w:val="auto"/>
          <w:sz w:val="32"/>
          <w:szCs w:val="32"/>
        </w:rPr>
      </w:pPr>
    </w:p>
    <w:p w14:paraId="1EE73AE0">
      <w:pPr>
        <w:pStyle w:val="19"/>
        <w:rPr>
          <w:rFonts w:hint="eastAsia" w:hAnsi="宋体"/>
          <w:color w:val="auto"/>
          <w:sz w:val="32"/>
          <w:szCs w:val="32"/>
        </w:rPr>
      </w:pPr>
    </w:p>
    <w:p w14:paraId="051B2C4B">
      <w:pPr>
        <w:pStyle w:val="19"/>
        <w:rPr>
          <w:rFonts w:hint="eastAsia" w:hAnsi="宋体"/>
          <w:color w:val="auto"/>
          <w:sz w:val="32"/>
          <w:szCs w:val="32"/>
        </w:rPr>
      </w:pPr>
    </w:p>
    <w:p w14:paraId="5A9BFA20">
      <w:pPr>
        <w:rPr>
          <w:rFonts w:hint="eastAsia" w:ascii="宋体" w:hAnsi="宋体" w:cs="宋体"/>
          <w:sz w:val="32"/>
          <w:szCs w:val="32"/>
        </w:rPr>
      </w:pPr>
    </w:p>
    <w:p w14:paraId="0E096505">
      <w:pPr>
        <w:rPr>
          <w:rFonts w:hint="eastAsia"/>
        </w:rPr>
      </w:pPr>
    </w:p>
    <w:p w14:paraId="37C3EB4B">
      <w:pPr>
        <w:rPr>
          <w:rFonts w:hint="eastAsia"/>
        </w:rPr>
      </w:pPr>
    </w:p>
    <w:p w14:paraId="1A8E1C3A">
      <w:pPr>
        <w:rPr>
          <w:rFonts w:hint="eastAsia"/>
        </w:rPr>
      </w:pPr>
    </w:p>
    <w:p w14:paraId="7C29EF22">
      <w:pPr>
        <w:rPr>
          <w:rFonts w:hint="eastAsia"/>
        </w:rPr>
      </w:pPr>
    </w:p>
    <w:p w14:paraId="4BB8211D">
      <w:pPr>
        <w:rPr>
          <w:rFonts w:hint="eastAsia"/>
        </w:rPr>
      </w:pPr>
    </w:p>
    <w:p w14:paraId="0D05C6B4">
      <w:pPr>
        <w:rPr>
          <w:rFonts w:hint="eastAsia"/>
        </w:rPr>
      </w:pPr>
    </w:p>
    <w:p w14:paraId="60FC40B8">
      <w:pPr>
        <w:keepNext/>
        <w:keepLines/>
        <w:spacing w:line="416" w:lineRule="auto"/>
        <w:jc w:val="center"/>
        <w:outlineLvl w:val="1"/>
        <w:rPr>
          <w:rFonts w:hint="eastAsia"/>
        </w:rPr>
      </w:pPr>
      <w:bookmarkStart w:id="571" w:name="_Toc28932"/>
      <w:r>
        <w:rPr>
          <w:rFonts w:hint="eastAsia" w:ascii="宋体" w:hAnsi="宋体" w:cs="宋体"/>
          <w:b/>
          <w:bCs/>
          <w:sz w:val="32"/>
          <w:szCs w:val="32"/>
        </w:rPr>
        <w:br w:type="page"/>
      </w:r>
      <w:bookmarkStart w:id="572" w:name="_Toc30653"/>
      <w:r>
        <w:rPr>
          <w:rFonts w:hint="eastAsia" w:ascii="宋体" w:hAnsi="宋体" w:cs="宋体"/>
          <w:b/>
          <w:bCs/>
          <w:sz w:val="32"/>
          <w:szCs w:val="32"/>
        </w:rPr>
        <w:t>第一部分 合同协议书（参考）</w:t>
      </w:r>
      <w:bookmarkEnd w:id="571"/>
      <w:bookmarkEnd w:id="572"/>
    </w:p>
    <w:p w14:paraId="500ECF8C">
      <w:pPr>
        <w:spacing w:line="360" w:lineRule="auto"/>
        <w:rPr>
          <w:rFonts w:hint="eastAsia" w:ascii="宋体" w:hAnsi="宋体" w:cs="宋体"/>
          <w:b/>
          <w:szCs w:val="21"/>
          <w:u w:val="single"/>
        </w:rPr>
      </w:pPr>
      <w:r>
        <w:rPr>
          <w:rFonts w:hint="eastAsia" w:ascii="宋体" w:hAnsi="宋体" w:cs="宋体"/>
          <w:b/>
          <w:szCs w:val="21"/>
        </w:rPr>
        <w:t>发包人（全称）：</w:t>
      </w:r>
      <w:r>
        <w:rPr>
          <w:rFonts w:hint="eastAsia" w:ascii="宋体" w:hAnsi="宋体" w:cs="宋体"/>
          <w:b/>
          <w:szCs w:val="21"/>
          <w:u w:val="single"/>
        </w:rPr>
        <w:t>                       </w:t>
      </w:r>
    </w:p>
    <w:p w14:paraId="78E98AC9">
      <w:pPr>
        <w:spacing w:line="360" w:lineRule="auto"/>
        <w:rPr>
          <w:rFonts w:hint="eastAsia" w:ascii="宋体" w:hAnsi="宋体" w:cs="宋体"/>
          <w:b/>
          <w:szCs w:val="21"/>
          <w:u w:val="single"/>
        </w:rPr>
      </w:pPr>
      <w:r>
        <w:rPr>
          <w:rFonts w:hint="eastAsia" w:ascii="宋体" w:hAnsi="宋体" w:cs="宋体"/>
          <w:b/>
          <w:szCs w:val="21"/>
        </w:rPr>
        <w:t>承包人（全称）：</w:t>
      </w:r>
      <w:r>
        <w:rPr>
          <w:rFonts w:hint="eastAsia" w:ascii="宋体" w:hAnsi="宋体" w:cs="宋体"/>
          <w:b/>
          <w:szCs w:val="21"/>
          <w:u w:val="single"/>
        </w:rPr>
        <w:t>                      </w:t>
      </w:r>
    </w:p>
    <w:p w14:paraId="1BF4CCDE">
      <w:pPr>
        <w:spacing w:line="360" w:lineRule="auto"/>
        <w:ind w:firstLine="420" w:firstLineChars="200"/>
        <w:rPr>
          <w:rFonts w:hint="eastAsia" w:ascii="宋体" w:hAnsi="宋体" w:cs="宋体"/>
          <w:szCs w:val="21"/>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》、《中华人民共和国建筑法》及有关法律规定，遵循平等、自愿、公平和诚实信用的原则，双方就</w:t>
      </w:r>
    </w:p>
    <w:p w14:paraId="22B4F82E">
      <w:pPr>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工程施工及有关事项协商一致，共同达成如下协议：</w:t>
      </w:r>
    </w:p>
    <w:p w14:paraId="73C1C27E">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73" w:name="_Toc11350"/>
      <w:bookmarkStart w:id="574" w:name="_Toc16187"/>
      <w:bookmarkStart w:id="575" w:name="_Toc351203481"/>
      <w:r>
        <w:rPr>
          <w:rFonts w:hint="eastAsia" w:ascii="宋体" w:hAnsi="宋体" w:cs="宋体"/>
          <w:szCs w:val="21"/>
        </w:rPr>
        <w:t>一、工程概况</w:t>
      </w:r>
      <w:bookmarkEnd w:id="573"/>
      <w:bookmarkEnd w:id="574"/>
      <w:bookmarkEnd w:id="575"/>
    </w:p>
    <w:p w14:paraId="7BEB26A4">
      <w:pPr>
        <w:spacing w:line="360" w:lineRule="auto"/>
        <w:ind w:firstLine="411" w:firstLineChars="196"/>
        <w:rPr>
          <w:rFonts w:hint="eastAsia" w:ascii="宋体" w:hAnsi="宋体" w:cs="宋体"/>
          <w:szCs w:val="21"/>
          <w:u w:val="single"/>
        </w:rPr>
      </w:pPr>
      <w:r>
        <w:rPr>
          <w:rFonts w:hint="eastAsia" w:ascii="宋体" w:hAnsi="宋体" w:cs="宋体"/>
          <w:bCs/>
          <w:szCs w:val="21"/>
        </w:rPr>
        <w:t>1.工程名称</w:t>
      </w:r>
      <w:r>
        <w:rPr>
          <w:rFonts w:hint="eastAsia" w:ascii="宋体" w:hAnsi="宋体" w:cs="宋体"/>
          <w:szCs w:val="21"/>
        </w:rPr>
        <w:t>：</w:t>
      </w:r>
      <w:r>
        <w:rPr>
          <w:rFonts w:hint="eastAsia" w:ascii="宋体" w:hAnsi="宋体" w:cs="宋体"/>
          <w:szCs w:val="21"/>
          <w:u w:val="single"/>
        </w:rPr>
        <w:t xml:space="preserve">       </w:t>
      </w:r>
      <w:r>
        <w:rPr>
          <w:rFonts w:hint="eastAsia" w:ascii="宋体" w:hAnsi="宋体" w:cs="宋体"/>
          <w:szCs w:val="21"/>
        </w:rPr>
        <w:t>。</w:t>
      </w:r>
    </w:p>
    <w:p w14:paraId="013BD0CF">
      <w:pPr>
        <w:spacing w:line="360" w:lineRule="auto"/>
        <w:ind w:firstLine="411" w:firstLineChars="196"/>
        <w:rPr>
          <w:rFonts w:hint="eastAsia" w:ascii="宋体" w:hAnsi="宋体" w:cs="宋体"/>
          <w:bCs/>
          <w:szCs w:val="21"/>
        </w:rPr>
      </w:pPr>
      <w:r>
        <w:rPr>
          <w:rFonts w:hint="eastAsia" w:ascii="宋体" w:hAnsi="宋体" w:cs="宋体"/>
          <w:bCs/>
          <w:szCs w:val="21"/>
        </w:rPr>
        <w:t>2.工程地点：</w:t>
      </w:r>
      <w:r>
        <w:rPr>
          <w:rFonts w:hint="eastAsia" w:ascii="宋体" w:hAnsi="宋体" w:cs="宋体"/>
          <w:szCs w:val="21"/>
          <w:u w:val="single"/>
        </w:rPr>
        <w:t xml:space="preserve">       </w:t>
      </w:r>
      <w:r>
        <w:rPr>
          <w:rFonts w:hint="eastAsia" w:ascii="宋体" w:hAnsi="宋体" w:cs="宋体"/>
          <w:szCs w:val="21"/>
        </w:rPr>
        <w:t>。</w:t>
      </w:r>
    </w:p>
    <w:p w14:paraId="4CECBE2E">
      <w:pPr>
        <w:spacing w:line="360" w:lineRule="auto"/>
        <w:ind w:firstLine="411" w:firstLineChars="196"/>
        <w:rPr>
          <w:rFonts w:hint="eastAsia" w:ascii="宋体" w:hAnsi="宋体" w:cs="宋体"/>
          <w:bCs/>
          <w:szCs w:val="21"/>
        </w:rPr>
      </w:pPr>
      <w:r>
        <w:rPr>
          <w:rFonts w:hint="eastAsia" w:ascii="宋体" w:hAnsi="宋体" w:cs="宋体"/>
          <w:bCs/>
          <w:szCs w:val="21"/>
        </w:rPr>
        <w:t>3.工程立项批准文号：</w:t>
      </w:r>
      <w:r>
        <w:rPr>
          <w:rFonts w:hint="eastAsia" w:ascii="宋体" w:hAnsi="宋体" w:cs="宋体"/>
          <w:szCs w:val="21"/>
          <w:u w:val="single"/>
        </w:rPr>
        <w:t xml:space="preserve">       </w:t>
      </w:r>
      <w:r>
        <w:rPr>
          <w:rFonts w:hint="eastAsia" w:ascii="宋体" w:hAnsi="宋体" w:cs="宋体"/>
          <w:bCs/>
          <w:szCs w:val="21"/>
        </w:rPr>
        <w:t>。</w:t>
      </w:r>
    </w:p>
    <w:p w14:paraId="12EB35C4">
      <w:pPr>
        <w:spacing w:line="360" w:lineRule="auto"/>
        <w:ind w:firstLine="411" w:firstLineChars="196"/>
        <w:rPr>
          <w:rFonts w:hint="eastAsia" w:ascii="宋体" w:hAnsi="宋体" w:cs="宋体"/>
          <w:bCs/>
          <w:szCs w:val="21"/>
        </w:rPr>
      </w:pPr>
      <w:r>
        <w:rPr>
          <w:rFonts w:hint="eastAsia" w:ascii="宋体" w:hAnsi="宋体" w:cs="宋体"/>
          <w:bCs/>
          <w:szCs w:val="21"/>
        </w:rPr>
        <w:t>4.资金来源：</w:t>
      </w:r>
      <w:r>
        <w:rPr>
          <w:rFonts w:hint="eastAsia" w:ascii="宋体" w:hAnsi="宋体" w:cs="宋体"/>
          <w:szCs w:val="21"/>
          <w:u w:val="single"/>
        </w:rPr>
        <w:t xml:space="preserve">       </w:t>
      </w:r>
      <w:r>
        <w:rPr>
          <w:rFonts w:hint="eastAsia" w:ascii="宋体" w:hAnsi="宋体" w:cs="宋体"/>
          <w:bCs/>
          <w:szCs w:val="21"/>
        </w:rPr>
        <w:t>。</w:t>
      </w:r>
    </w:p>
    <w:p w14:paraId="1277D388">
      <w:pPr>
        <w:spacing w:line="360" w:lineRule="auto"/>
        <w:ind w:firstLine="411" w:firstLineChars="196"/>
        <w:rPr>
          <w:rFonts w:hint="eastAsia" w:ascii="宋体" w:hAnsi="宋体" w:cs="宋体"/>
          <w:bCs/>
          <w:szCs w:val="21"/>
        </w:rPr>
      </w:pPr>
      <w:r>
        <w:rPr>
          <w:rFonts w:hint="eastAsia" w:ascii="宋体" w:hAnsi="宋体" w:cs="宋体"/>
          <w:bCs/>
          <w:szCs w:val="21"/>
        </w:rPr>
        <w:t>5.工程内容：</w:t>
      </w:r>
      <w:r>
        <w:rPr>
          <w:rFonts w:hint="eastAsia" w:ascii="宋体" w:hAnsi="宋体" w:cs="宋体"/>
          <w:szCs w:val="21"/>
          <w:u w:val="single"/>
        </w:rPr>
        <w:t xml:space="preserve">       </w:t>
      </w:r>
      <w:r>
        <w:rPr>
          <w:rFonts w:hint="eastAsia" w:ascii="宋体" w:hAnsi="宋体" w:cs="宋体"/>
          <w:bCs/>
          <w:szCs w:val="21"/>
        </w:rPr>
        <w:t>。</w:t>
      </w:r>
    </w:p>
    <w:p w14:paraId="4760A57B">
      <w:pPr>
        <w:spacing w:line="360" w:lineRule="auto"/>
        <w:ind w:firstLine="411" w:firstLineChars="196"/>
        <w:rPr>
          <w:rFonts w:hint="eastAsia" w:ascii="宋体" w:hAnsi="宋体" w:cs="宋体"/>
          <w:bCs/>
          <w:szCs w:val="21"/>
        </w:rPr>
      </w:pPr>
      <w:r>
        <w:rPr>
          <w:rFonts w:hint="eastAsia" w:ascii="宋体" w:hAnsi="宋体" w:cs="宋体"/>
          <w:szCs w:val="21"/>
        </w:rPr>
        <w:t>群体工程应附《承包人承揽工程项目一览表》（附件1）。</w:t>
      </w:r>
    </w:p>
    <w:p w14:paraId="7D90181E">
      <w:pPr>
        <w:spacing w:line="360" w:lineRule="auto"/>
        <w:ind w:firstLine="411" w:firstLineChars="196"/>
        <w:outlineLvl w:val="3"/>
        <w:rPr>
          <w:rFonts w:hint="eastAsia" w:ascii="宋体" w:hAnsi="宋体" w:cs="宋体"/>
          <w:bCs/>
          <w:szCs w:val="21"/>
        </w:rPr>
      </w:pPr>
      <w:r>
        <w:rPr>
          <w:rFonts w:hint="eastAsia" w:ascii="宋体" w:hAnsi="宋体" w:cs="宋体"/>
          <w:bCs/>
          <w:szCs w:val="21"/>
        </w:rPr>
        <w:t>6.工程承包范围：</w:t>
      </w:r>
    </w:p>
    <w:p w14:paraId="267328C0">
      <w:pPr>
        <w:spacing w:line="360" w:lineRule="auto"/>
        <w:ind w:firstLine="405" w:firstLineChars="193"/>
        <w:rPr>
          <w:rFonts w:hint="eastAsia" w:ascii="宋体" w:hAnsi="宋体" w:cs="宋体"/>
          <w:szCs w:val="21"/>
        </w:rPr>
      </w:pPr>
      <w:r>
        <w:rPr>
          <w:rFonts w:hint="eastAsia" w:ascii="宋体" w:hAnsi="宋体" w:cs="宋体"/>
          <w:szCs w:val="21"/>
          <w:u w:val="single"/>
        </w:rPr>
        <w:t>   </w:t>
      </w:r>
    </w:p>
    <w:p w14:paraId="5ADB1AB8">
      <w:pPr>
        <w:spacing w:line="360" w:lineRule="auto"/>
        <w:ind w:firstLine="420" w:firstLineChars="200"/>
        <w:rPr>
          <w:rFonts w:hint="eastAsia" w:ascii="宋体" w:hAnsi="宋体" w:cs="宋体"/>
          <w:szCs w:val="21"/>
        </w:rPr>
      </w:pPr>
      <w:r>
        <w:rPr>
          <w:rFonts w:hint="eastAsia" w:ascii="宋体" w:hAnsi="宋体" w:cs="宋体"/>
          <w:szCs w:val="21"/>
          <w:u w:val="single"/>
        </w:rPr>
        <w:t> </w:t>
      </w:r>
      <w:r>
        <w:rPr>
          <w:rFonts w:hint="eastAsia" w:ascii="宋体" w:hAnsi="宋体" w:cs="宋体"/>
          <w:szCs w:val="21"/>
        </w:rPr>
        <w:t>。</w:t>
      </w:r>
    </w:p>
    <w:p w14:paraId="6570B5B0">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76" w:name="_Toc20604"/>
      <w:bookmarkStart w:id="577" w:name="_Toc6899"/>
      <w:bookmarkStart w:id="578" w:name="_Toc351203482"/>
      <w:r>
        <w:rPr>
          <w:rFonts w:hint="eastAsia" w:ascii="宋体" w:hAnsi="宋体" w:cs="宋体"/>
          <w:szCs w:val="21"/>
        </w:rPr>
        <w:t>二、合同工期</w:t>
      </w:r>
      <w:bookmarkEnd w:id="576"/>
      <w:bookmarkEnd w:id="577"/>
      <w:bookmarkEnd w:id="578"/>
    </w:p>
    <w:p w14:paraId="36C6EB46">
      <w:pPr>
        <w:spacing w:line="360" w:lineRule="auto"/>
        <w:ind w:firstLine="459"/>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w:t>
      </w:r>
      <w:r>
        <w:rPr>
          <w:rFonts w:hint="eastAsia" w:ascii="宋体" w:hAnsi="宋体" w:cs="宋体"/>
          <w:szCs w:val="21"/>
        </w:rPr>
        <w:t>年</w:t>
      </w:r>
      <w:r>
        <w:rPr>
          <w:rFonts w:hint="eastAsia" w:ascii="宋体" w:hAnsi="宋体" w:cs="宋体"/>
          <w:szCs w:val="21"/>
          <w:u w:val="single"/>
        </w:rPr>
        <w:t></w:t>
      </w:r>
      <w:r>
        <w:rPr>
          <w:rFonts w:hint="eastAsia" w:ascii="宋体" w:hAnsi="宋体" w:cs="宋体"/>
          <w:szCs w:val="21"/>
        </w:rPr>
        <w:t>月</w:t>
      </w:r>
      <w:r>
        <w:rPr>
          <w:rFonts w:hint="eastAsia" w:ascii="宋体" w:hAnsi="宋体" w:cs="宋体"/>
          <w:szCs w:val="21"/>
          <w:u w:val="single"/>
        </w:rPr>
        <w:t></w:t>
      </w:r>
      <w:r>
        <w:rPr>
          <w:rFonts w:hint="eastAsia" w:ascii="宋体" w:hAnsi="宋体" w:cs="宋体"/>
          <w:szCs w:val="21"/>
        </w:rPr>
        <w:t>日。</w:t>
      </w:r>
    </w:p>
    <w:p w14:paraId="3195EABF">
      <w:pPr>
        <w:spacing w:line="360" w:lineRule="auto"/>
        <w:ind w:firstLine="459"/>
        <w:rPr>
          <w:rFonts w:hint="eastAsia" w:ascii="宋体" w:hAnsi="宋体" w:cs="宋体"/>
          <w:szCs w:val="21"/>
        </w:rPr>
      </w:pPr>
      <w:r>
        <w:rPr>
          <w:rFonts w:hint="eastAsia" w:ascii="宋体" w:hAnsi="宋体" w:cs="宋体"/>
          <w:szCs w:val="21"/>
        </w:rPr>
        <w:t>计划竣工日期：</w:t>
      </w:r>
      <w:r>
        <w:rPr>
          <w:rFonts w:hint="eastAsia" w:ascii="宋体" w:hAnsi="宋体" w:cs="宋体"/>
          <w:szCs w:val="21"/>
          <w:u w:val="single"/>
        </w:rPr>
        <w:t></w:t>
      </w:r>
      <w:r>
        <w:rPr>
          <w:rFonts w:hint="eastAsia" w:ascii="宋体" w:hAnsi="宋体" w:cs="宋体"/>
          <w:szCs w:val="21"/>
        </w:rPr>
        <w:t>年</w:t>
      </w:r>
      <w:r>
        <w:rPr>
          <w:rFonts w:hint="eastAsia" w:ascii="宋体" w:hAnsi="宋体" w:cs="宋体"/>
          <w:szCs w:val="21"/>
          <w:u w:val="single"/>
        </w:rPr>
        <w:t></w:t>
      </w:r>
      <w:r>
        <w:rPr>
          <w:rFonts w:hint="eastAsia" w:ascii="宋体" w:hAnsi="宋体" w:cs="宋体"/>
          <w:szCs w:val="21"/>
        </w:rPr>
        <w:t>月</w:t>
      </w:r>
      <w:r>
        <w:rPr>
          <w:rFonts w:hint="eastAsia" w:ascii="宋体" w:hAnsi="宋体" w:cs="宋体"/>
          <w:szCs w:val="21"/>
          <w:u w:val="single"/>
        </w:rPr>
        <w:t></w:t>
      </w:r>
      <w:r>
        <w:rPr>
          <w:rFonts w:hint="eastAsia" w:ascii="宋体" w:hAnsi="宋体" w:cs="宋体"/>
          <w:szCs w:val="21"/>
        </w:rPr>
        <w:t>日。</w:t>
      </w:r>
    </w:p>
    <w:p w14:paraId="538F2B8C">
      <w:pPr>
        <w:spacing w:line="360" w:lineRule="auto"/>
        <w:ind w:firstLine="459"/>
        <w:rPr>
          <w:rFonts w:hint="eastAsia" w:ascii="宋体" w:hAnsi="宋体" w:cs="宋体"/>
          <w:szCs w:val="21"/>
        </w:rPr>
      </w:pPr>
      <w:r>
        <w:rPr>
          <w:rFonts w:hint="eastAsia" w:ascii="宋体" w:hAnsi="宋体" w:cs="宋体"/>
          <w:szCs w:val="21"/>
        </w:rPr>
        <w:t>工期总日历天数：</w:t>
      </w:r>
      <w:r>
        <w:rPr>
          <w:rFonts w:hint="eastAsia" w:ascii="宋体" w:hAnsi="宋体" w:cs="宋体"/>
          <w:szCs w:val="21"/>
          <w:u w:val="single"/>
        </w:rPr>
        <w:t></w:t>
      </w:r>
      <w:r>
        <w:rPr>
          <w:rFonts w:hint="eastAsia" w:ascii="宋体" w:hAnsi="宋体" w:cs="宋体"/>
          <w:szCs w:val="21"/>
        </w:rPr>
        <w:t>天。工期总日历天数与根据前述计划开竣工日期计算的工期天数不一致的，以工期总日历天数为准。</w:t>
      </w:r>
    </w:p>
    <w:p w14:paraId="19FB119E">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79" w:name="_Toc351203483"/>
      <w:bookmarkStart w:id="580" w:name="_Toc16115"/>
      <w:bookmarkStart w:id="581" w:name="_Toc7454"/>
      <w:r>
        <w:rPr>
          <w:rFonts w:hint="eastAsia" w:ascii="宋体" w:hAnsi="宋体" w:cs="宋体"/>
          <w:szCs w:val="21"/>
        </w:rPr>
        <w:t>三、质量标准</w:t>
      </w:r>
      <w:bookmarkEnd w:id="579"/>
      <w:bookmarkEnd w:id="580"/>
      <w:bookmarkEnd w:id="581"/>
    </w:p>
    <w:p w14:paraId="2488E5EC">
      <w:pPr>
        <w:spacing w:line="360" w:lineRule="auto"/>
        <w:ind w:firstLine="459"/>
        <w:rPr>
          <w:rFonts w:hint="eastAsia" w:ascii="宋体" w:hAnsi="宋体" w:cs="宋体"/>
          <w:szCs w:val="21"/>
        </w:rPr>
      </w:pPr>
      <w:r>
        <w:rPr>
          <w:rFonts w:hint="eastAsia" w:ascii="宋体" w:hAnsi="宋体" w:cs="宋体"/>
          <w:szCs w:val="21"/>
        </w:rPr>
        <w:t>工程质量符合</w:t>
      </w:r>
      <w:r>
        <w:rPr>
          <w:rFonts w:hint="eastAsia" w:ascii="宋体" w:hAnsi="宋体" w:cs="宋体"/>
          <w:szCs w:val="21"/>
          <w:u w:val="single"/>
        </w:rPr>
        <w:t></w:t>
      </w:r>
      <w:r>
        <w:rPr>
          <w:rFonts w:hint="eastAsia" w:ascii="宋体" w:hAnsi="宋体" w:cs="宋体"/>
          <w:szCs w:val="21"/>
        </w:rPr>
        <w:t>标准。</w:t>
      </w:r>
    </w:p>
    <w:p w14:paraId="4728C04E">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82" w:name="_Toc1411"/>
      <w:bookmarkStart w:id="583" w:name="_Toc23894"/>
      <w:bookmarkStart w:id="584" w:name="_Toc351203484"/>
      <w:r>
        <w:rPr>
          <w:rFonts w:hint="eastAsia" w:ascii="宋体" w:hAnsi="宋体" w:cs="宋体"/>
          <w:szCs w:val="21"/>
        </w:rPr>
        <w:t>四、签约合同价与合同价格形式</w:t>
      </w:r>
      <w:bookmarkEnd w:id="582"/>
      <w:bookmarkEnd w:id="583"/>
      <w:bookmarkEnd w:id="584"/>
      <w:r>
        <w:rPr>
          <w:rFonts w:hint="eastAsia" w:ascii="宋体" w:hAnsi="宋体" w:cs="宋体"/>
          <w:szCs w:val="21"/>
        </w:rPr>
        <w:tab/>
      </w:r>
    </w:p>
    <w:p w14:paraId="2F8B91EF">
      <w:pPr>
        <w:spacing w:line="360" w:lineRule="auto"/>
        <w:ind w:firstLine="420" w:firstLineChars="200"/>
        <w:outlineLvl w:val="3"/>
        <w:rPr>
          <w:rFonts w:hint="eastAsia" w:ascii="宋体" w:hAnsi="宋体" w:cs="宋体"/>
          <w:szCs w:val="21"/>
        </w:rPr>
      </w:pPr>
      <w:r>
        <w:rPr>
          <w:rFonts w:hint="eastAsia" w:ascii="宋体" w:hAnsi="宋体" w:cs="宋体"/>
          <w:szCs w:val="21"/>
        </w:rPr>
        <w:t>1.签约合同价为：</w:t>
      </w:r>
    </w:p>
    <w:p w14:paraId="05947466">
      <w:pPr>
        <w:spacing w:line="360" w:lineRule="auto"/>
        <w:ind w:firstLine="525" w:firstLineChars="250"/>
        <w:rPr>
          <w:rFonts w:hint="eastAsia"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14:paraId="700ABC24">
      <w:pPr>
        <w:spacing w:line="360" w:lineRule="auto"/>
        <w:ind w:firstLine="420" w:firstLineChars="200"/>
        <w:rPr>
          <w:rFonts w:hint="eastAsia" w:ascii="宋体" w:hAnsi="宋体" w:cs="宋体"/>
          <w:szCs w:val="21"/>
        </w:rPr>
      </w:pPr>
      <w:r>
        <w:rPr>
          <w:rFonts w:hint="eastAsia" w:ascii="宋体" w:hAnsi="宋体" w:cs="宋体"/>
          <w:szCs w:val="21"/>
        </w:rPr>
        <w:t>其中：</w:t>
      </w:r>
    </w:p>
    <w:p w14:paraId="28200D82">
      <w:pPr>
        <w:spacing w:line="360" w:lineRule="auto"/>
        <w:ind w:firstLine="420" w:firstLineChars="200"/>
        <w:rPr>
          <w:rFonts w:hint="eastAsia" w:ascii="宋体" w:hAnsi="宋体" w:cs="宋体"/>
          <w:szCs w:val="21"/>
        </w:rPr>
      </w:pPr>
      <w:r>
        <w:rPr>
          <w:rFonts w:hint="eastAsia" w:ascii="宋体" w:hAnsi="宋体" w:cs="宋体"/>
          <w:szCs w:val="21"/>
        </w:rPr>
        <w:t>（1）安全文明施工费：</w:t>
      </w:r>
    </w:p>
    <w:p w14:paraId="6987DBAD">
      <w:pPr>
        <w:spacing w:line="360" w:lineRule="auto"/>
        <w:ind w:firstLine="945" w:firstLineChars="450"/>
        <w:rPr>
          <w:rFonts w:hint="eastAsia"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534B8810">
      <w:pPr>
        <w:spacing w:line="360" w:lineRule="auto"/>
        <w:ind w:firstLine="420" w:firstLineChars="200"/>
        <w:rPr>
          <w:rFonts w:hint="eastAsia" w:ascii="宋体" w:hAnsi="宋体" w:cs="宋体"/>
          <w:szCs w:val="21"/>
        </w:rPr>
      </w:pPr>
      <w:r>
        <w:rPr>
          <w:rFonts w:hint="eastAsia" w:ascii="宋体" w:hAnsi="宋体" w:cs="宋体"/>
          <w:szCs w:val="21"/>
        </w:rPr>
        <w:t>（2）材料和工程设备暂估价金额：</w:t>
      </w:r>
    </w:p>
    <w:p w14:paraId="7266B001">
      <w:pPr>
        <w:spacing w:line="360" w:lineRule="auto"/>
        <w:ind w:firstLine="945" w:firstLineChars="450"/>
        <w:rPr>
          <w:rFonts w:hint="eastAsia"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1A76098F">
      <w:pPr>
        <w:spacing w:line="360" w:lineRule="auto"/>
        <w:ind w:firstLine="420" w:firstLineChars="200"/>
        <w:rPr>
          <w:rFonts w:hint="eastAsia" w:ascii="宋体" w:hAnsi="宋体" w:cs="宋体"/>
          <w:szCs w:val="21"/>
        </w:rPr>
      </w:pPr>
      <w:r>
        <w:rPr>
          <w:rFonts w:hint="eastAsia" w:ascii="宋体" w:hAnsi="宋体" w:cs="宋体"/>
          <w:szCs w:val="21"/>
        </w:rPr>
        <w:t>（3）专业工程暂估价金额：</w:t>
      </w:r>
    </w:p>
    <w:p w14:paraId="21349208">
      <w:pPr>
        <w:spacing w:line="360" w:lineRule="auto"/>
        <w:ind w:firstLine="945" w:firstLineChars="450"/>
        <w:rPr>
          <w:rFonts w:hint="eastAsia"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37FBA0CF">
      <w:pPr>
        <w:spacing w:line="360" w:lineRule="auto"/>
        <w:ind w:firstLine="420" w:firstLineChars="200"/>
        <w:rPr>
          <w:rFonts w:hint="eastAsia" w:ascii="宋体" w:hAnsi="宋体" w:cs="宋体"/>
          <w:szCs w:val="21"/>
        </w:rPr>
      </w:pPr>
      <w:r>
        <w:rPr>
          <w:rFonts w:hint="eastAsia" w:ascii="宋体" w:hAnsi="宋体" w:cs="宋体"/>
          <w:szCs w:val="21"/>
        </w:rPr>
        <w:t>（4）暂列金额：</w:t>
      </w:r>
    </w:p>
    <w:p w14:paraId="50B20C81">
      <w:pPr>
        <w:spacing w:line="360" w:lineRule="auto"/>
        <w:ind w:firstLine="945" w:firstLineChars="450"/>
        <w:rPr>
          <w:rFonts w:hint="eastAsia"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元)。</w:t>
      </w:r>
    </w:p>
    <w:p w14:paraId="56B6B4F0">
      <w:pPr>
        <w:spacing w:line="360" w:lineRule="auto"/>
        <w:ind w:firstLine="420" w:firstLineChars="200"/>
        <w:rPr>
          <w:rFonts w:hint="eastAsia" w:ascii="宋体" w:hAnsi="宋体" w:cs="宋体"/>
          <w:szCs w:val="21"/>
        </w:rPr>
      </w:pPr>
      <w:r>
        <w:rPr>
          <w:rFonts w:hint="eastAsia" w:ascii="宋体" w:hAnsi="宋体" w:cs="宋体"/>
          <w:szCs w:val="21"/>
        </w:rPr>
        <w:t>2.合同价格形式：</w:t>
      </w:r>
      <w:r>
        <w:rPr>
          <w:rFonts w:hint="eastAsia" w:ascii="宋体" w:hAnsi="宋体" w:cs="宋体"/>
          <w:szCs w:val="21"/>
          <w:u w:val="single"/>
        </w:rPr>
        <w:t>                      </w:t>
      </w:r>
      <w:r>
        <w:rPr>
          <w:rFonts w:hint="eastAsia" w:ascii="宋体" w:hAnsi="宋体" w:cs="宋体"/>
          <w:szCs w:val="21"/>
        </w:rPr>
        <w:t>。</w:t>
      </w:r>
    </w:p>
    <w:p w14:paraId="0C6D5493">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85" w:name="_Toc351203485"/>
      <w:bookmarkStart w:id="586" w:name="_Toc29809"/>
      <w:bookmarkStart w:id="587" w:name="_Toc21476"/>
      <w:r>
        <w:rPr>
          <w:rFonts w:hint="eastAsia" w:ascii="宋体" w:hAnsi="宋体" w:cs="宋体"/>
          <w:szCs w:val="21"/>
        </w:rPr>
        <w:t>五、</w:t>
      </w:r>
      <w:bookmarkEnd w:id="585"/>
      <w:r>
        <w:rPr>
          <w:rFonts w:hint="eastAsia" w:ascii="宋体" w:hAnsi="宋体" w:cs="宋体"/>
          <w:szCs w:val="21"/>
        </w:rPr>
        <w:t>项目经理</w:t>
      </w:r>
      <w:bookmarkEnd w:id="586"/>
      <w:bookmarkEnd w:id="587"/>
    </w:p>
    <w:p w14:paraId="3C995158">
      <w:pPr>
        <w:spacing w:line="360" w:lineRule="auto"/>
        <w:ind w:firstLine="420" w:firstLineChars="200"/>
        <w:rPr>
          <w:rFonts w:hint="eastAsia" w:ascii="宋体" w:hAnsi="宋体" w:cs="宋体"/>
          <w:szCs w:val="21"/>
        </w:rPr>
      </w:pPr>
      <w:r>
        <w:rPr>
          <w:rFonts w:hint="eastAsia" w:ascii="宋体" w:hAnsi="宋体" w:cs="宋体"/>
          <w:szCs w:val="21"/>
        </w:rPr>
        <w:t>承包人项目经理：</w:t>
      </w:r>
      <w:r>
        <w:rPr>
          <w:rFonts w:hint="eastAsia" w:ascii="宋体" w:hAnsi="宋体" w:cs="宋体"/>
          <w:szCs w:val="21"/>
          <w:u w:val="single"/>
        </w:rPr>
        <w:t>                     </w:t>
      </w:r>
      <w:r>
        <w:rPr>
          <w:rFonts w:hint="eastAsia" w:ascii="宋体" w:hAnsi="宋体" w:cs="宋体"/>
          <w:szCs w:val="21"/>
        </w:rPr>
        <w:t>。</w:t>
      </w:r>
    </w:p>
    <w:p w14:paraId="298635D4">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88" w:name="_Toc15041"/>
      <w:bookmarkStart w:id="589" w:name="_Toc351203486"/>
      <w:bookmarkStart w:id="590" w:name="_Toc25613"/>
      <w:r>
        <w:rPr>
          <w:rFonts w:hint="eastAsia" w:ascii="宋体" w:hAnsi="宋体" w:cs="宋体"/>
          <w:szCs w:val="21"/>
        </w:rPr>
        <w:t>六、合同文件构成</w:t>
      </w:r>
      <w:bookmarkEnd w:id="588"/>
      <w:bookmarkEnd w:id="589"/>
      <w:bookmarkEnd w:id="590"/>
    </w:p>
    <w:p w14:paraId="5952E00B">
      <w:pPr>
        <w:spacing w:line="360" w:lineRule="auto"/>
        <w:ind w:firstLine="420" w:firstLineChars="200"/>
        <w:rPr>
          <w:rFonts w:hint="eastAsia" w:ascii="宋体" w:hAnsi="宋体" w:cs="宋体"/>
          <w:bCs/>
          <w:szCs w:val="21"/>
        </w:rPr>
      </w:pPr>
      <w:r>
        <w:rPr>
          <w:rFonts w:hint="eastAsia" w:ascii="宋体" w:hAnsi="宋体" w:cs="宋体"/>
          <w:bCs/>
          <w:szCs w:val="21"/>
        </w:rPr>
        <w:t>本协议书与下列文件一起构成合同文件：</w:t>
      </w:r>
    </w:p>
    <w:p w14:paraId="48CFE78E">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（1）中标通知书（如果有）；</w:t>
      </w:r>
    </w:p>
    <w:p w14:paraId="358C7ED0">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 xml:space="preserve">（2）投标函及其附录（如果有）； </w:t>
      </w:r>
    </w:p>
    <w:p w14:paraId="1C1C203A">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（3）专用合同条款及其附件；</w:t>
      </w:r>
    </w:p>
    <w:p w14:paraId="02CA0E90">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（4）通用合同条款；</w:t>
      </w:r>
    </w:p>
    <w:p w14:paraId="09A05313">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（5）技术标准和要求；</w:t>
      </w:r>
    </w:p>
    <w:p w14:paraId="03A523A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（6）图纸；</w:t>
      </w:r>
    </w:p>
    <w:p w14:paraId="572DCB3C">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（7）已标价工程量清单；</w:t>
      </w:r>
    </w:p>
    <w:p w14:paraId="27EEA8A6">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（8）其他合同文件。</w:t>
      </w:r>
    </w:p>
    <w:p w14:paraId="544CB007">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14:paraId="54FC1A2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14:paraId="1CB8BF21">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91" w:name="_Toc10142"/>
      <w:bookmarkStart w:id="592" w:name="_Toc484"/>
      <w:bookmarkStart w:id="593" w:name="_Toc351203487"/>
      <w:r>
        <w:rPr>
          <w:rFonts w:hint="eastAsia" w:ascii="宋体" w:hAnsi="宋体" w:cs="宋体"/>
          <w:szCs w:val="21"/>
        </w:rPr>
        <w:t>七、承诺</w:t>
      </w:r>
      <w:bookmarkEnd w:id="591"/>
      <w:bookmarkEnd w:id="592"/>
      <w:bookmarkEnd w:id="593"/>
    </w:p>
    <w:p w14:paraId="1AE8D6E9">
      <w:pPr>
        <w:spacing w:line="360" w:lineRule="auto"/>
        <w:ind w:firstLine="420" w:firstLineChars="200"/>
        <w:rPr>
          <w:rFonts w:hint="eastAsia"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14:paraId="14AE8207">
      <w:pPr>
        <w:spacing w:line="360" w:lineRule="auto"/>
        <w:ind w:firstLine="420" w:firstLineChars="200"/>
        <w:rPr>
          <w:rFonts w:hint="eastAsia"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14:paraId="47789D34">
      <w:pPr>
        <w:spacing w:line="360" w:lineRule="auto"/>
        <w:ind w:firstLine="420" w:firstLineChars="200"/>
        <w:rPr>
          <w:rFonts w:hint="eastAsia" w:ascii="宋体" w:hAnsi="宋体" w:cs="宋体"/>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14:paraId="0395B156">
      <w:pPr>
        <w:keepNext/>
        <w:keepLines/>
        <w:spacing w:before="120" w:after="120" w:line="360" w:lineRule="auto"/>
        <w:outlineLvl w:val="2"/>
        <w:rPr>
          <w:rFonts w:hint="eastAsia" w:ascii="宋体" w:hAnsi="宋体" w:cs="宋体"/>
          <w:szCs w:val="21"/>
        </w:rPr>
      </w:pPr>
      <w:bookmarkStart w:id="594" w:name="_Toc351203488"/>
      <w:r>
        <w:rPr>
          <w:rFonts w:hint="eastAsia" w:ascii="宋体" w:hAnsi="宋体" w:cs="宋体"/>
          <w:szCs w:val="21"/>
        </w:rPr>
        <w:t xml:space="preserve">    </w:t>
      </w:r>
      <w:bookmarkStart w:id="595" w:name="_Toc10"/>
      <w:bookmarkStart w:id="596" w:name="_Toc30302"/>
      <w:r>
        <w:rPr>
          <w:rFonts w:hint="eastAsia" w:ascii="宋体" w:hAnsi="宋体" w:cs="宋体"/>
          <w:szCs w:val="21"/>
        </w:rPr>
        <w:t>八、词语含义</w:t>
      </w:r>
      <w:bookmarkEnd w:id="594"/>
      <w:bookmarkEnd w:id="595"/>
      <w:bookmarkEnd w:id="596"/>
    </w:p>
    <w:p w14:paraId="19A17C0D">
      <w:pPr>
        <w:spacing w:line="360" w:lineRule="auto"/>
        <w:ind w:firstLine="420" w:firstLineChars="200"/>
        <w:rPr>
          <w:rFonts w:hint="eastAsia" w:ascii="宋体" w:hAnsi="宋体" w:cs="宋体"/>
          <w:bCs/>
          <w:szCs w:val="21"/>
        </w:rPr>
      </w:pPr>
      <w:r>
        <w:rPr>
          <w:rFonts w:hint="eastAsia" w:ascii="宋体" w:hAnsi="宋体" w:cs="宋体"/>
          <w:bCs/>
          <w:szCs w:val="21"/>
        </w:rPr>
        <w:t>本协议书中词语含义与第五部分通用合同条款中赋予的含义相同。</w:t>
      </w:r>
    </w:p>
    <w:p w14:paraId="29E0D726">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597" w:name="_Toc25986"/>
      <w:bookmarkStart w:id="598" w:name="_Toc7429"/>
      <w:bookmarkStart w:id="599" w:name="_Toc351203489"/>
      <w:r>
        <w:rPr>
          <w:rFonts w:hint="eastAsia" w:ascii="宋体" w:hAnsi="宋体" w:cs="宋体"/>
          <w:szCs w:val="21"/>
        </w:rPr>
        <w:t>九、签订时间</w:t>
      </w:r>
      <w:bookmarkEnd w:id="597"/>
      <w:bookmarkEnd w:id="598"/>
      <w:bookmarkEnd w:id="599"/>
    </w:p>
    <w:p w14:paraId="40C2A847">
      <w:pPr>
        <w:spacing w:line="360" w:lineRule="auto"/>
        <w:ind w:firstLine="420" w:firstLineChars="200"/>
        <w:rPr>
          <w:rFonts w:hint="eastAsia" w:ascii="宋体" w:hAnsi="宋体" w:cs="宋体"/>
          <w:bCs/>
          <w:szCs w:val="21"/>
        </w:rPr>
      </w:pPr>
      <w:r>
        <w:rPr>
          <w:rFonts w:hint="eastAsia" w:ascii="宋体" w:hAnsi="宋体" w:cs="宋体"/>
          <w:bCs/>
          <w:szCs w:val="21"/>
        </w:rPr>
        <w:t>本合同于</w:t>
      </w:r>
      <w:r>
        <w:rPr>
          <w:rFonts w:hint="eastAsia" w:ascii="宋体" w:hAnsi="宋体" w:cs="宋体"/>
          <w:bCs/>
          <w:szCs w:val="21"/>
          <w:u w:val="single"/>
        </w:rPr>
        <w:t xml:space="preserve">         </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rPr>
        <w:t>日签订。</w:t>
      </w:r>
    </w:p>
    <w:p w14:paraId="5708B43E">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600" w:name="_Toc8337"/>
      <w:bookmarkStart w:id="601" w:name="_Toc351203490"/>
      <w:bookmarkStart w:id="602" w:name="_Toc14218"/>
      <w:r>
        <w:rPr>
          <w:rFonts w:hint="eastAsia" w:ascii="宋体" w:hAnsi="宋体" w:cs="宋体"/>
          <w:szCs w:val="21"/>
        </w:rPr>
        <w:t>十、签订地点</w:t>
      </w:r>
      <w:bookmarkEnd w:id="600"/>
      <w:bookmarkEnd w:id="601"/>
      <w:bookmarkEnd w:id="602"/>
    </w:p>
    <w:p w14:paraId="47A3EDDC">
      <w:pPr>
        <w:spacing w:line="360" w:lineRule="auto"/>
        <w:ind w:firstLine="420" w:firstLineChars="200"/>
        <w:rPr>
          <w:rFonts w:hint="eastAsia" w:ascii="宋体" w:hAnsi="宋体" w:cs="宋体"/>
          <w:bCs/>
          <w:szCs w:val="21"/>
        </w:rPr>
      </w:pPr>
      <w:r>
        <w:rPr>
          <w:rFonts w:hint="eastAsia" w:ascii="宋体" w:hAnsi="宋体" w:cs="宋体"/>
          <w:bCs/>
          <w:szCs w:val="21"/>
        </w:rPr>
        <w:t>本合同在</w:t>
      </w:r>
      <w:r>
        <w:rPr>
          <w:rFonts w:hint="eastAsia" w:ascii="宋体" w:hAnsi="宋体" w:cs="宋体"/>
          <w:bCs/>
          <w:szCs w:val="21"/>
          <w:u w:val="single"/>
        </w:rPr>
        <w:t xml:space="preserve">                                    </w:t>
      </w:r>
      <w:r>
        <w:rPr>
          <w:rFonts w:hint="eastAsia" w:ascii="宋体" w:hAnsi="宋体" w:cs="宋体"/>
          <w:bCs/>
          <w:szCs w:val="21"/>
        </w:rPr>
        <w:t>签订。</w:t>
      </w:r>
    </w:p>
    <w:p w14:paraId="0ECCA1E3">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603" w:name="_Toc9986"/>
      <w:bookmarkStart w:id="604" w:name="_Toc19317"/>
      <w:bookmarkStart w:id="605" w:name="_Toc351203491"/>
      <w:r>
        <w:rPr>
          <w:rFonts w:hint="eastAsia" w:ascii="宋体" w:hAnsi="宋体" w:cs="宋体"/>
          <w:szCs w:val="21"/>
        </w:rPr>
        <w:t>十一、补充协议</w:t>
      </w:r>
      <w:bookmarkEnd w:id="603"/>
      <w:bookmarkEnd w:id="604"/>
      <w:bookmarkEnd w:id="605"/>
    </w:p>
    <w:p w14:paraId="0C8E0FE1">
      <w:pPr>
        <w:spacing w:line="360" w:lineRule="auto"/>
        <w:ind w:firstLine="420" w:firstLineChars="200"/>
        <w:rPr>
          <w:rFonts w:hint="eastAsia" w:ascii="宋体" w:hAnsi="宋体" w:cs="宋体"/>
          <w:b/>
          <w:bCs/>
          <w:szCs w:val="21"/>
        </w:rPr>
      </w:pPr>
      <w:r>
        <w:rPr>
          <w:rFonts w:hint="eastAsia" w:ascii="宋体" w:hAnsi="宋体" w:cs="宋体"/>
          <w:bCs/>
          <w:szCs w:val="21"/>
        </w:rPr>
        <w:t>合同未尽事宜，合同当事人另行签订补充协议，补充协议是合同的组成部分。</w:t>
      </w:r>
    </w:p>
    <w:p w14:paraId="069E8B64">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606" w:name="_Toc351203492"/>
      <w:bookmarkStart w:id="607" w:name="_Toc6980"/>
      <w:bookmarkStart w:id="608" w:name="_Toc7217"/>
      <w:r>
        <w:rPr>
          <w:rFonts w:hint="eastAsia" w:ascii="宋体" w:hAnsi="宋体" w:cs="宋体"/>
          <w:szCs w:val="21"/>
        </w:rPr>
        <w:t>十二、合同生效</w:t>
      </w:r>
      <w:bookmarkEnd w:id="606"/>
      <w:bookmarkEnd w:id="607"/>
      <w:bookmarkEnd w:id="608"/>
    </w:p>
    <w:p w14:paraId="1A4168E7">
      <w:pPr>
        <w:spacing w:line="360" w:lineRule="auto"/>
        <w:ind w:firstLine="420" w:firstLineChars="200"/>
        <w:rPr>
          <w:rFonts w:hint="eastAsia" w:ascii="宋体" w:hAnsi="宋体" w:cs="宋体"/>
          <w:bCs/>
          <w:szCs w:val="21"/>
        </w:rPr>
      </w:pPr>
      <w:r>
        <w:rPr>
          <w:rFonts w:hint="eastAsia" w:ascii="宋体" w:hAnsi="宋体" w:cs="宋体"/>
          <w:bCs/>
          <w:szCs w:val="21"/>
        </w:rPr>
        <w:t>本合同自</w:t>
      </w:r>
      <w:r>
        <w:rPr>
          <w:rFonts w:hint="eastAsia" w:ascii="宋体" w:hAnsi="宋体" w:cs="宋体"/>
          <w:bCs/>
          <w:szCs w:val="21"/>
          <w:u w:val="single"/>
        </w:rPr>
        <w:t xml:space="preserve">                                   </w:t>
      </w:r>
      <w:r>
        <w:rPr>
          <w:rFonts w:hint="eastAsia" w:ascii="宋体" w:hAnsi="宋体" w:cs="宋体"/>
          <w:bCs/>
          <w:szCs w:val="21"/>
        </w:rPr>
        <w:t>生效。</w:t>
      </w:r>
    </w:p>
    <w:p w14:paraId="465A976A">
      <w:pPr>
        <w:keepNext/>
        <w:keepLines/>
        <w:spacing w:before="120" w:after="120" w:line="360" w:lineRule="auto"/>
        <w:outlineLvl w:val="2"/>
        <w:rPr>
          <w:rFonts w:hint="eastAsia" w:ascii="宋体" w:hAnsi="宋体" w:cs="宋体"/>
          <w:szCs w:val="21"/>
        </w:rPr>
      </w:pPr>
      <w:r>
        <w:rPr>
          <w:rFonts w:hint="eastAsia" w:ascii="宋体" w:hAnsi="宋体" w:cs="宋体"/>
          <w:szCs w:val="21"/>
        </w:rPr>
        <w:t xml:space="preserve">    </w:t>
      </w:r>
      <w:bookmarkStart w:id="609" w:name="_Toc351203493"/>
      <w:bookmarkStart w:id="610" w:name="_Toc19539"/>
      <w:bookmarkStart w:id="611" w:name="_Toc12241"/>
      <w:r>
        <w:rPr>
          <w:rFonts w:hint="eastAsia" w:ascii="宋体" w:hAnsi="宋体" w:cs="宋体"/>
          <w:szCs w:val="21"/>
        </w:rPr>
        <w:t>十三、合同份数</w:t>
      </w:r>
      <w:bookmarkEnd w:id="609"/>
      <w:bookmarkEnd w:id="610"/>
      <w:bookmarkEnd w:id="611"/>
    </w:p>
    <w:p w14:paraId="6809B9C7">
      <w:pPr>
        <w:spacing w:line="360" w:lineRule="auto"/>
        <w:ind w:firstLine="420" w:firstLineChars="200"/>
        <w:rPr>
          <w:rFonts w:hint="eastAsia" w:ascii="宋体" w:hAnsi="宋体" w:cs="宋体"/>
          <w:bCs/>
          <w:szCs w:val="21"/>
        </w:rPr>
      </w:pPr>
      <w:r>
        <w:rPr>
          <w:rFonts w:hint="eastAsia" w:ascii="宋体" w:hAnsi="宋体" w:cs="宋体"/>
          <w:bCs/>
          <w:szCs w:val="21"/>
        </w:rPr>
        <w:t>本合同一式</w:t>
      </w:r>
      <w:r>
        <w:rPr>
          <w:rFonts w:hint="eastAsia" w:ascii="宋体" w:hAnsi="宋体" w:cs="宋体"/>
          <w:bCs/>
          <w:szCs w:val="21"/>
          <w:u w:val="single"/>
        </w:rPr>
        <w:t xml:space="preserve">    </w:t>
      </w:r>
      <w:r>
        <w:rPr>
          <w:rFonts w:hint="eastAsia" w:ascii="宋体" w:hAnsi="宋体" w:cs="宋体"/>
          <w:bCs/>
          <w:szCs w:val="21"/>
        </w:rPr>
        <w:t>份，均具有同等法律效力，发包人执</w:t>
      </w:r>
      <w:r>
        <w:rPr>
          <w:rFonts w:hint="eastAsia" w:ascii="宋体" w:hAnsi="宋体" w:cs="宋体"/>
          <w:bCs/>
          <w:szCs w:val="21"/>
          <w:u w:val="single"/>
        </w:rPr>
        <w:t xml:space="preserve">    </w:t>
      </w:r>
      <w:r>
        <w:rPr>
          <w:rFonts w:hint="eastAsia" w:ascii="宋体" w:hAnsi="宋体" w:cs="宋体"/>
          <w:bCs/>
          <w:szCs w:val="21"/>
        </w:rPr>
        <w:t>份，承包人执</w:t>
      </w:r>
      <w:r>
        <w:rPr>
          <w:rFonts w:hint="eastAsia" w:ascii="宋体" w:hAnsi="宋体" w:cs="宋体"/>
          <w:bCs/>
          <w:szCs w:val="21"/>
          <w:u w:val="single"/>
        </w:rPr>
        <w:t xml:space="preserve">    </w:t>
      </w:r>
      <w:r>
        <w:rPr>
          <w:rFonts w:hint="eastAsia" w:ascii="宋体" w:hAnsi="宋体" w:cs="宋体"/>
          <w:bCs/>
          <w:szCs w:val="21"/>
        </w:rPr>
        <w:t>份。</w:t>
      </w:r>
    </w:p>
    <w:p w14:paraId="53FEFB2F">
      <w:pPr>
        <w:spacing w:line="360" w:lineRule="auto"/>
        <w:rPr>
          <w:rFonts w:hint="eastAsia" w:ascii="宋体" w:hAnsi="宋体" w:cs="宋体"/>
          <w:bCs/>
          <w:szCs w:val="21"/>
        </w:rPr>
      </w:pPr>
    </w:p>
    <w:p w14:paraId="286FC6AB">
      <w:pPr>
        <w:spacing w:line="360" w:lineRule="auto"/>
        <w:rPr>
          <w:rFonts w:hint="eastAsia" w:ascii="宋体" w:hAnsi="宋体" w:cs="宋体"/>
          <w:szCs w:val="21"/>
        </w:rPr>
      </w:pPr>
    </w:p>
    <w:p w14:paraId="19D70432">
      <w:pPr>
        <w:spacing w:line="360" w:lineRule="auto"/>
        <w:rPr>
          <w:rFonts w:hint="eastAsia" w:ascii="宋体" w:hAnsi="宋体" w:cs="宋体"/>
          <w:szCs w:val="21"/>
        </w:rPr>
      </w:pPr>
      <w:r>
        <w:rPr>
          <w:rFonts w:hint="eastAsia" w:ascii="宋体" w:hAnsi="宋体" w:cs="宋体"/>
          <w:szCs w:val="21"/>
        </w:rPr>
        <w:t>发包人：  (公章)             承包人：  (公章)</w:t>
      </w:r>
    </w:p>
    <w:p w14:paraId="392C8053">
      <w:pPr>
        <w:spacing w:line="360" w:lineRule="auto"/>
        <w:rPr>
          <w:rFonts w:hint="eastAsia" w:ascii="宋体" w:hAnsi="宋体" w:cs="宋体"/>
          <w:szCs w:val="21"/>
          <w:u w:val="single"/>
        </w:rPr>
      </w:pPr>
      <w:r>
        <w:rPr>
          <w:rFonts w:hint="eastAsia" w:ascii="宋体" w:hAnsi="宋体" w:cs="宋体"/>
          <w:szCs w:val="21"/>
        </w:rPr>
        <w:t xml:space="preserve">                                 </w:t>
      </w:r>
    </w:p>
    <w:p w14:paraId="26B59FAF">
      <w:pPr>
        <w:spacing w:line="360" w:lineRule="auto"/>
        <w:rPr>
          <w:rFonts w:hint="eastAsia" w:ascii="宋体" w:hAnsi="宋体" w:cs="宋体"/>
          <w:szCs w:val="21"/>
        </w:rPr>
      </w:pPr>
      <w:r>
        <w:rPr>
          <w:rFonts w:hint="eastAsia" w:ascii="宋体" w:hAnsi="宋体" w:cs="宋体"/>
          <w:szCs w:val="21"/>
        </w:rPr>
        <w:t>法定代表人或其委托代理人：  法定代表人或其委托代理人：</w:t>
      </w:r>
    </w:p>
    <w:p w14:paraId="79B68767">
      <w:pPr>
        <w:spacing w:line="360" w:lineRule="auto"/>
        <w:rPr>
          <w:rFonts w:hint="eastAsia" w:ascii="宋体" w:hAnsi="宋体" w:cs="宋体"/>
          <w:szCs w:val="21"/>
        </w:rPr>
      </w:pPr>
      <w:r>
        <w:rPr>
          <w:rFonts w:hint="eastAsia" w:ascii="宋体" w:hAnsi="宋体" w:cs="宋体"/>
          <w:szCs w:val="21"/>
        </w:rPr>
        <w:t>（签字）                    （签字）</w:t>
      </w:r>
    </w:p>
    <w:p w14:paraId="7E2751F2">
      <w:pPr>
        <w:spacing w:line="360" w:lineRule="auto"/>
        <w:rPr>
          <w:rFonts w:hint="eastAsia" w:ascii="宋体" w:hAnsi="宋体" w:cs="宋体"/>
          <w:szCs w:val="21"/>
          <w:u w:val="single"/>
        </w:rPr>
      </w:pPr>
    </w:p>
    <w:p w14:paraId="51AAFA0E">
      <w:pPr>
        <w:tabs>
          <w:tab w:val="left" w:pos="4410"/>
        </w:tabs>
        <w:spacing w:line="360" w:lineRule="auto"/>
        <w:rPr>
          <w:rFonts w:hint="eastAsia" w:ascii="宋体" w:hAnsi="宋体" w:cs="宋体"/>
          <w:szCs w:val="21"/>
        </w:rPr>
      </w:pPr>
      <w:r>
        <w:rPr>
          <w:rFonts w:hint="eastAsia" w:ascii="宋体" w:hAnsi="宋体" w:cs="宋体"/>
          <w:szCs w:val="21"/>
        </w:rPr>
        <w:t>组织机构代码：</w:t>
      </w:r>
      <w:r>
        <w:rPr>
          <w:rFonts w:hint="eastAsia" w:ascii="宋体" w:hAnsi="宋体" w:cs="宋体"/>
          <w:szCs w:val="21"/>
          <w:u w:val="single"/>
        </w:rPr>
        <w:t xml:space="preserve">       </w:t>
      </w:r>
      <w:r>
        <w:rPr>
          <w:rFonts w:hint="eastAsia" w:ascii="宋体" w:hAnsi="宋体" w:cs="宋体"/>
          <w:szCs w:val="21"/>
        </w:rPr>
        <w:t xml:space="preserve">  组织机构代码：</w:t>
      </w:r>
      <w:r>
        <w:rPr>
          <w:rFonts w:hint="eastAsia" w:ascii="宋体" w:hAnsi="宋体" w:cs="宋体"/>
          <w:szCs w:val="21"/>
          <w:u w:val="single"/>
        </w:rPr>
        <w:t xml:space="preserve">          </w:t>
      </w:r>
      <w:r>
        <w:rPr>
          <w:rFonts w:hint="eastAsia" w:ascii="宋体" w:hAnsi="宋体" w:cs="宋体"/>
          <w:szCs w:val="21"/>
        </w:rPr>
        <w:t xml:space="preserve"> </w:t>
      </w:r>
    </w:p>
    <w:p w14:paraId="359F6BAC">
      <w:pPr>
        <w:spacing w:line="360" w:lineRule="auto"/>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    </w:t>
      </w:r>
      <w:r>
        <w:rPr>
          <w:rFonts w:hint="eastAsia" w:ascii="宋体" w:hAnsi="宋体" w:cs="宋体"/>
          <w:szCs w:val="21"/>
        </w:rPr>
        <w:t xml:space="preserve">  地  址：</w:t>
      </w:r>
      <w:r>
        <w:rPr>
          <w:rFonts w:hint="eastAsia" w:ascii="宋体" w:hAnsi="宋体" w:cs="宋体"/>
          <w:szCs w:val="21"/>
          <w:u w:val="single"/>
        </w:rPr>
        <w:t xml:space="preserve">        </w:t>
      </w:r>
    </w:p>
    <w:p w14:paraId="7C969946">
      <w:pPr>
        <w:spacing w:line="360" w:lineRule="auto"/>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     </w:t>
      </w:r>
      <w:r>
        <w:rPr>
          <w:rFonts w:hint="eastAsia" w:ascii="宋体" w:hAnsi="宋体" w:cs="宋体"/>
          <w:szCs w:val="21"/>
        </w:rPr>
        <w:t xml:space="preserve">  邮政编码：</w:t>
      </w:r>
      <w:r>
        <w:rPr>
          <w:rFonts w:hint="eastAsia" w:ascii="宋体" w:hAnsi="宋体" w:cs="宋体"/>
          <w:szCs w:val="21"/>
          <w:u w:val="single"/>
        </w:rPr>
        <w:t xml:space="preserve">   </w:t>
      </w:r>
    </w:p>
    <w:p w14:paraId="433B5314">
      <w:pPr>
        <w:spacing w:line="360" w:lineRule="auto"/>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      </w:t>
      </w:r>
      <w:r>
        <w:rPr>
          <w:rFonts w:hint="eastAsia" w:ascii="宋体" w:hAnsi="宋体" w:cs="宋体"/>
          <w:szCs w:val="21"/>
        </w:rPr>
        <w:t xml:space="preserve">  法定代表人：</w:t>
      </w:r>
      <w:r>
        <w:rPr>
          <w:rFonts w:hint="eastAsia" w:ascii="宋体" w:hAnsi="宋体" w:cs="宋体"/>
          <w:szCs w:val="21"/>
          <w:u w:val="single"/>
        </w:rPr>
        <w:t xml:space="preserve">             </w:t>
      </w:r>
    </w:p>
    <w:p w14:paraId="6613DEAD">
      <w:pPr>
        <w:spacing w:line="360" w:lineRule="auto"/>
        <w:rPr>
          <w:rFonts w:hint="eastAsia"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14:paraId="58842FBF">
      <w:pPr>
        <w:spacing w:line="360" w:lineRule="auto"/>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w:t>
      </w:r>
      <w:r>
        <w:rPr>
          <w:rFonts w:hint="eastAsia" w:ascii="宋体" w:hAnsi="宋体" w:cs="宋体"/>
          <w:szCs w:val="21"/>
          <w:u w:val="single"/>
        </w:rPr>
        <w:t xml:space="preserve">     </w:t>
      </w:r>
    </w:p>
    <w:p w14:paraId="54694C3E">
      <w:pPr>
        <w:spacing w:line="360" w:lineRule="auto"/>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szCs w:val="21"/>
          <w:u w:val="single"/>
        </w:rPr>
        <w:t xml:space="preserve">     </w:t>
      </w:r>
    </w:p>
    <w:p w14:paraId="7A9357EB">
      <w:pPr>
        <w:spacing w:line="360" w:lineRule="auto"/>
        <w:rPr>
          <w:rFonts w:hint="eastAsia"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w:t>
      </w:r>
      <w:r>
        <w:rPr>
          <w:rFonts w:hint="eastAsia" w:ascii="宋体" w:hAnsi="宋体" w:cs="宋体"/>
          <w:szCs w:val="21"/>
        </w:rPr>
        <w:t xml:space="preserve">  电子信箱：</w:t>
      </w:r>
      <w:r>
        <w:rPr>
          <w:rFonts w:hint="eastAsia" w:ascii="宋体" w:hAnsi="宋体" w:cs="宋体"/>
          <w:szCs w:val="21"/>
          <w:u w:val="single"/>
        </w:rPr>
        <w:t xml:space="preserve">   </w:t>
      </w:r>
    </w:p>
    <w:p w14:paraId="4CB6A6BA">
      <w:pPr>
        <w:spacing w:line="360" w:lineRule="auto"/>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20AA6530">
      <w:pPr>
        <w:spacing w:line="360" w:lineRule="auto"/>
        <w:rPr>
          <w:rFonts w:hint="eastAsia" w:ascii="宋体" w:hAnsi="宋体" w:cs="宋体"/>
          <w:szCs w:val="21"/>
        </w:rPr>
      </w:pPr>
      <w:r>
        <w:rPr>
          <w:rFonts w:hint="eastAsia" w:ascii="宋体" w:hAnsi="宋体" w:cs="宋体"/>
          <w:szCs w:val="21"/>
        </w:rPr>
        <w:t>账  号：</w:t>
      </w:r>
      <w:r>
        <w:rPr>
          <w:rFonts w:hint="eastAsia" w:ascii="宋体" w:hAnsi="宋体" w:cs="宋体"/>
          <w:szCs w:val="21"/>
          <w:u w:val="single"/>
        </w:rPr>
        <w:t xml:space="preserve">       </w:t>
      </w:r>
      <w:r>
        <w:rPr>
          <w:rFonts w:hint="eastAsia" w:ascii="宋体" w:hAnsi="宋体" w:cs="宋体"/>
          <w:szCs w:val="21"/>
        </w:rPr>
        <w:t xml:space="preserve">   账  号：</w:t>
      </w:r>
      <w:r>
        <w:rPr>
          <w:rFonts w:hint="eastAsia" w:ascii="宋体" w:hAnsi="宋体" w:cs="宋体"/>
          <w:szCs w:val="21"/>
          <w:u w:val="single"/>
        </w:rPr>
        <w:t xml:space="preserve">     </w:t>
      </w:r>
    </w:p>
    <w:p w14:paraId="23351A09">
      <w:pPr>
        <w:keepNext/>
        <w:keepLines/>
        <w:spacing w:line="416" w:lineRule="auto"/>
        <w:jc w:val="center"/>
        <w:outlineLvl w:val="1"/>
        <w:rPr>
          <w:rFonts w:hint="eastAsia" w:ascii="宋体" w:hAnsi="宋体" w:cs="宋体"/>
          <w:b/>
          <w:bCs/>
          <w:sz w:val="32"/>
          <w:szCs w:val="32"/>
        </w:rPr>
      </w:pPr>
      <w:r>
        <w:rPr>
          <w:rFonts w:eastAsia="仿宋_GB2312"/>
        </w:rPr>
        <w:br w:type="page"/>
      </w:r>
      <w:bookmarkStart w:id="612" w:name="_Toc351203494"/>
      <w:bookmarkStart w:id="613" w:name="_Toc8604"/>
      <w:bookmarkStart w:id="614" w:name="_Toc25057"/>
      <w:r>
        <w:rPr>
          <w:rFonts w:hint="eastAsia" w:ascii="宋体" w:hAnsi="宋体" w:cs="宋体"/>
          <w:b/>
          <w:bCs/>
          <w:sz w:val="32"/>
          <w:szCs w:val="32"/>
        </w:rPr>
        <w:t>第二部分  通用合同条款</w:t>
      </w:r>
      <w:bookmarkEnd w:id="612"/>
      <w:bookmarkEnd w:id="613"/>
      <w:bookmarkEnd w:id="614"/>
      <w:bookmarkStart w:id="615" w:name="_Toc337558727"/>
    </w:p>
    <w:p w14:paraId="63EE1180">
      <w:pPr>
        <w:jc w:val="center"/>
        <w:rPr>
          <w:rFonts w:hint="eastAsia"/>
        </w:rPr>
      </w:pPr>
      <w:r>
        <w:rPr>
          <w:rFonts w:hint="eastAsia"/>
        </w:rPr>
        <w:t>略</w:t>
      </w:r>
    </w:p>
    <w:p w14:paraId="35F8FE0A">
      <w:pPr>
        <w:autoSpaceDE w:val="0"/>
        <w:autoSpaceDN w:val="0"/>
        <w:adjustRightInd w:val="0"/>
        <w:spacing w:line="420" w:lineRule="exact"/>
        <w:jc w:val="center"/>
        <w:rPr>
          <w:rFonts w:hint="eastAsia" w:ascii="宋体" w:hAnsi="宋体" w:cs="黑体"/>
          <w:kern w:val="0"/>
          <w:szCs w:val="21"/>
        </w:rPr>
      </w:pPr>
      <w:bookmarkStart w:id="616" w:name="_Toc351203495"/>
      <w:r>
        <w:rPr>
          <w:rFonts w:hint="eastAsia"/>
          <w:szCs w:val="21"/>
        </w:rPr>
        <w:t>使用《建设工程施工合同示范文本》（</w:t>
      </w:r>
      <w:r>
        <w:rPr>
          <w:szCs w:val="21"/>
        </w:rPr>
        <w:t>GF—201</w:t>
      </w:r>
      <w:r>
        <w:rPr>
          <w:rFonts w:hint="eastAsia"/>
          <w:szCs w:val="21"/>
        </w:rPr>
        <w:t>7</w:t>
      </w:r>
      <w:r>
        <w:rPr>
          <w:szCs w:val="21"/>
        </w:rPr>
        <w:t>—</w:t>
      </w:r>
      <w:r>
        <w:rPr>
          <w:rFonts w:hint="eastAsia"/>
          <w:szCs w:val="21"/>
        </w:rPr>
        <w:t>0201）</w:t>
      </w:r>
    </w:p>
    <w:bookmarkEnd w:id="615"/>
    <w:bookmarkEnd w:id="616"/>
    <w:p w14:paraId="0793368E">
      <w:pPr>
        <w:autoSpaceDE w:val="0"/>
        <w:autoSpaceDN w:val="0"/>
        <w:adjustRightInd w:val="0"/>
        <w:spacing w:line="420" w:lineRule="exact"/>
        <w:jc w:val="center"/>
        <w:rPr>
          <w:rFonts w:hint="eastAsia" w:ascii="宋体" w:hAnsi="宋体" w:cs="黑体"/>
          <w:kern w:val="0"/>
          <w:szCs w:val="21"/>
        </w:rPr>
      </w:pPr>
    </w:p>
    <w:p w14:paraId="78EF4632">
      <w:pPr>
        <w:autoSpaceDE w:val="0"/>
        <w:autoSpaceDN w:val="0"/>
        <w:adjustRightInd w:val="0"/>
        <w:spacing w:line="420" w:lineRule="exact"/>
        <w:jc w:val="center"/>
        <w:rPr>
          <w:rFonts w:hint="eastAsia" w:ascii="宋体" w:hAnsi="宋体" w:cs="黑体"/>
          <w:kern w:val="0"/>
          <w:szCs w:val="21"/>
        </w:rPr>
      </w:pPr>
    </w:p>
    <w:p w14:paraId="3B8284A0">
      <w:pPr>
        <w:autoSpaceDE w:val="0"/>
        <w:autoSpaceDN w:val="0"/>
        <w:adjustRightInd w:val="0"/>
        <w:spacing w:line="420" w:lineRule="exact"/>
        <w:jc w:val="center"/>
        <w:rPr>
          <w:rFonts w:hint="eastAsia" w:ascii="宋体" w:hAnsi="宋体" w:cs="黑体"/>
          <w:kern w:val="0"/>
          <w:szCs w:val="21"/>
        </w:rPr>
      </w:pPr>
    </w:p>
    <w:p w14:paraId="4C13A291">
      <w:pPr>
        <w:autoSpaceDE w:val="0"/>
        <w:autoSpaceDN w:val="0"/>
        <w:adjustRightInd w:val="0"/>
        <w:spacing w:line="420" w:lineRule="exact"/>
        <w:jc w:val="center"/>
        <w:rPr>
          <w:rFonts w:hint="eastAsia" w:ascii="宋体" w:hAnsi="宋体" w:cs="黑体"/>
          <w:kern w:val="0"/>
          <w:szCs w:val="21"/>
        </w:rPr>
      </w:pPr>
    </w:p>
    <w:p w14:paraId="065E1357">
      <w:pPr>
        <w:autoSpaceDE w:val="0"/>
        <w:autoSpaceDN w:val="0"/>
        <w:adjustRightInd w:val="0"/>
        <w:spacing w:line="420" w:lineRule="exact"/>
        <w:jc w:val="center"/>
        <w:rPr>
          <w:rFonts w:hint="eastAsia" w:ascii="宋体" w:hAnsi="宋体" w:cs="黑体"/>
          <w:kern w:val="0"/>
          <w:szCs w:val="21"/>
        </w:rPr>
      </w:pPr>
    </w:p>
    <w:p w14:paraId="397FB02C">
      <w:pPr>
        <w:autoSpaceDE w:val="0"/>
        <w:autoSpaceDN w:val="0"/>
        <w:adjustRightInd w:val="0"/>
        <w:spacing w:line="420" w:lineRule="exact"/>
        <w:jc w:val="center"/>
        <w:rPr>
          <w:rFonts w:hint="eastAsia" w:ascii="宋体" w:hAnsi="宋体" w:cs="黑体"/>
          <w:kern w:val="0"/>
          <w:szCs w:val="21"/>
        </w:rPr>
      </w:pPr>
    </w:p>
    <w:p w14:paraId="5C226050">
      <w:pPr>
        <w:autoSpaceDE w:val="0"/>
        <w:autoSpaceDN w:val="0"/>
        <w:adjustRightInd w:val="0"/>
        <w:spacing w:line="420" w:lineRule="exact"/>
        <w:jc w:val="center"/>
        <w:rPr>
          <w:rFonts w:hint="eastAsia" w:ascii="宋体" w:hAnsi="宋体" w:cs="黑体"/>
          <w:kern w:val="0"/>
          <w:szCs w:val="21"/>
        </w:rPr>
      </w:pPr>
    </w:p>
    <w:p w14:paraId="555FC564">
      <w:pPr>
        <w:autoSpaceDE w:val="0"/>
        <w:autoSpaceDN w:val="0"/>
        <w:adjustRightInd w:val="0"/>
        <w:spacing w:line="420" w:lineRule="exact"/>
        <w:jc w:val="center"/>
        <w:rPr>
          <w:rFonts w:hint="eastAsia" w:ascii="宋体" w:hAnsi="宋体" w:cs="黑体"/>
          <w:kern w:val="0"/>
          <w:szCs w:val="21"/>
        </w:rPr>
      </w:pPr>
    </w:p>
    <w:p w14:paraId="2A6A8FEB">
      <w:pPr>
        <w:autoSpaceDE w:val="0"/>
        <w:autoSpaceDN w:val="0"/>
        <w:adjustRightInd w:val="0"/>
        <w:spacing w:line="420" w:lineRule="exact"/>
        <w:jc w:val="center"/>
        <w:rPr>
          <w:rFonts w:hint="eastAsia" w:ascii="宋体" w:hAnsi="宋体" w:cs="黑体"/>
          <w:kern w:val="0"/>
          <w:szCs w:val="21"/>
        </w:rPr>
      </w:pPr>
    </w:p>
    <w:p w14:paraId="19152533">
      <w:pPr>
        <w:autoSpaceDE w:val="0"/>
        <w:autoSpaceDN w:val="0"/>
        <w:adjustRightInd w:val="0"/>
        <w:spacing w:line="420" w:lineRule="exact"/>
        <w:jc w:val="center"/>
        <w:rPr>
          <w:rFonts w:hint="eastAsia" w:ascii="宋体" w:hAnsi="宋体" w:cs="黑体"/>
          <w:kern w:val="0"/>
          <w:szCs w:val="21"/>
        </w:rPr>
      </w:pPr>
    </w:p>
    <w:p w14:paraId="62D56CC8">
      <w:pPr>
        <w:autoSpaceDE w:val="0"/>
        <w:autoSpaceDN w:val="0"/>
        <w:adjustRightInd w:val="0"/>
        <w:spacing w:line="420" w:lineRule="exact"/>
        <w:jc w:val="center"/>
        <w:rPr>
          <w:rFonts w:hint="eastAsia" w:ascii="宋体" w:hAnsi="宋体" w:cs="黑体"/>
          <w:kern w:val="0"/>
          <w:szCs w:val="21"/>
        </w:rPr>
      </w:pPr>
    </w:p>
    <w:p w14:paraId="43FC718C">
      <w:pPr>
        <w:autoSpaceDE w:val="0"/>
        <w:autoSpaceDN w:val="0"/>
        <w:adjustRightInd w:val="0"/>
        <w:spacing w:line="420" w:lineRule="exact"/>
        <w:jc w:val="center"/>
        <w:rPr>
          <w:rFonts w:hint="eastAsia" w:ascii="宋体" w:hAnsi="宋体" w:cs="黑体"/>
          <w:kern w:val="0"/>
          <w:szCs w:val="21"/>
        </w:rPr>
      </w:pPr>
    </w:p>
    <w:p w14:paraId="28BE434C">
      <w:pPr>
        <w:autoSpaceDE w:val="0"/>
        <w:autoSpaceDN w:val="0"/>
        <w:adjustRightInd w:val="0"/>
        <w:spacing w:line="420" w:lineRule="exact"/>
        <w:jc w:val="center"/>
        <w:rPr>
          <w:rFonts w:hint="eastAsia" w:ascii="宋体" w:hAnsi="宋体" w:cs="黑体"/>
          <w:kern w:val="0"/>
          <w:szCs w:val="21"/>
        </w:rPr>
      </w:pPr>
    </w:p>
    <w:p w14:paraId="5E4FE277">
      <w:pPr>
        <w:autoSpaceDE w:val="0"/>
        <w:autoSpaceDN w:val="0"/>
        <w:adjustRightInd w:val="0"/>
        <w:spacing w:line="420" w:lineRule="exact"/>
        <w:jc w:val="center"/>
        <w:rPr>
          <w:rFonts w:hint="eastAsia" w:ascii="宋体" w:hAnsi="宋体" w:cs="黑体"/>
          <w:kern w:val="0"/>
          <w:szCs w:val="21"/>
        </w:rPr>
      </w:pPr>
    </w:p>
    <w:p w14:paraId="6E9AA2A5">
      <w:pPr>
        <w:autoSpaceDE w:val="0"/>
        <w:autoSpaceDN w:val="0"/>
        <w:adjustRightInd w:val="0"/>
        <w:spacing w:line="420" w:lineRule="exact"/>
        <w:jc w:val="center"/>
        <w:rPr>
          <w:rFonts w:hint="eastAsia" w:ascii="宋体" w:hAnsi="宋体" w:cs="黑体"/>
          <w:kern w:val="0"/>
          <w:szCs w:val="21"/>
        </w:rPr>
      </w:pPr>
    </w:p>
    <w:p w14:paraId="62F24FF8">
      <w:pPr>
        <w:autoSpaceDE w:val="0"/>
        <w:autoSpaceDN w:val="0"/>
        <w:adjustRightInd w:val="0"/>
        <w:spacing w:line="420" w:lineRule="exact"/>
        <w:jc w:val="center"/>
        <w:rPr>
          <w:rFonts w:hint="eastAsia" w:ascii="宋体" w:hAnsi="宋体" w:cs="黑体"/>
          <w:kern w:val="0"/>
          <w:szCs w:val="21"/>
        </w:rPr>
      </w:pPr>
    </w:p>
    <w:p w14:paraId="7BF60DDC">
      <w:pPr>
        <w:autoSpaceDE w:val="0"/>
        <w:autoSpaceDN w:val="0"/>
        <w:adjustRightInd w:val="0"/>
        <w:spacing w:line="420" w:lineRule="exact"/>
        <w:jc w:val="center"/>
        <w:rPr>
          <w:rFonts w:hint="eastAsia" w:ascii="宋体" w:hAnsi="宋体" w:cs="黑体"/>
          <w:kern w:val="0"/>
          <w:szCs w:val="21"/>
        </w:rPr>
      </w:pPr>
    </w:p>
    <w:p w14:paraId="63E65841">
      <w:pPr>
        <w:autoSpaceDE w:val="0"/>
        <w:autoSpaceDN w:val="0"/>
        <w:adjustRightInd w:val="0"/>
        <w:spacing w:line="420" w:lineRule="exact"/>
        <w:jc w:val="center"/>
        <w:rPr>
          <w:rFonts w:hint="eastAsia" w:ascii="宋体" w:hAnsi="宋体" w:cs="黑体"/>
          <w:kern w:val="0"/>
          <w:szCs w:val="21"/>
        </w:rPr>
      </w:pPr>
    </w:p>
    <w:p w14:paraId="5195A13C">
      <w:pPr>
        <w:pStyle w:val="20"/>
        <w:spacing w:before="312" w:beforeLines="100" w:after="312" w:afterLines="100"/>
        <w:jc w:val="center"/>
        <w:rPr>
          <w:rFonts w:hint="eastAsia"/>
          <w:b/>
          <w:bCs/>
          <w:sz w:val="84"/>
          <w:szCs w:val="84"/>
        </w:rPr>
      </w:pPr>
    </w:p>
    <w:p w14:paraId="21C04A52">
      <w:pPr>
        <w:pStyle w:val="20"/>
        <w:spacing w:before="312" w:beforeLines="100" w:after="312" w:afterLines="100"/>
        <w:jc w:val="center"/>
        <w:rPr>
          <w:rFonts w:hint="eastAsia"/>
          <w:b/>
          <w:bCs/>
          <w:sz w:val="84"/>
          <w:szCs w:val="84"/>
        </w:rPr>
      </w:pPr>
    </w:p>
    <w:p w14:paraId="40DD9206">
      <w:pPr>
        <w:pStyle w:val="20"/>
        <w:spacing w:before="312" w:beforeLines="100" w:after="312" w:afterLines="100"/>
        <w:rPr>
          <w:rFonts w:hint="eastAsia"/>
          <w:b/>
          <w:bCs/>
          <w:sz w:val="84"/>
          <w:szCs w:val="84"/>
        </w:rPr>
      </w:pPr>
    </w:p>
    <w:p w14:paraId="02C96F6F">
      <w:pPr>
        <w:pStyle w:val="2"/>
        <w:jc w:val="center"/>
      </w:pPr>
      <w:bookmarkStart w:id="617" w:name="_Toc29606"/>
      <w:r>
        <w:rPr>
          <w:rFonts w:hint="eastAsia"/>
        </w:rPr>
        <w:t>第七章 磋商响应文件格式</w:t>
      </w:r>
      <w:bookmarkEnd w:id="551"/>
      <w:bookmarkEnd w:id="617"/>
    </w:p>
    <w:p w14:paraId="7E220A95">
      <w:pPr>
        <w:pStyle w:val="20"/>
        <w:spacing w:before="312" w:beforeLines="100" w:after="312" w:afterLines="100" w:line="600" w:lineRule="exact"/>
        <w:jc w:val="left"/>
        <w:rPr>
          <w:rFonts w:hint="eastAsia"/>
          <w:b/>
          <w:sz w:val="24"/>
          <w:szCs w:val="24"/>
        </w:rPr>
      </w:pPr>
      <w:r>
        <w:rPr>
          <w:rFonts w:hint="eastAsia"/>
          <w:b/>
          <w:sz w:val="52"/>
          <w:szCs w:val="52"/>
        </w:rPr>
        <w:t xml:space="preserve">                           </w:t>
      </w:r>
      <w:r>
        <w:rPr>
          <w:rFonts w:hint="eastAsia"/>
          <w:b/>
          <w:sz w:val="24"/>
          <w:szCs w:val="24"/>
        </w:rPr>
        <w:t xml:space="preserve"> </w:t>
      </w:r>
    </w:p>
    <w:p w14:paraId="05A6D531">
      <w:pPr>
        <w:pStyle w:val="20"/>
        <w:spacing w:before="312" w:beforeLines="100" w:after="312" w:afterLines="100" w:line="600" w:lineRule="exact"/>
        <w:jc w:val="center"/>
        <w:rPr>
          <w:rFonts w:hint="eastAsia"/>
          <w:b/>
          <w:sz w:val="44"/>
          <w:szCs w:val="44"/>
          <w:u w:val="single"/>
        </w:rPr>
      </w:pPr>
    </w:p>
    <w:p w14:paraId="35E3A376">
      <w:pPr>
        <w:pStyle w:val="20"/>
        <w:spacing w:before="312" w:beforeLines="100" w:after="312" w:afterLines="100" w:line="600" w:lineRule="exact"/>
        <w:jc w:val="center"/>
        <w:outlineLvl w:val="1"/>
        <w:rPr>
          <w:rFonts w:hint="eastAsia"/>
          <w:b/>
          <w:sz w:val="44"/>
          <w:szCs w:val="44"/>
        </w:rPr>
      </w:pPr>
      <w:r>
        <w:rPr>
          <w:rFonts w:hint="eastAsia"/>
          <w:b/>
          <w:sz w:val="44"/>
          <w:szCs w:val="44"/>
          <w:u w:val="single"/>
        </w:rPr>
        <w:br w:type="page"/>
      </w:r>
      <w:r>
        <w:rPr>
          <w:rFonts w:hint="eastAsia"/>
          <w:b/>
          <w:sz w:val="44"/>
          <w:szCs w:val="44"/>
          <w:u w:val="single"/>
        </w:rPr>
        <w:t xml:space="preserve">      </w:t>
      </w:r>
      <w:r>
        <w:rPr>
          <w:rFonts w:hint="eastAsia"/>
          <w:b/>
          <w:sz w:val="44"/>
          <w:szCs w:val="44"/>
          <w:u w:val="single"/>
          <w:lang w:val="en-US" w:eastAsia="zh-CN"/>
        </w:rPr>
        <w:t xml:space="preserve">   </w:t>
      </w:r>
      <w:r>
        <w:rPr>
          <w:rFonts w:hint="eastAsia"/>
          <w:b/>
          <w:sz w:val="44"/>
          <w:szCs w:val="44"/>
          <w:u w:val="single"/>
        </w:rPr>
        <w:t xml:space="preserve">         </w:t>
      </w:r>
      <w:bookmarkStart w:id="618" w:name="_Toc31386"/>
      <w:bookmarkStart w:id="619" w:name="_Toc16121"/>
      <w:r>
        <w:rPr>
          <w:rFonts w:hint="eastAsia"/>
          <w:b/>
          <w:sz w:val="44"/>
          <w:szCs w:val="44"/>
        </w:rPr>
        <w:t>（</w:t>
      </w:r>
      <w:r>
        <w:rPr>
          <w:rFonts w:hint="eastAsia"/>
          <w:b/>
          <w:sz w:val="44"/>
          <w:szCs w:val="44"/>
          <w:lang w:eastAsia="zh-CN"/>
        </w:rPr>
        <w:t>项目名称</w:t>
      </w:r>
      <w:r>
        <w:rPr>
          <w:rFonts w:hint="eastAsia"/>
          <w:b/>
          <w:sz w:val="44"/>
          <w:szCs w:val="44"/>
        </w:rPr>
        <w:t>）</w:t>
      </w:r>
      <w:bookmarkEnd w:id="618"/>
      <w:bookmarkEnd w:id="619"/>
    </w:p>
    <w:p w14:paraId="4554C3AB">
      <w:pPr>
        <w:pStyle w:val="20"/>
        <w:spacing w:before="312" w:beforeLines="100" w:after="312" w:afterLines="100" w:line="600" w:lineRule="exact"/>
        <w:jc w:val="center"/>
        <w:rPr>
          <w:rFonts w:hint="eastAsia"/>
          <w:b/>
          <w:bCs/>
          <w:sz w:val="32"/>
          <w:u w:val="single"/>
        </w:rPr>
      </w:pPr>
    </w:p>
    <w:p w14:paraId="54C197F8">
      <w:pPr>
        <w:pStyle w:val="20"/>
        <w:spacing w:before="312" w:beforeLines="100" w:after="312" w:afterLines="100"/>
        <w:jc w:val="center"/>
        <w:rPr>
          <w:rFonts w:hint="eastAsia"/>
          <w:b/>
          <w:bCs/>
          <w:sz w:val="84"/>
          <w:szCs w:val="84"/>
        </w:rPr>
      </w:pPr>
      <w:r>
        <w:rPr>
          <w:rFonts w:hint="eastAsia"/>
          <w:b/>
          <w:bCs/>
          <w:sz w:val="84"/>
          <w:szCs w:val="84"/>
        </w:rPr>
        <w:t>响应文件</w:t>
      </w:r>
    </w:p>
    <w:p w14:paraId="73E262A0">
      <w:pPr>
        <w:pStyle w:val="20"/>
        <w:spacing w:before="312" w:beforeLines="100" w:after="312" w:afterLines="100"/>
        <w:jc w:val="center"/>
        <w:rPr>
          <w:rFonts w:hint="eastAsia" w:hAnsi="宋体" w:cs="宋体"/>
        </w:rPr>
      </w:pPr>
      <w:r>
        <w:rPr>
          <w:rFonts w:hint="eastAsia" w:hAnsi="宋体" w:cs="宋体"/>
        </w:rPr>
        <w:t xml:space="preserve">  招标编号： </w:t>
      </w:r>
    </w:p>
    <w:p w14:paraId="79018198">
      <w:pPr>
        <w:pStyle w:val="20"/>
        <w:spacing w:before="312" w:beforeLines="100" w:after="312" w:afterLines="100"/>
        <w:jc w:val="center"/>
        <w:rPr>
          <w:rFonts w:hint="eastAsia" w:hAnsi="宋体" w:cs="宋体"/>
        </w:rPr>
      </w:pPr>
      <w:r>
        <w:rPr>
          <w:rFonts w:hint="eastAsia" w:hAnsi="宋体" w:cs="宋体"/>
        </w:rPr>
        <w:t xml:space="preserve">   采购编号： </w:t>
      </w:r>
    </w:p>
    <w:p w14:paraId="2A2B6B45">
      <w:pPr>
        <w:pStyle w:val="20"/>
        <w:spacing w:before="312" w:beforeLines="100" w:after="312" w:afterLines="100" w:line="600" w:lineRule="exact"/>
        <w:rPr>
          <w:rFonts w:hint="eastAsia"/>
          <w:b/>
          <w:bCs/>
          <w:sz w:val="32"/>
          <w:u w:val="single"/>
        </w:rPr>
      </w:pPr>
    </w:p>
    <w:p w14:paraId="3FF17743">
      <w:pPr>
        <w:pStyle w:val="20"/>
        <w:spacing w:before="312" w:beforeLines="100" w:after="312" w:afterLines="100" w:line="600" w:lineRule="exact"/>
        <w:rPr>
          <w:rFonts w:hint="eastAsia"/>
          <w:b/>
          <w:bCs/>
          <w:sz w:val="32"/>
          <w:u w:val="single"/>
        </w:rPr>
      </w:pPr>
    </w:p>
    <w:p w14:paraId="185B2ECF">
      <w:pPr>
        <w:pStyle w:val="20"/>
        <w:spacing w:before="312" w:beforeLines="100" w:after="312" w:afterLines="100" w:line="600" w:lineRule="exact"/>
        <w:jc w:val="center"/>
        <w:rPr>
          <w:rFonts w:hint="eastAsia"/>
          <w:b/>
          <w:bCs/>
          <w:sz w:val="32"/>
          <w:u w:val="single"/>
        </w:rPr>
      </w:pPr>
    </w:p>
    <w:p w14:paraId="5DDA9B87">
      <w:pPr>
        <w:pStyle w:val="20"/>
        <w:spacing w:before="312" w:beforeLines="100" w:after="312" w:afterLines="100" w:line="600" w:lineRule="exact"/>
        <w:jc w:val="center"/>
        <w:rPr>
          <w:rFonts w:hint="eastAsia"/>
          <w:b/>
          <w:bCs/>
          <w:sz w:val="32"/>
          <w:u w:val="single"/>
        </w:rPr>
      </w:pPr>
      <w:r>
        <w:rPr>
          <w:rFonts w:hint="eastAsia"/>
          <w:b/>
          <w:bCs/>
          <w:sz w:val="32"/>
        </w:rPr>
        <w:t xml:space="preserve"> 响 应 人：</w:t>
      </w:r>
      <w:r>
        <w:rPr>
          <w:rFonts w:hint="eastAsia"/>
          <w:b/>
          <w:bCs/>
          <w:sz w:val="32"/>
          <w:u w:val="single"/>
        </w:rPr>
        <w:t xml:space="preserve">                     </w:t>
      </w:r>
      <w:r>
        <w:rPr>
          <w:rFonts w:hint="eastAsia"/>
          <w:b/>
          <w:bCs/>
          <w:sz w:val="32"/>
        </w:rPr>
        <w:t>（盖单位章）</w:t>
      </w:r>
    </w:p>
    <w:p w14:paraId="05065379">
      <w:pPr>
        <w:pStyle w:val="20"/>
        <w:spacing w:before="312" w:beforeLines="100" w:after="312" w:afterLines="100" w:line="600" w:lineRule="exact"/>
        <w:ind w:firstLine="894" w:firstLineChars="298"/>
        <w:rPr>
          <w:rFonts w:hint="eastAsia"/>
          <w:b/>
          <w:bCs/>
          <w:sz w:val="30"/>
          <w:szCs w:val="30"/>
        </w:rPr>
      </w:pPr>
      <w:r>
        <w:rPr>
          <w:rFonts w:hint="eastAsia"/>
          <w:b/>
          <w:bCs/>
          <w:sz w:val="30"/>
          <w:szCs w:val="30"/>
        </w:rPr>
        <w:t>法定代表人或委托代理人：</w:t>
      </w:r>
      <w:r>
        <w:rPr>
          <w:rFonts w:hint="eastAsia"/>
          <w:b/>
          <w:bCs/>
          <w:sz w:val="30"/>
          <w:szCs w:val="30"/>
          <w:u w:val="single"/>
        </w:rPr>
        <w:t xml:space="preserve">              </w:t>
      </w:r>
      <w:r>
        <w:rPr>
          <w:rFonts w:hint="eastAsia"/>
          <w:b/>
          <w:bCs/>
          <w:sz w:val="30"/>
          <w:szCs w:val="30"/>
        </w:rPr>
        <w:t>（签字或盖章）</w:t>
      </w:r>
    </w:p>
    <w:p w14:paraId="0CC2E949">
      <w:pPr>
        <w:pStyle w:val="23"/>
        <w:spacing w:line="500" w:lineRule="exact"/>
        <w:ind w:left="0" w:leftChars="0" w:firstLine="2121" w:firstLineChars="707"/>
        <w:rPr>
          <w:rFonts w:hint="eastAsia"/>
          <w:b/>
          <w:bCs/>
          <w:sz w:val="30"/>
          <w:szCs w:val="30"/>
        </w:rPr>
      </w:pPr>
      <w:r>
        <w:rPr>
          <w:rFonts w:hint="eastAsia"/>
          <w:b/>
          <w:bCs/>
          <w:sz w:val="30"/>
          <w:szCs w:val="30"/>
        </w:rPr>
        <w:t>日      期：       年    月    日</w:t>
      </w:r>
    </w:p>
    <w:p w14:paraId="7E30A118">
      <w:pPr>
        <w:pStyle w:val="23"/>
        <w:spacing w:line="500" w:lineRule="exact"/>
        <w:ind w:left="0" w:leftChars="0" w:firstLine="2121" w:firstLineChars="707"/>
        <w:rPr>
          <w:rFonts w:hint="eastAsia"/>
          <w:b/>
          <w:bCs/>
          <w:sz w:val="30"/>
          <w:szCs w:val="30"/>
        </w:rPr>
      </w:pPr>
    </w:p>
    <w:p w14:paraId="0B45582A">
      <w:pPr>
        <w:pStyle w:val="23"/>
        <w:spacing w:line="500" w:lineRule="exact"/>
        <w:ind w:left="0" w:leftChars="0" w:firstLine="2121" w:firstLineChars="707"/>
        <w:rPr>
          <w:rFonts w:hint="eastAsia"/>
          <w:b/>
          <w:bCs/>
          <w:sz w:val="30"/>
          <w:szCs w:val="30"/>
        </w:rPr>
      </w:pPr>
    </w:p>
    <w:p w14:paraId="796C5248">
      <w:pPr>
        <w:pStyle w:val="23"/>
        <w:spacing w:line="500" w:lineRule="exact"/>
        <w:ind w:left="0" w:leftChars="0" w:firstLine="2121" w:firstLineChars="707"/>
        <w:rPr>
          <w:rFonts w:hint="eastAsia"/>
          <w:b/>
          <w:bCs/>
          <w:sz w:val="30"/>
          <w:szCs w:val="30"/>
        </w:rPr>
      </w:pPr>
    </w:p>
    <w:p w14:paraId="3885EDDB">
      <w:pPr>
        <w:autoSpaceDE w:val="0"/>
        <w:autoSpaceDN w:val="0"/>
        <w:adjustRightInd w:val="0"/>
        <w:snapToGrid w:val="0"/>
        <w:spacing w:line="360" w:lineRule="auto"/>
        <w:ind w:firstLine="540" w:firstLineChars="225"/>
        <w:contextualSpacing/>
        <w:jc w:val="center"/>
        <w:rPr>
          <w:rFonts w:hint="eastAsia" w:ascii="宋体" w:hAnsi="宋体" w:cs="仿宋_GB2312"/>
          <w:kern w:val="0"/>
          <w:sz w:val="24"/>
        </w:rPr>
      </w:pPr>
    </w:p>
    <w:p w14:paraId="13DC23E9">
      <w:pPr>
        <w:autoSpaceDE w:val="0"/>
        <w:autoSpaceDN w:val="0"/>
        <w:adjustRightInd w:val="0"/>
        <w:snapToGrid w:val="0"/>
        <w:spacing w:line="360" w:lineRule="auto"/>
        <w:ind w:firstLine="540" w:firstLineChars="225"/>
        <w:contextualSpacing/>
        <w:jc w:val="center"/>
        <w:rPr>
          <w:rFonts w:hint="eastAsia" w:ascii="宋体" w:hAnsi="宋体" w:cs="仿宋_GB2312"/>
          <w:kern w:val="0"/>
          <w:sz w:val="24"/>
        </w:rPr>
      </w:pPr>
      <w:r>
        <w:rPr>
          <w:rFonts w:hint="eastAsia" w:ascii="宋体" w:hAnsi="宋体" w:cs="仿宋_GB2312"/>
          <w:kern w:val="0"/>
          <w:sz w:val="24"/>
        </w:rPr>
        <w:br w:type="page"/>
      </w:r>
      <w:r>
        <w:rPr>
          <w:rFonts w:hint="eastAsia" w:ascii="宋体" w:hAnsi="宋体" w:cs="仿宋_GB2312"/>
          <w:kern w:val="0"/>
          <w:sz w:val="24"/>
        </w:rPr>
        <w:t>目  录</w:t>
      </w:r>
    </w:p>
    <w:p w14:paraId="5AADBF53">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p>
    <w:p w14:paraId="7096FEE2">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1、报价函</w:t>
      </w:r>
    </w:p>
    <w:p w14:paraId="2BF2B60A">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2、报价函附录（第一轮报价）</w:t>
      </w:r>
    </w:p>
    <w:p w14:paraId="77237E2B">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3、法定代表人身份证明</w:t>
      </w:r>
    </w:p>
    <w:p w14:paraId="53C11F95">
      <w:pPr>
        <w:autoSpaceDE w:val="0"/>
        <w:autoSpaceDN w:val="0"/>
        <w:adjustRightInd w:val="0"/>
        <w:snapToGrid w:val="0"/>
        <w:spacing w:line="360" w:lineRule="auto"/>
        <w:ind w:firstLine="472" w:firstLineChars="225"/>
        <w:contextualSpacing/>
        <w:jc w:val="left"/>
        <w:rPr>
          <w:rFonts w:ascii="宋体" w:hAnsi="宋体" w:cs="仿宋_GB2312"/>
          <w:kern w:val="0"/>
          <w:szCs w:val="21"/>
        </w:rPr>
      </w:pPr>
      <w:r>
        <w:rPr>
          <w:rFonts w:hint="eastAsia" w:ascii="宋体" w:hAnsi="宋体" w:cs="仿宋_GB2312"/>
          <w:kern w:val="0"/>
          <w:szCs w:val="21"/>
        </w:rPr>
        <w:t>4、法定代表人授权书</w:t>
      </w:r>
    </w:p>
    <w:p w14:paraId="4C80D1AC">
      <w:pPr>
        <w:autoSpaceDE w:val="0"/>
        <w:autoSpaceDN w:val="0"/>
        <w:adjustRightInd w:val="0"/>
        <w:snapToGrid w:val="0"/>
        <w:spacing w:line="360" w:lineRule="auto"/>
        <w:ind w:firstLine="472" w:firstLineChars="225"/>
        <w:contextualSpacing/>
        <w:jc w:val="left"/>
        <w:rPr>
          <w:rFonts w:hint="eastAsia" w:ascii="宋体" w:hAnsi="宋体"/>
          <w:szCs w:val="21"/>
        </w:rPr>
      </w:pPr>
      <w:r>
        <w:rPr>
          <w:rFonts w:hint="eastAsia" w:ascii="宋体" w:hAnsi="宋体" w:cs="仿宋_GB2312"/>
          <w:kern w:val="0"/>
          <w:szCs w:val="21"/>
        </w:rPr>
        <w:t>5、</w:t>
      </w:r>
      <w:r>
        <w:rPr>
          <w:rFonts w:hint="eastAsia" w:ascii="宋体" w:hAnsi="宋体"/>
          <w:szCs w:val="21"/>
          <w:lang w:eastAsia="zh-CN"/>
        </w:rPr>
        <w:t>供应商</w:t>
      </w:r>
      <w:r>
        <w:rPr>
          <w:rFonts w:hint="eastAsia" w:ascii="宋体" w:hAnsi="宋体"/>
          <w:szCs w:val="21"/>
        </w:rPr>
        <w:t>的资格及证明文件</w:t>
      </w:r>
    </w:p>
    <w:p w14:paraId="75E3AFE4">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6、已标价工程量清单</w:t>
      </w:r>
    </w:p>
    <w:p w14:paraId="3132C282">
      <w:pPr>
        <w:autoSpaceDE w:val="0"/>
        <w:autoSpaceDN w:val="0"/>
        <w:adjustRightInd w:val="0"/>
        <w:snapToGrid w:val="0"/>
        <w:spacing w:line="360" w:lineRule="auto"/>
        <w:ind w:firstLine="472" w:firstLineChars="225"/>
        <w:contextualSpacing/>
        <w:jc w:val="left"/>
        <w:rPr>
          <w:rFonts w:hint="eastAsia"/>
        </w:rPr>
      </w:pPr>
      <w:r>
        <w:rPr>
          <w:rFonts w:hint="eastAsia" w:ascii="宋体" w:hAnsi="宋体" w:cs="仿宋_GB2312"/>
          <w:kern w:val="0"/>
          <w:szCs w:val="21"/>
        </w:rPr>
        <w:t>7、施工组织设计</w:t>
      </w:r>
    </w:p>
    <w:p w14:paraId="51AFF180">
      <w:pPr>
        <w:tabs>
          <w:tab w:val="left" w:pos="6090"/>
        </w:tabs>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8、近年完成的类似项目</w:t>
      </w:r>
      <w:r>
        <w:rPr>
          <w:rFonts w:ascii="宋体" w:hAnsi="宋体" w:cs="仿宋_GB2312"/>
          <w:kern w:val="0"/>
          <w:szCs w:val="21"/>
        </w:rPr>
        <w:tab/>
      </w:r>
    </w:p>
    <w:p w14:paraId="354F39CC">
      <w:pPr>
        <w:autoSpaceDE w:val="0"/>
        <w:autoSpaceDN w:val="0"/>
        <w:adjustRightInd w:val="0"/>
        <w:snapToGrid w:val="0"/>
        <w:spacing w:line="360" w:lineRule="auto"/>
        <w:ind w:firstLine="472" w:firstLineChars="225"/>
        <w:contextualSpacing/>
        <w:jc w:val="left"/>
        <w:rPr>
          <w:rFonts w:hint="eastAsia"/>
        </w:rPr>
      </w:pPr>
      <w:r>
        <w:rPr>
          <w:rFonts w:hint="eastAsia" w:ascii="宋体" w:hAnsi="宋体" w:cs="仿宋_GB2312"/>
          <w:kern w:val="0"/>
          <w:szCs w:val="21"/>
        </w:rPr>
        <w:t>9、项目管理班子配备</w:t>
      </w:r>
    </w:p>
    <w:p w14:paraId="349A4E6D">
      <w:pPr>
        <w:autoSpaceDE w:val="0"/>
        <w:autoSpaceDN w:val="0"/>
        <w:adjustRightInd w:val="0"/>
        <w:snapToGrid w:val="0"/>
        <w:spacing w:line="360" w:lineRule="auto"/>
        <w:ind w:firstLine="472" w:firstLineChars="225"/>
        <w:contextualSpacing/>
        <w:jc w:val="left"/>
        <w:rPr>
          <w:rFonts w:hint="eastAsia" w:ascii="宋体" w:hAnsi="宋体" w:cs="仿宋_GB2312"/>
          <w:kern w:val="0"/>
          <w:szCs w:val="21"/>
        </w:rPr>
      </w:pPr>
      <w:r>
        <w:rPr>
          <w:rFonts w:hint="eastAsia" w:ascii="宋体" w:hAnsi="宋体" w:cs="仿宋_GB2312"/>
          <w:kern w:val="0"/>
          <w:szCs w:val="21"/>
        </w:rPr>
        <w:t>10、竞争性磋商文件要求</w:t>
      </w:r>
      <w:r>
        <w:rPr>
          <w:rFonts w:hint="eastAsia" w:ascii="宋体" w:hAnsi="宋体" w:cs="仿宋_GB2312"/>
          <w:kern w:val="0"/>
          <w:szCs w:val="21"/>
          <w:lang w:eastAsia="zh-CN"/>
        </w:rPr>
        <w:t>供应商</w:t>
      </w:r>
      <w:r>
        <w:rPr>
          <w:rFonts w:hint="eastAsia" w:ascii="宋体" w:hAnsi="宋体" w:cs="仿宋_GB2312"/>
          <w:kern w:val="0"/>
          <w:szCs w:val="21"/>
        </w:rPr>
        <w:t>提交的其他磋商资料</w:t>
      </w:r>
    </w:p>
    <w:p w14:paraId="486E5193">
      <w:pPr>
        <w:autoSpaceDE w:val="0"/>
        <w:autoSpaceDN w:val="0"/>
        <w:adjustRightInd w:val="0"/>
        <w:snapToGrid w:val="0"/>
        <w:spacing w:line="360" w:lineRule="auto"/>
        <w:ind w:firstLine="472" w:firstLineChars="225"/>
        <w:contextualSpacing/>
        <w:jc w:val="left"/>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11、中小企业声明函</w:t>
      </w:r>
    </w:p>
    <w:p w14:paraId="2CA0432A">
      <w:pPr>
        <w:pStyle w:val="23"/>
        <w:spacing w:line="500" w:lineRule="exact"/>
        <w:rPr>
          <w:rFonts w:hint="default" w:eastAsia="宋体"/>
          <w:bCs/>
          <w:sz w:val="28"/>
          <w:szCs w:val="28"/>
          <w:lang w:val="en-US" w:eastAsia="zh-CN"/>
        </w:rPr>
      </w:pPr>
    </w:p>
    <w:p w14:paraId="1009BD07">
      <w:pPr>
        <w:jc w:val="center"/>
        <w:outlineLvl w:val="1"/>
        <w:rPr>
          <w:rFonts w:hint="eastAsia"/>
          <w:b/>
          <w:bCs/>
          <w:sz w:val="32"/>
          <w:szCs w:val="32"/>
        </w:rPr>
      </w:pPr>
      <w:r>
        <w:br w:type="page"/>
      </w:r>
      <w:bookmarkStart w:id="620" w:name="_Toc24433"/>
      <w:bookmarkStart w:id="621" w:name="_Toc10363"/>
      <w:bookmarkStart w:id="622" w:name="_Toc12701"/>
      <w:r>
        <w:rPr>
          <w:rFonts w:hint="eastAsia"/>
          <w:b/>
          <w:bCs/>
          <w:sz w:val="32"/>
          <w:szCs w:val="32"/>
        </w:rPr>
        <w:t>1、 报价函</w:t>
      </w:r>
      <w:bookmarkEnd w:id="620"/>
      <w:bookmarkEnd w:id="621"/>
      <w:bookmarkEnd w:id="622"/>
    </w:p>
    <w:p w14:paraId="36BD3C6B">
      <w:pPr>
        <w:pStyle w:val="23"/>
        <w:spacing w:line="420" w:lineRule="exact"/>
        <w:ind w:left="1" w:leftChars="0" w:firstLine="420" w:firstLineChars="200"/>
        <w:rPr>
          <w:rFonts w:hint="eastAsia" w:ascii="宋体" w:hAnsi="宋体"/>
          <w:szCs w:val="21"/>
        </w:rPr>
      </w:pPr>
      <w:r>
        <w:rPr>
          <w:rFonts w:hint="eastAsia" w:ascii="宋体" w:hAnsi="宋体"/>
          <w:szCs w:val="21"/>
        </w:rPr>
        <w:t>致 ：（采购人）</w:t>
      </w:r>
    </w:p>
    <w:p w14:paraId="4C9265B9">
      <w:pPr>
        <w:pStyle w:val="23"/>
        <w:spacing w:line="420" w:lineRule="exact"/>
        <w:ind w:left="1" w:leftChars="0" w:firstLine="420" w:firstLineChars="200"/>
        <w:rPr>
          <w:rFonts w:hint="eastAsia" w:ascii="宋体" w:hAnsi="宋体"/>
          <w:szCs w:val="21"/>
        </w:rPr>
      </w:pPr>
      <w:r>
        <w:rPr>
          <w:rFonts w:ascii="宋体" w:hAnsi="宋体"/>
          <w:szCs w:val="21"/>
        </w:rPr>
        <w:t>1</w:t>
      </w:r>
      <w:r>
        <w:rPr>
          <w:rFonts w:hint="eastAsia" w:ascii="宋体" w:hAnsi="宋体"/>
          <w:szCs w:val="21"/>
        </w:rPr>
        <w:t>．根据已收到的</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项目名称</w:t>
      </w:r>
      <w:r>
        <w:rPr>
          <w:rFonts w:hint="eastAsia" w:ascii="宋体" w:hAnsi="宋体"/>
          <w:szCs w:val="21"/>
        </w:rPr>
        <w:t>）的竞争性磋商文件，遵照《中华人民共和国政府采购法》等有关规定，经考察和认真研究本项目竞争性磋商文件</w:t>
      </w:r>
      <w:r>
        <w:rPr>
          <w:rFonts w:hint="eastAsia" w:ascii="宋体" w:hAnsi="宋体"/>
          <w:szCs w:val="21"/>
          <w:lang w:eastAsia="zh-CN"/>
        </w:rPr>
        <w:t>及其他有关文件</w:t>
      </w:r>
      <w:r>
        <w:rPr>
          <w:rFonts w:hint="eastAsia" w:ascii="宋体" w:hAnsi="宋体"/>
          <w:szCs w:val="21"/>
        </w:rPr>
        <w:t>后，我方愿意遵守竞争性磋商文件中的各项规定，严格按照“技术标准和要求”实施本项目，磋商报价为（大写）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），并承担其任何质量缺陷等问题所造成的任何损失。</w:t>
      </w:r>
    </w:p>
    <w:p w14:paraId="56053F47">
      <w:pPr>
        <w:pStyle w:val="23"/>
        <w:spacing w:line="420" w:lineRule="exact"/>
        <w:ind w:left="1" w:leftChars="0" w:firstLine="420" w:firstLineChars="200"/>
        <w:rPr>
          <w:rFonts w:hint="eastAsia" w:ascii="宋体" w:hAnsi="宋体"/>
          <w:szCs w:val="21"/>
        </w:rPr>
      </w:pPr>
      <w:r>
        <w:rPr>
          <w:rFonts w:ascii="宋体" w:hAnsi="宋体"/>
          <w:szCs w:val="21"/>
        </w:rPr>
        <w:t>2</w:t>
      </w:r>
      <w:r>
        <w:rPr>
          <w:rFonts w:hint="eastAsia" w:ascii="宋体" w:hAnsi="宋体"/>
          <w:szCs w:val="21"/>
        </w:rPr>
        <w:t>．我方已详细检查全部竞争性磋商文件包括澄清文件、补充通知（如有的话）及有关附件，并完全理解我方必须放弃提出含糊不清或误解的权力，愿按照磋商文件中的条款和要求按最后一次的报价</w:t>
      </w:r>
      <w:r>
        <w:rPr>
          <w:rFonts w:hint="eastAsia" w:ascii="宋体" w:hAnsi="宋体"/>
          <w:szCs w:val="21"/>
          <w:lang w:eastAsia="zh-CN"/>
        </w:rPr>
        <w:t>作为</w:t>
      </w:r>
      <w:r>
        <w:rPr>
          <w:rFonts w:hint="eastAsia" w:ascii="宋体" w:hAnsi="宋体"/>
          <w:szCs w:val="21"/>
        </w:rPr>
        <w:t>最后报价。</w:t>
      </w:r>
    </w:p>
    <w:p w14:paraId="212AFBEA">
      <w:pPr>
        <w:pStyle w:val="23"/>
        <w:spacing w:line="420" w:lineRule="exact"/>
        <w:ind w:left="1" w:leftChars="0" w:firstLine="420" w:firstLineChars="200"/>
        <w:rPr>
          <w:rFonts w:hint="eastAsia" w:ascii="宋体" w:hAnsi="宋体"/>
          <w:szCs w:val="21"/>
        </w:rPr>
      </w:pPr>
      <w:r>
        <w:rPr>
          <w:rFonts w:ascii="宋体" w:hAnsi="宋体"/>
          <w:szCs w:val="21"/>
        </w:rPr>
        <w:t>3</w:t>
      </w:r>
      <w:r>
        <w:rPr>
          <w:rFonts w:hint="eastAsia" w:ascii="宋体" w:hAnsi="宋体"/>
          <w:szCs w:val="21"/>
        </w:rPr>
        <w:t>．我方在此承诺，我方若能成交，保证在</w:t>
      </w:r>
      <w:r>
        <w:rPr>
          <w:rFonts w:hint="eastAsia" w:ascii="宋体" w:hAnsi="宋体"/>
          <w:szCs w:val="21"/>
          <w:u w:val="single"/>
        </w:rPr>
        <w:t xml:space="preserve">     </w:t>
      </w:r>
      <w:r>
        <w:rPr>
          <w:rFonts w:hint="eastAsia" w:ascii="宋体" w:hAnsi="宋体"/>
          <w:szCs w:val="21"/>
        </w:rPr>
        <w:t>日历天内（工期），全面履行竞争性磋商文件中规定的职责和义务。</w:t>
      </w:r>
    </w:p>
    <w:p w14:paraId="257A2C42">
      <w:pPr>
        <w:pStyle w:val="23"/>
        <w:spacing w:line="420" w:lineRule="exact"/>
        <w:ind w:left="1" w:leftChars="0" w:firstLine="420" w:firstLineChars="200"/>
        <w:rPr>
          <w:rFonts w:hint="eastAsia" w:ascii="宋体" w:hAnsi="宋体"/>
          <w:szCs w:val="21"/>
        </w:rPr>
      </w:pPr>
      <w:r>
        <w:rPr>
          <w:rFonts w:hint="eastAsia" w:ascii="宋体" w:hAnsi="宋体"/>
          <w:szCs w:val="21"/>
        </w:rPr>
        <w:t>4．如果我方成交，我方保证按合同条款中规定的内容执行；我方保证质量达到国家及行业现行标准规范规定的合格要求，并按竞争性磋商文件和有关规定提交一切资料。</w:t>
      </w:r>
    </w:p>
    <w:p w14:paraId="584E5D2E">
      <w:pPr>
        <w:pStyle w:val="23"/>
        <w:spacing w:line="420" w:lineRule="exact"/>
        <w:ind w:left="1" w:leftChars="0" w:firstLine="420" w:firstLineChars="200"/>
        <w:outlineLvl w:val="1"/>
        <w:rPr>
          <w:rFonts w:hint="eastAsia" w:ascii="宋体" w:hAnsi="宋体"/>
          <w:szCs w:val="21"/>
        </w:rPr>
      </w:pPr>
      <w:bookmarkStart w:id="623" w:name="_Toc20750"/>
      <w:bookmarkStart w:id="624" w:name="_Toc30821"/>
      <w:r>
        <w:rPr>
          <w:rFonts w:hint="eastAsia" w:ascii="宋体" w:hAnsi="宋体"/>
          <w:szCs w:val="21"/>
        </w:rPr>
        <w:t>5．如果我方成交，我方将按照采购人规定提交履约保证金。</w:t>
      </w:r>
      <w:bookmarkEnd w:id="623"/>
      <w:bookmarkEnd w:id="624"/>
    </w:p>
    <w:p w14:paraId="070F4584">
      <w:pPr>
        <w:pStyle w:val="23"/>
        <w:spacing w:line="420" w:lineRule="exact"/>
        <w:ind w:left="1" w:leftChars="0" w:firstLine="420" w:firstLineChars="200"/>
        <w:rPr>
          <w:rFonts w:hint="eastAsia" w:ascii="宋体" w:hAnsi="宋体"/>
          <w:szCs w:val="21"/>
        </w:rPr>
      </w:pPr>
      <w:r>
        <w:rPr>
          <w:rFonts w:hint="eastAsia" w:ascii="宋体" w:hAnsi="宋体"/>
          <w:szCs w:val="21"/>
        </w:rPr>
        <w:t>6．我方同意磋商有效期内，我方将严格遵守磋商响应文件的承诺，本磋商响应文件对我方具有约束力，并可随时被接受成交。</w:t>
      </w:r>
    </w:p>
    <w:p w14:paraId="24B6DFF1">
      <w:pPr>
        <w:pStyle w:val="23"/>
        <w:spacing w:line="420" w:lineRule="exact"/>
        <w:ind w:left="1" w:leftChars="0" w:firstLine="420" w:firstLineChars="200"/>
        <w:rPr>
          <w:rFonts w:hint="eastAsia" w:ascii="宋体" w:hAnsi="宋体"/>
          <w:szCs w:val="21"/>
        </w:rPr>
      </w:pPr>
      <w:r>
        <w:rPr>
          <w:rFonts w:hint="eastAsia" w:ascii="宋体" w:hAnsi="宋体"/>
          <w:szCs w:val="21"/>
        </w:rPr>
        <w:t>7．除磋商响应文件所提交的资料外，我方同意随时接受贵方的检查、询问，并根据磋商需要补充贵方要求提交的资料。</w:t>
      </w:r>
    </w:p>
    <w:p w14:paraId="1EA32DC7">
      <w:pPr>
        <w:pStyle w:val="23"/>
        <w:spacing w:line="420" w:lineRule="exact"/>
        <w:ind w:left="1" w:leftChars="0" w:firstLine="420" w:firstLineChars="200"/>
        <w:rPr>
          <w:rFonts w:hint="eastAsia" w:ascii="宋体" w:hAnsi="宋体"/>
          <w:szCs w:val="21"/>
        </w:rPr>
      </w:pPr>
      <w:r>
        <w:rPr>
          <w:rFonts w:hint="eastAsia" w:ascii="宋体" w:hAnsi="宋体"/>
          <w:szCs w:val="21"/>
        </w:rPr>
        <w:t>8．如果我方成交后，我方没有任何正当理由而拒签合同，同时我方愿意补偿该项工作因我方延误所造成的经济损失。</w:t>
      </w:r>
    </w:p>
    <w:p w14:paraId="1DBBC0E9">
      <w:pPr>
        <w:pStyle w:val="23"/>
        <w:spacing w:line="420" w:lineRule="exact"/>
        <w:ind w:left="1" w:leftChars="0" w:firstLine="420" w:firstLineChars="200"/>
        <w:outlineLvl w:val="1"/>
        <w:rPr>
          <w:rFonts w:hint="eastAsia" w:ascii="宋体" w:hAnsi="宋体"/>
          <w:szCs w:val="21"/>
        </w:rPr>
      </w:pPr>
      <w:bookmarkStart w:id="625" w:name="_Toc27531"/>
      <w:bookmarkStart w:id="626" w:name="_Toc27923"/>
      <w:r>
        <w:rPr>
          <w:rFonts w:hint="eastAsia" w:ascii="宋体" w:hAnsi="宋体"/>
          <w:szCs w:val="21"/>
        </w:rPr>
        <w:t>9．我方愿接受合同条款中规定的合同价款计算和调整方式。</w:t>
      </w:r>
      <w:bookmarkEnd w:id="625"/>
      <w:bookmarkEnd w:id="626"/>
    </w:p>
    <w:p w14:paraId="53A8A967">
      <w:pPr>
        <w:pStyle w:val="23"/>
        <w:spacing w:line="420" w:lineRule="exact"/>
        <w:ind w:left="1" w:leftChars="0" w:firstLine="420" w:firstLineChars="200"/>
        <w:rPr>
          <w:rFonts w:hint="eastAsia" w:ascii="宋体" w:hAnsi="宋体"/>
          <w:szCs w:val="21"/>
        </w:rPr>
      </w:pPr>
      <w:r>
        <w:rPr>
          <w:rFonts w:hint="eastAsia" w:ascii="宋体" w:hAnsi="宋体"/>
          <w:szCs w:val="21"/>
        </w:rPr>
        <w:t>10．除非另外达成协议并生效，贵方的成交通知书和本磋商响应文件将成为约束我方的合同文件组成部分。</w:t>
      </w:r>
    </w:p>
    <w:p w14:paraId="0ACD683F">
      <w:pPr>
        <w:pStyle w:val="23"/>
        <w:spacing w:line="420" w:lineRule="exact"/>
        <w:ind w:left="1" w:leftChars="0" w:firstLine="420" w:firstLineChars="200"/>
        <w:outlineLvl w:val="1"/>
        <w:rPr>
          <w:rFonts w:hint="eastAsia" w:ascii="宋体" w:hAnsi="宋体"/>
          <w:szCs w:val="21"/>
        </w:rPr>
      </w:pPr>
      <w:bookmarkStart w:id="627" w:name="_Toc23240"/>
      <w:bookmarkStart w:id="628" w:name="_Toc18604"/>
      <w:r>
        <w:rPr>
          <w:rFonts w:hint="eastAsia" w:ascii="宋体" w:hAnsi="宋体"/>
          <w:szCs w:val="21"/>
        </w:rPr>
        <w:t>11．所有与本次竞争性磋商有关的函件请发往下列地址：</w:t>
      </w:r>
      <w:bookmarkEnd w:id="627"/>
      <w:bookmarkEnd w:id="628"/>
    </w:p>
    <w:p w14:paraId="0571D671">
      <w:pPr>
        <w:pStyle w:val="23"/>
        <w:spacing w:line="420" w:lineRule="exact"/>
        <w:ind w:left="1" w:leftChars="0" w:firstLine="420" w:firstLineChars="200"/>
        <w:rPr>
          <w:rFonts w:hint="eastAsia" w:ascii="宋体" w:hAnsi="宋体"/>
          <w:szCs w:val="21"/>
        </w:rPr>
      </w:pPr>
    </w:p>
    <w:p w14:paraId="639AE804">
      <w:pPr>
        <w:pStyle w:val="23"/>
        <w:spacing w:line="420" w:lineRule="exact"/>
        <w:ind w:left="1" w:leftChars="0" w:firstLine="420" w:firstLineChars="200"/>
        <w:rPr>
          <w:rFonts w:hint="eastAsia" w:ascii="宋体" w:hAnsi="宋体"/>
          <w:szCs w:val="21"/>
        </w:rPr>
      </w:pPr>
      <w:r>
        <w:rPr>
          <w:rFonts w:hint="eastAsia" w:ascii="宋体" w:hAnsi="宋体"/>
          <w:szCs w:val="21"/>
        </w:rPr>
        <w:t xml:space="preserve">地    址：                  邮政编码：               </w:t>
      </w:r>
    </w:p>
    <w:p w14:paraId="4136B881">
      <w:pPr>
        <w:pStyle w:val="23"/>
        <w:spacing w:line="420" w:lineRule="exact"/>
        <w:ind w:left="1" w:leftChars="0" w:firstLine="420" w:firstLineChars="200"/>
        <w:rPr>
          <w:rFonts w:hint="eastAsia" w:ascii="宋体" w:hAnsi="宋体"/>
          <w:szCs w:val="21"/>
        </w:rPr>
      </w:pPr>
      <w:r>
        <w:rPr>
          <w:rFonts w:hint="eastAsia" w:ascii="宋体" w:hAnsi="宋体"/>
          <w:szCs w:val="21"/>
        </w:rPr>
        <w:t xml:space="preserve">电    话：                  传    真：                           </w:t>
      </w:r>
    </w:p>
    <w:p w14:paraId="2F966B6B">
      <w:pPr>
        <w:pStyle w:val="23"/>
        <w:spacing w:line="420" w:lineRule="exact"/>
        <w:ind w:left="1" w:leftChars="0" w:firstLine="420" w:firstLineChars="200"/>
        <w:rPr>
          <w:rFonts w:hint="eastAsia" w:ascii="宋体" w:hAnsi="宋体"/>
          <w:szCs w:val="21"/>
        </w:rPr>
      </w:pPr>
      <w:r>
        <w:rPr>
          <w:rFonts w:hint="eastAsia" w:ascii="宋体" w:hAnsi="宋体"/>
          <w:szCs w:val="21"/>
          <w:lang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（盖章）</w:t>
      </w:r>
    </w:p>
    <w:p w14:paraId="368BD9AC">
      <w:pPr>
        <w:pStyle w:val="23"/>
        <w:spacing w:line="420" w:lineRule="exact"/>
        <w:ind w:left="1" w:leftChars="0" w:firstLine="420" w:firstLineChars="200"/>
        <w:rPr>
          <w:rFonts w:hint="eastAsia" w:ascii="宋体" w:hAnsi="宋体"/>
          <w:szCs w:val="21"/>
        </w:rPr>
      </w:pPr>
      <w:r>
        <w:rPr>
          <w:rFonts w:hint="eastAsia" w:ascii="宋体" w:hAnsi="宋体"/>
          <w:szCs w:val="21"/>
        </w:rPr>
        <w:t>法定代表人及其委托代理人：</w:t>
      </w:r>
      <w:r>
        <w:rPr>
          <w:rFonts w:hint="eastAsia" w:ascii="宋体" w:hAnsi="宋体"/>
          <w:szCs w:val="21"/>
          <w:u w:val="single"/>
        </w:rPr>
        <w:t xml:space="preserve">        </w:t>
      </w:r>
      <w:r>
        <w:rPr>
          <w:rFonts w:hint="eastAsia" w:ascii="宋体" w:hAnsi="宋体"/>
          <w:szCs w:val="21"/>
        </w:rPr>
        <w:t>（签字或盖章）</w:t>
      </w:r>
    </w:p>
    <w:p w14:paraId="64C915BF">
      <w:pPr>
        <w:pStyle w:val="23"/>
        <w:spacing w:line="420" w:lineRule="exact"/>
        <w:ind w:left="1" w:leftChars="0" w:firstLine="420" w:firstLineChars="200"/>
        <w:rPr>
          <w:rFonts w:hint="eastAsia"/>
        </w:rPr>
      </w:pPr>
      <w:r>
        <w:rPr>
          <w:rFonts w:hint="eastAsia" w:ascii="宋体" w:hAnsi="宋体"/>
          <w:szCs w:val="21"/>
        </w:rPr>
        <w:t>日期：     年    月    日</w:t>
      </w:r>
    </w:p>
    <w:p w14:paraId="23BEB393">
      <w:pPr>
        <w:pStyle w:val="3"/>
        <w:jc w:val="center"/>
        <w:rPr>
          <w:rFonts w:hint="eastAsia" w:ascii="宋体" w:hAnsi="宋体" w:eastAsia="宋体" w:cs="宋体"/>
        </w:rPr>
      </w:pPr>
      <w:bookmarkStart w:id="629" w:name="_Toc18612"/>
      <w:bookmarkStart w:id="630" w:name="_Toc27385"/>
      <w:bookmarkStart w:id="631" w:name="_Toc2775"/>
      <w:r>
        <w:rPr>
          <w:rFonts w:hint="eastAsia" w:ascii="宋体" w:hAnsi="宋体" w:eastAsia="宋体" w:cs="宋体"/>
        </w:rPr>
        <w:t>2、报价函附录（第一轮报价）</w:t>
      </w:r>
      <w:bookmarkEnd w:id="629"/>
      <w:bookmarkEnd w:id="630"/>
      <w:bookmarkEnd w:id="631"/>
    </w:p>
    <w:p w14:paraId="033A9D02">
      <w:pPr>
        <w:rPr>
          <w:rFonts w:hint="eastAsia"/>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723"/>
        <w:gridCol w:w="941"/>
        <w:gridCol w:w="695"/>
        <w:gridCol w:w="1773"/>
        <w:gridCol w:w="1077"/>
        <w:gridCol w:w="1768"/>
      </w:tblGrid>
      <w:tr w14:paraId="334E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03" w:type="dxa"/>
            <w:tcBorders>
              <w:top w:val="single" w:color="auto" w:sz="4" w:space="0"/>
              <w:left w:val="single" w:color="auto" w:sz="4" w:space="0"/>
              <w:bottom w:val="single" w:color="auto" w:sz="4" w:space="0"/>
              <w:right w:val="single" w:color="auto" w:sz="4" w:space="0"/>
            </w:tcBorders>
            <w:noWrap w:val="0"/>
            <w:vAlign w:val="center"/>
          </w:tcPr>
          <w:p w14:paraId="2614BAE4">
            <w:pPr>
              <w:widowControl/>
              <w:spacing w:line="360" w:lineRule="auto"/>
              <w:jc w:val="center"/>
              <w:rPr>
                <w:rFonts w:hint="default" w:ascii="宋体" w:hAnsi="宋体" w:eastAsia="宋体"/>
                <w:szCs w:val="21"/>
                <w:lang w:val="en-US" w:eastAsia="zh-CN"/>
              </w:rPr>
            </w:pPr>
            <w:r>
              <w:rPr>
                <w:rFonts w:hint="eastAsia" w:ascii="宋体" w:hAnsi="宋体"/>
                <w:szCs w:val="21"/>
                <w:lang w:eastAsia="zh-CN"/>
              </w:rPr>
              <w:t>项目名称</w:t>
            </w:r>
          </w:p>
        </w:tc>
        <w:tc>
          <w:tcPr>
            <w:tcW w:w="6977" w:type="dxa"/>
            <w:gridSpan w:val="6"/>
            <w:tcBorders>
              <w:top w:val="single" w:color="auto" w:sz="4" w:space="0"/>
              <w:left w:val="single" w:color="auto" w:sz="4" w:space="0"/>
              <w:bottom w:val="single" w:color="auto" w:sz="4" w:space="0"/>
              <w:right w:val="single" w:color="auto" w:sz="4" w:space="0"/>
            </w:tcBorders>
            <w:noWrap w:val="0"/>
            <w:vAlign w:val="center"/>
          </w:tcPr>
          <w:p w14:paraId="66726C0E">
            <w:pPr>
              <w:widowControl/>
              <w:spacing w:line="360" w:lineRule="auto"/>
              <w:jc w:val="center"/>
              <w:rPr>
                <w:rFonts w:hint="eastAsia" w:ascii="宋体" w:hAnsi="宋体"/>
                <w:szCs w:val="21"/>
              </w:rPr>
            </w:pPr>
          </w:p>
        </w:tc>
      </w:tr>
      <w:tr w14:paraId="324C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03" w:type="dxa"/>
            <w:tcBorders>
              <w:top w:val="single" w:color="auto" w:sz="4" w:space="0"/>
              <w:left w:val="single" w:color="auto" w:sz="4" w:space="0"/>
              <w:bottom w:val="single" w:color="auto" w:sz="4" w:space="0"/>
              <w:right w:val="single" w:color="auto" w:sz="4" w:space="0"/>
            </w:tcBorders>
            <w:noWrap w:val="0"/>
            <w:vAlign w:val="center"/>
          </w:tcPr>
          <w:p w14:paraId="562BBA42">
            <w:pPr>
              <w:widowControl/>
              <w:spacing w:line="360" w:lineRule="auto"/>
              <w:jc w:val="center"/>
              <w:rPr>
                <w:rFonts w:hint="eastAsia" w:ascii="宋体" w:hAnsi="宋体"/>
                <w:szCs w:val="21"/>
              </w:rPr>
            </w:pPr>
            <w:r>
              <w:rPr>
                <w:rFonts w:hint="eastAsia" w:ascii="宋体" w:hAnsi="宋体" w:cs="仿宋_GB2312"/>
                <w:kern w:val="0"/>
                <w:szCs w:val="21"/>
              </w:rPr>
              <w:t>磋商范围</w:t>
            </w:r>
          </w:p>
        </w:tc>
        <w:tc>
          <w:tcPr>
            <w:tcW w:w="6977" w:type="dxa"/>
            <w:gridSpan w:val="6"/>
            <w:tcBorders>
              <w:top w:val="single" w:color="auto" w:sz="4" w:space="0"/>
              <w:left w:val="single" w:color="auto" w:sz="4" w:space="0"/>
              <w:bottom w:val="single" w:color="auto" w:sz="4" w:space="0"/>
              <w:right w:val="single" w:color="auto" w:sz="4" w:space="0"/>
            </w:tcBorders>
            <w:noWrap w:val="0"/>
            <w:vAlign w:val="center"/>
          </w:tcPr>
          <w:p w14:paraId="5337499E">
            <w:pPr>
              <w:widowControl/>
              <w:spacing w:line="500" w:lineRule="exact"/>
              <w:jc w:val="center"/>
              <w:rPr>
                <w:rFonts w:hint="eastAsia" w:ascii="宋体" w:hAnsi="宋体"/>
                <w:b/>
                <w:bCs/>
                <w:szCs w:val="21"/>
              </w:rPr>
            </w:pPr>
          </w:p>
        </w:tc>
      </w:tr>
      <w:tr w14:paraId="52BA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2003" w:type="dxa"/>
            <w:tcBorders>
              <w:top w:val="single" w:color="auto" w:sz="4" w:space="0"/>
              <w:left w:val="single" w:color="auto" w:sz="4" w:space="0"/>
              <w:right w:val="single" w:color="auto" w:sz="4" w:space="0"/>
            </w:tcBorders>
            <w:noWrap w:val="0"/>
            <w:vAlign w:val="center"/>
          </w:tcPr>
          <w:p w14:paraId="24606044">
            <w:pPr>
              <w:widowControl/>
              <w:jc w:val="center"/>
              <w:rPr>
                <w:rFonts w:hint="eastAsia" w:ascii="宋体" w:hAnsi="宋体"/>
                <w:szCs w:val="21"/>
              </w:rPr>
            </w:pPr>
            <w:r>
              <w:rPr>
                <w:rFonts w:hint="eastAsia" w:ascii="宋体" w:hAnsi="宋体"/>
                <w:szCs w:val="21"/>
              </w:rPr>
              <w:t>磋商报价</w:t>
            </w:r>
          </w:p>
        </w:tc>
        <w:tc>
          <w:tcPr>
            <w:tcW w:w="6977" w:type="dxa"/>
            <w:gridSpan w:val="6"/>
            <w:tcBorders>
              <w:top w:val="single" w:color="auto" w:sz="4" w:space="0"/>
              <w:left w:val="single" w:color="auto" w:sz="4" w:space="0"/>
              <w:right w:val="single" w:color="auto" w:sz="4" w:space="0"/>
            </w:tcBorders>
            <w:noWrap w:val="0"/>
            <w:vAlign w:val="center"/>
          </w:tcPr>
          <w:p w14:paraId="233B228F">
            <w:pPr>
              <w:spacing w:line="480" w:lineRule="auto"/>
              <w:rPr>
                <w:rFonts w:hint="eastAsia" w:ascii="宋体" w:hAnsi="宋体"/>
                <w:szCs w:val="21"/>
                <w:u w:val="single"/>
              </w:rPr>
            </w:pPr>
            <w:r>
              <w:rPr>
                <w:rFonts w:hint="eastAsia" w:ascii="宋体" w:hAnsi="宋体"/>
                <w:szCs w:val="21"/>
              </w:rPr>
              <w:t>大写：</w:t>
            </w:r>
            <w:r>
              <w:rPr>
                <w:rFonts w:hint="eastAsia" w:ascii="宋体" w:hAnsi="宋体"/>
                <w:szCs w:val="21"/>
                <w:u w:val="single"/>
              </w:rPr>
              <w:t xml:space="preserve">               </w:t>
            </w:r>
          </w:p>
          <w:p w14:paraId="39453734">
            <w:pPr>
              <w:spacing w:line="480" w:lineRule="auto"/>
              <w:rPr>
                <w:rFonts w:hint="eastAsia" w:ascii="宋体" w:hAnsi="宋体"/>
                <w:szCs w:val="21"/>
                <w:u w:val="single"/>
              </w:rPr>
            </w:pPr>
            <w:r>
              <w:rPr>
                <w:rFonts w:hint="eastAsia" w:ascii="宋体" w:hAnsi="宋体"/>
                <w:szCs w:val="21"/>
              </w:rPr>
              <w:t>小写：</w:t>
            </w:r>
            <w:r>
              <w:rPr>
                <w:rFonts w:hint="eastAsia" w:ascii="宋体" w:hAnsi="宋体" w:cs="宋体"/>
                <w:kern w:val="0"/>
                <w:szCs w:val="21"/>
                <w:u w:val="single"/>
              </w:rPr>
              <w:t xml:space="preserve">               </w:t>
            </w:r>
            <w:r>
              <w:rPr>
                <w:rFonts w:hint="eastAsia" w:ascii="宋体" w:hAnsi="宋体"/>
                <w:szCs w:val="21"/>
                <w:u w:val="single"/>
              </w:rPr>
              <w:t xml:space="preserve">                </w:t>
            </w:r>
          </w:p>
          <w:p w14:paraId="25161421">
            <w:pPr>
              <w:widowControl/>
              <w:spacing w:line="500" w:lineRule="exact"/>
              <w:jc w:val="center"/>
              <w:rPr>
                <w:rFonts w:hint="eastAsia" w:ascii="宋体" w:hAnsi="宋体"/>
                <w:b/>
                <w:bCs/>
                <w:szCs w:val="21"/>
              </w:rPr>
            </w:pPr>
            <w:r>
              <w:rPr>
                <w:rFonts w:hint="eastAsia" w:ascii="宋体" w:hAnsi="宋体"/>
                <w:b/>
                <w:bCs/>
                <w:szCs w:val="21"/>
              </w:rPr>
              <w:t>（</w:t>
            </w:r>
            <w:r>
              <w:rPr>
                <w:rFonts w:hint="eastAsia" w:ascii="宋体" w:hAnsi="宋体"/>
                <w:b/>
                <w:bCs/>
                <w:szCs w:val="21"/>
                <w:lang w:eastAsia="zh-CN"/>
              </w:rPr>
              <w:t>供应商</w:t>
            </w:r>
            <w:r>
              <w:rPr>
                <w:rFonts w:hint="eastAsia" w:ascii="宋体" w:hAnsi="宋体"/>
                <w:b/>
                <w:bCs/>
                <w:szCs w:val="21"/>
              </w:rPr>
              <w:t>应在此填列第一次报价，但以</w:t>
            </w:r>
            <w:r>
              <w:rPr>
                <w:rFonts w:hint="eastAsia" w:ascii="宋体" w:hAnsi="宋体"/>
                <w:b/>
                <w:bCs/>
                <w:szCs w:val="21"/>
                <w:lang w:eastAsia="zh-CN"/>
              </w:rPr>
              <w:t>供应商</w:t>
            </w:r>
            <w:r>
              <w:rPr>
                <w:rFonts w:hint="eastAsia" w:ascii="宋体" w:hAnsi="宋体"/>
                <w:b/>
                <w:bCs/>
                <w:szCs w:val="21"/>
              </w:rPr>
              <w:t>最后一次的磋商报价为成交价）</w:t>
            </w:r>
          </w:p>
        </w:tc>
      </w:tr>
      <w:tr w14:paraId="2C1D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003" w:type="dxa"/>
            <w:tcBorders>
              <w:top w:val="single" w:color="auto" w:sz="4" w:space="0"/>
              <w:left w:val="single" w:color="auto" w:sz="4" w:space="0"/>
              <w:right w:val="single" w:color="auto" w:sz="4" w:space="0"/>
            </w:tcBorders>
            <w:noWrap w:val="0"/>
            <w:vAlign w:val="center"/>
          </w:tcPr>
          <w:p w14:paraId="61EC61A0">
            <w:pPr>
              <w:widowControl/>
              <w:jc w:val="center"/>
              <w:rPr>
                <w:rFonts w:hint="eastAsia" w:ascii="宋体" w:hAnsi="宋体"/>
                <w:szCs w:val="21"/>
              </w:rPr>
            </w:pPr>
            <w:r>
              <w:rPr>
                <w:rFonts w:hint="eastAsia" w:ascii="宋体" w:hAnsi="宋体"/>
                <w:szCs w:val="21"/>
              </w:rPr>
              <w:t>工期</w:t>
            </w:r>
          </w:p>
        </w:tc>
        <w:tc>
          <w:tcPr>
            <w:tcW w:w="6977" w:type="dxa"/>
            <w:gridSpan w:val="6"/>
            <w:tcBorders>
              <w:top w:val="single" w:color="auto" w:sz="4" w:space="0"/>
              <w:left w:val="single" w:color="auto" w:sz="4" w:space="0"/>
              <w:right w:val="single" w:color="auto" w:sz="4" w:space="0"/>
            </w:tcBorders>
            <w:noWrap w:val="0"/>
            <w:vAlign w:val="center"/>
          </w:tcPr>
          <w:p w14:paraId="6686A866">
            <w:pPr>
              <w:widowControl/>
              <w:spacing w:line="500" w:lineRule="exact"/>
              <w:jc w:val="center"/>
              <w:rPr>
                <w:rFonts w:hint="eastAsia" w:ascii="宋体" w:hAnsi="宋体"/>
                <w:b/>
                <w:bCs/>
                <w:szCs w:val="21"/>
              </w:rPr>
            </w:pPr>
          </w:p>
        </w:tc>
      </w:tr>
      <w:tr w14:paraId="4C74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003" w:type="dxa"/>
            <w:tcBorders>
              <w:top w:val="single" w:color="auto" w:sz="4" w:space="0"/>
              <w:left w:val="single" w:color="auto" w:sz="4" w:space="0"/>
              <w:bottom w:val="single" w:color="auto" w:sz="4" w:space="0"/>
              <w:right w:val="single" w:color="auto" w:sz="4" w:space="0"/>
            </w:tcBorders>
            <w:noWrap w:val="0"/>
            <w:vAlign w:val="center"/>
          </w:tcPr>
          <w:p w14:paraId="44964DB5">
            <w:pPr>
              <w:widowControl/>
              <w:spacing w:line="360" w:lineRule="auto"/>
              <w:jc w:val="center"/>
              <w:rPr>
                <w:rFonts w:hint="eastAsia" w:ascii="宋体" w:hAnsi="宋体"/>
                <w:szCs w:val="21"/>
              </w:rPr>
            </w:pPr>
            <w:r>
              <w:rPr>
                <w:rFonts w:hint="eastAsia" w:ascii="宋体" w:hAnsi="宋体"/>
                <w:szCs w:val="21"/>
              </w:rPr>
              <w:t>质量</w:t>
            </w:r>
          </w:p>
        </w:tc>
        <w:tc>
          <w:tcPr>
            <w:tcW w:w="6977" w:type="dxa"/>
            <w:gridSpan w:val="6"/>
            <w:tcBorders>
              <w:top w:val="single" w:color="auto" w:sz="4" w:space="0"/>
              <w:left w:val="single" w:color="auto" w:sz="4" w:space="0"/>
              <w:bottom w:val="single" w:color="auto" w:sz="4" w:space="0"/>
              <w:right w:val="single" w:color="auto" w:sz="4" w:space="0"/>
            </w:tcBorders>
            <w:noWrap w:val="0"/>
            <w:vAlign w:val="center"/>
          </w:tcPr>
          <w:p w14:paraId="3E8D9AC7">
            <w:pPr>
              <w:widowControl/>
              <w:spacing w:line="360" w:lineRule="auto"/>
              <w:jc w:val="center"/>
              <w:rPr>
                <w:rFonts w:hint="eastAsia" w:ascii="宋体" w:hAnsi="宋体"/>
                <w:szCs w:val="21"/>
              </w:rPr>
            </w:pPr>
          </w:p>
        </w:tc>
      </w:tr>
      <w:tr w14:paraId="6C9A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03" w:type="dxa"/>
            <w:tcBorders>
              <w:top w:val="single" w:color="auto" w:sz="4" w:space="0"/>
              <w:left w:val="single" w:color="auto" w:sz="4" w:space="0"/>
              <w:bottom w:val="single" w:color="auto" w:sz="4" w:space="0"/>
              <w:right w:val="single" w:color="auto" w:sz="4" w:space="0"/>
            </w:tcBorders>
            <w:noWrap w:val="0"/>
            <w:vAlign w:val="center"/>
          </w:tcPr>
          <w:p w14:paraId="663C7F18">
            <w:pPr>
              <w:widowControl/>
              <w:spacing w:line="360" w:lineRule="auto"/>
              <w:jc w:val="center"/>
              <w:rPr>
                <w:rFonts w:hint="eastAsia" w:ascii="宋体" w:hAnsi="宋体"/>
                <w:szCs w:val="21"/>
              </w:rPr>
            </w:pPr>
            <w:r>
              <w:rPr>
                <w:rFonts w:hint="eastAsia" w:ascii="宋体" w:hAnsi="宋体"/>
                <w:szCs w:val="21"/>
              </w:rPr>
              <w:t>磋商有效期</w:t>
            </w:r>
          </w:p>
        </w:tc>
        <w:tc>
          <w:tcPr>
            <w:tcW w:w="6977" w:type="dxa"/>
            <w:gridSpan w:val="6"/>
            <w:tcBorders>
              <w:top w:val="single" w:color="auto" w:sz="4" w:space="0"/>
              <w:left w:val="single" w:color="auto" w:sz="4" w:space="0"/>
              <w:right w:val="single" w:color="auto" w:sz="4" w:space="0"/>
            </w:tcBorders>
            <w:noWrap w:val="0"/>
            <w:vAlign w:val="center"/>
          </w:tcPr>
          <w:p w14:paraId="71F3B58D">
            <w:pPr>
              <w:widowControl/>
              <w:spacing w:line="360" w:lineRule="auto"/>
              <w:jc w:val="center"/>
              <w:rPr>
                <w:rFonts w:hint="eastAsia" w:ascii="宋体" w:hAnsi="宋体"/>
                <w:szCs w:val="21"/>
              </w:rPr>
            </w:pPr>
          </w:p>
        </w:tc>
      </w:tr>
      <w:tr w14:paraId="2F72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03" w:type="dxa"/>
            <w:tcBorders>
              <w:top w:val="single" w:color="auto" w:sz="4" w:space="0"/>
              <w:left w:val="single" w:color="auto" w:sz="4" w:space="0"/>
              <w:bottom w:val="single" w:color="auto" w:sz="4" w:space="0"/>
              <w:right w:val="single" w:color="auto" w:sz="4" w:space="0"/>
            </w:tcBorders>
            <w:noWrap w:val="0"/>
            <w:vAlign w:val="center"/>
          </w:tcPr>
          <w:p w14:paraId="237E7767">
            <w:pPr>
              <w:widowControl/>
              <w:spacing w:line="360" w:lineRule="auto"/>
              <w:jc w:val="center"/>
              <w:rPr>
                <w:rFonts w:hint="eastAsia" w:ascii="宋体" w:hAnsi="宋体"/>
                <w:szCs w:val="21"/>
              </w:rPr>
            </w:pPr>
            <w:r>
              <w:rPr>
                <w:rFonts w:hint="eastAsia" w:ascii="宋体" w:hAnsi="宋体" w:cs="宋体"/>
                <w:szCs w:val="21"/>
              </w:rPr>
              <w:t>项目经理（建造师）</w:t>
            </w:r>
          </w:p>
        </w:tc>
        <w:tc>
          <w:tcPr>
            <w:tcW w:w="723" w:type="dxa"/>
            <w:tcBorders>
              <w:left w:val="single" w:color="auto" w:sz="4" w:space="0"/>
              <w:right w:val="single" w:color="auto" w:sz="4" w:space="0"/>
            </w:tcBorders>
            <w:noWrap w:val="0"/>
            <w:vAlign w:val="center"/>
          </w:tcPr>
          <w:p w14:paraId="26E422E4">
            <w:pPr>
              <w:widowControl/>
              <w:spacing w:line="360" w:lineRule="auto"/>
              <w:jc w:val="center"/>
              <w:rPr>
                <w:rFonts w:hint="eastAsia" w:ascii="宋体" w:hAnsi="宋体"/>
                <w:szCs w:val="21"/>
              </w:rPr>
            </w:pPr>
            <w:r>
              <w:rPr>
                <w:rFonts w:hint="eastAsia" w:ascii="宋体" w:hAnsi="宋体" w:cs="宋体"/>
                <w:szCs w:val="21"/>
              </w:rPr>
              <w:t>姓名</w:t>
            </w:r>
          </w:p>
        </w:tc>
        <w:tc>
          <w:tcPr>
            <w:tcW w:w="941" w:type="dxa"/>
            <w:tcBorders>
              <w:left w:val="single" w:color="auto" w:sz="4" w:space="0"/>
              <w:right w:val="single" w:color="auto" w:sz="4" w:space="0"/>
            </w:tcBorders>
            <w:noWrap w:val="0"/>
            <w:vAlign w:val="center"/>
          </w:tcPr>
          <w:p w14:paraId="32377E65">
            <w:pPr>
              <w:widowControl/>
              <w:spacing w:line="360" w:lineRule="auto"/>
              <w:jc w:val="center"/>
              <w:rPr>
                <w:rFonts w:hint="eastAsia" w:ascii="宋体" w:hAnsi="宋体"/>
                <w:szCs w:val="21"/>
              </w:rPr>
            </w:pPr>
          </w:p>
        </w:tc>
        <w:tc>
          <w:tcPr>
            <w:tcW w:w="695" w:type="dxa"/>
            <w:tcBorders>
              <w:left w:val="single" w:color="auto" w:sz="4" w:space="0"/>
              <w:right w:val="single" w:color="auto" w:sz="4" w:space="0"/>
            </w:tcBorders>
            <w:noWrap w:val="0"/>
            <w:vAlign w:val="center"/>
          </w:tcPr>
          <w:p w14:paraId="7F2ABE56">
            <w:pPr>
              <w:widowControl/>
              <w:spacing w:line="360" w:lineRule="auto"/>
              <w:jc w:val="center"/>
              <w:rPr>
                <w:rFonts w:hint="eastAsia" w:ascii="宋体" w:hAnsi="宋体"/>
                <w:szCs w:val="21"/>
              </w:rPr>
            </w:pPr>
            <w:r>
              <w:rPr>
                <w:rFonts w:hint="eastAsia" w:ascii="宋体" w:hAnsi="宋体" w:cs="宋体"/>
                <w:szCs w:val="21"/>
              </w:rPr>
              <w:t>级别</w:t>
            </w:r>
          </w:p>
        </w:tc>
        <w:tc>
          <w:tcPr>
            <w:tcW w:w="1773" w:type="dxa"/>
            <w:tcBorders>
              <w:left w:val="single" w:color="auto" w:sz="4" w:space="0"/>
              <w:right w:val="single" w:color="auto" w:sz="4" w:space="0"/>
            </w:tcBorders>
            <w:noWrap w:val="0"/>
            <w:vAlign w:val="center"/>
          </w:tcPr>
          <w:p w14:paraId="31B30F2F">
            <w:pPr>
              <w:widowControl/>
              <w:spacing w:line="360" w:lineRule="auto"/>
              <w:jc w:val="center"/>
              <w:rPr>
                <w:rFonts w:hint="eastAsia" w:ascii="宋体" w:hAnsi="宋体"/>
                <w:szCs w:val="21"/>
              </w:rPr>
            </w:pPr>
          </w:p>
        </w:tc>
        <w:tc>
          <w:tcPr>
            <w:tcW w:w="1077" w:type="dxa"/>
            <w:tcBorders>
              <w:left w:val="single" w:color="auto" w:sz="4" w:space="0"/>
              <w:right w:val="single" w:color="auto" w:sz="4" w:space="0"/>
            </w:tcBorders>
            <w:noWrap w:val="0"/>
            <w:vAlign w:val="center"/>
          </w:tcPr>
          <w:p w14:paraId="728339BB">
            <w:pPr>
              <w:widowControl/>
              <w:spacing w:line="360" w:lineRule="auto"/>
              <w:jc w:val="center"/>
              <w:rPr>
                <w:rFonts w:hint="eastAsia" w:ascii="宋体" w:hAnsi="宋体"/>
                <w:szCs w:val="21"/>
              </w:rPr>
            </w:pPr>
            <w:r>
              <w:rPr>
                <w:rFonts w:hint="eastAsia" w:ascii="宋体" w:hAnsi="宋体"/>
                <w:szCs w:val="21"/>
              </w:rPr>
              <w:t>注册编号</w:t>
            </w:r>
          </w:p>
        </w:tc>
        <w:tc>
          <w:tcPr>
            <w:tcW w:w="1768" w:type="dxa"/>
            <w:tcBorders>
              <w:left w:val="single" w:color="auto" w:sz="4" w:space="0"/>
              <w:right w:val="single" w:color="auto" w:sz="4" w:space="0"/>
            </w:tcBorders>
            <w:noWrap w:val="0"/>
            <w:vAlign w:val="center"/>
          </w:tcPr>
          <w:p w14:paraId="60A8F734">
            <w:pPr>
              <w:widowControl/>
              <w:spacing w:line="360" w:lineRule="auto"/>
              <w:jc w:val="center"/>
              <w:rPr>
                <w:rFonts w:hint="eastAsia" w:ascii="宋体" w:hAnsi="宋体"/>
                <w:szCs w:val="21"/>
              </w:rPr>
            </w:pPr>
          </w:p>
        </w:tc>
      </w:tr>
      <w:tr w14:paraId="34D9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03" w:type="dxa"/>
            <w:tcBorders>
              <w:top w:val="single" w:color="auto" w:sz="4" w:space="0"/>
              <w:left w:val="single" w:color="auto" w:sz="4" w:space="0"/>
              <w:bottom w:val="single" w:color="auto" w:sz="4" w:space="0"/>
              <w:right w:val="single" w:color="auto" w:sz="4" w:space="0"/>
            </w:tcBorders>
            <w:noWrap w:val="0"/>
            <w:vAlign w:val="center"/>
          </w:tcPr>
          <w:p w14:paraId="57B5334E">
            <w:pPr>
              <w:tabs>
                <w:tab w:val="left" w:pos="2340"/>
              </w:tabs>
              <w:spacing w:before="100" w:beforeAutospacing="1" w:after="100" w:afterAutospacing="1" w:line="360" w:lineRule="auto"/>
              <w:jc w:val="center"/>
              <w:rPr>
                <w:rFonts w:hint="eastAsia" w:ascii="宋体" w:hAnsi="宋体"/>
                <w:szCs w:val="21"/>
              </w:rPr>
            </w:pPr>
            <w:r>
              <w:rPr>
                <w:rFonts w:hint="eastAsia" w:ascii="宋体" w:hAnsi="宋体"/>
                <w:szCs w:val="21"/>
              </w:rPr>
              <w:t>技术负责人</w:t>
            </w:r>
          </w:p>
        </w:tc>
        <w:tc>
          <w:tcPr>
            <w:tcW w:w="723" w:type="dxa"/>
            <w:tcBorders>
              <w:left w:val="single" w:color="auto" w:sz="4" w:space="0"/>
              <w:bottom w:val="single" w:color="auto" w:sz="4" w:space="0"/>
              <w:right w:val="single" w:color="auto" w:sz="4" w:space="0"/>
            </w:tcBorders>
            <w:noWrap w:val="0"/>
            <w:vAlign w:val="center"/>
          </w:tcPr>
          <w:p w14:paraId="1E5465C0">
            <w:pPr>
              <w:tabs>
                <w:tab w:val="left" w:pos="2340"/>
              </w:tabs>
              <w:spacing w:before="100" w:beforeAutospacing="1" w:after="100" w:afterAutospacing="1" w:line="320" w:lineRule="exact"/>
              <w:jc w:val="center"/>
              <w:rPr>
                <w:rFonts w:hint="eastAsia" w:ascii="宋体" w:hAnsi="宋体"/>
                <w:szCs w:val="21"/>
              </w:rPr>
            </w:pPr>
            <w:r>
              <w:rPr>
                <w:rFonts w:hint="eastAsia" w:ascii="宋体" w:hAnsi="宋体" w:cs="宋体"/>
                <w:szCs w:val="21"/>
              </w:rPr>
              <w:t>姓名</w:t>
            </w:r>
          </w:p>
        </w:tc>
        <w:tc>
          <w:tcPr>
            <w:tcW w:w="941" w:type="dxa"/>
            <w:tcBorders>
              <w:left w:val="single" w:color="auto" w:sz="4" w:space="0"/>
              <w:bottom w:val="single" w:color="auto" w:sz="4" w:space="0"/>
              <w:right w:val="single" w:color="auto" w:sz="4" w:space="0"/>
            </w:tcBorders>
            <w:noWrap w:val="0"/>
            <w:vAlign w:val="center"/>
          </w:tcPr>
          <w:p w14:paraId="25E5A4F1">
            <w:pPr>
              <w:tabs>
                <w:tab w:val="left" w:pos="2340"/>
              </w:tabs>
              <w:spacing w:before="100" w:beforeAutospacing="1" w:after="100" w:afterAutospacing="1" w:line="320" w:lineRule="exact"/>
              <w:jc w:val="center"/>
              <w:rPr>
                <w:rFonts w:hint="eastAsia" w:ascii="宋体" w:hAnsi="宋体" w:cs="宋体"/>
                <w:szCs w:val="21"/>
              </w:rPr>
            </w:pPr>
          </w:p>
        </w:tc>
        <w:tc>
          <w:tcPr>
            <w:tcW w:w="695" w:type="dxa"/>
            <w:tcBorders>
              <w:left w:val="single" w:color="auto" w:sz="4" w:space="0"/>
              <w:bottom w:val="single" w:color="auto" w:sz="4" w:space="0"/>
              <w:right w:val="single" w:color="auto" w:sz="4" w:space="0"/>
            </w:tcBorders>
            <w:noWrap w:val="0"/>
            <w:vAlign w:val="center"/>
          </w:tcPr>
          <w:p w14:paraId="2C7CAD67">
            <w:pPr>
              <w:tabs>
                <w:tab w:val="left" w:pos="2340"/>
              </w:tabs>
              <w:spacing w:before="100" w:beforeAutospacing="1" w:after="100" w:afterAutospacing="1" w:line="320" w:lineRule="exact"/>
              <w:jc w:val="center"/>
              <w:rPr>
                <w:rFonts w:hint="eastAsia" w:ascii="宋体" w:hAnsi="宋体" w:cs="宋体"/>
                <w:szCs w:val="21"/>
              </w:rPr>
            </w:pPr>
            <w:r>
              <w:rPr>
                <w:rFonts w:hint="eastAsia" w:ascii="宋体" w:hAnsi="宋体" w:cs="宋体"/>
                <w:szCs w:val="21"/>
              </w:rPr>
              <w:t>级别</w:t>
            </w:r>
          </w:p>
        </w:tc>
        <w:tc>
          <w:tcPr>
            <w:tcW w:w="1773" w:type="dxa"/>
            <w:tcBorders>
              <w:left w:val="single" w:color="auto" w:sz="4" w:space="0"/>
              <w:bottom w:val="single" w:color="auto" w:sz="4" w:space="0"/>
              <w:right w:val="single" w:color="auto" w:sz="4" w:space="0"/>
            </w:tcBorders>
            <w:noWrap w:val="0"/>
            <w:vAlign w:val="center"/>
          </w:tcPr>
          <w:p w14:paraId="192A6648">
            <w:pPr>
              <w:tabs>
                <w:tab w:val="left" w:pos="2340"/>
              </w:tabs>
              <w:spacing w:before="100" w:beforeAutospacing="1" w:after="100" w:afterAutospacing="1" w:line="320" w:lineRule="exact"/>
              <w:jc w:val="center"/>
              <w:rPr>
                <w:rFonts w:hint="eastAsia" w:ascii="宋体" w:hAnsi="宋体" w:cs="宋体"/>
                <w:szCs w:val="21"/>
              </w:rPr>
            </w:pPr>
          </w:p>
        </w:tc>
        <w:tc>
          <w:tcPr>
            <w:tcW w:w="1077" w:type="dxa"/>
            <w:tcBorders>
              <w:left w:val="single" w:color="auto" w:sz="4" w:space="0"/>
              <w:bottom w:val="single" w:color="auto" w:sz="4" w:space="0"/>
              <w:right w:val="single" w:color="auto" w:sz="4" w:space="0"/>
            </w:tcBorders>
            <w:noWrap w:val="0"/>
            <w:vAlign w:val="center"/>
          </w:tcPr>
          <w:p w14:paraId="0AA65284">
            <w:pPr>
              <w:tabs>
                <w:tab w:val="left" w:pos="2340"/>
              </w:tabs>
              <w:spacing w:before="100" w:beforeAutospacing="1" w:after="100" w:afterAutospacing="1" w:line="320" w:lineRule="exact"/>
              <w:jc w:val="center"/>
              <w:rPr>
                <w:rFonts w:hint="eastAsia" w:ascii="宋体" w:hAnsi="宋体" w:cs="宋体"/>
                <w:szCs w:val="21"/>
              </w:rPr>
            </w:pPr>
            <w:r>
              <w:rPr>
                <w:rFonts w:hint="eastAsia" w:ascii="宋体" w:hAnsi="宋体"/>
                <w:szCs w:val="21"/>
              </w:rPr>
              <w:t>证书编号</w:t>
            </w:r>
          </w:p>
        </w:tc>
        <w:tc>
          <w:tcPr>
            <w:tcW w:w="1768" w:type="dxa"/>
            <w:tcBorders>
              <w:left w:val="single" w:color="auto" w:sz="4" w:space="0"/>
              <w:bottom w:val="single" w:color="auto" w:sz="4" w:space="0"/>
              <w:right w:val="single" w:color="auto" w:sz="4" w:space="0"/>
            </w:tcBorders>
            <w:noWrap w:val="0"/>
            <w:vAlign w:val="center"/>
          </w:tcPr>
          <w:p w14:paraId="454C32B6">
            <w:pPr>
              <w:tabs>
                <w:tab w:val="left" w:pos="2340"/>
              </w:tabs>
              <w:spacing w:before="100" w:beforeAutospacing="1" w:after="100" w:afterAutospacing="1" w:line="320" w:lineRule="exact"/>
              <w:jc w:val="center"/>
              <w:rPr>
                <w:rFonts w:hint="eastAsia" w:ascii="宋体" w:hAnsi="宋体" w:cs="宋体"/>
                <w:szCs w:val="21"/>
              </w:rPr>
            </w:pPr>
          </w:p>
        </w:tc>
      </w:tr>
      <w:tr w14:paraId="0F83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003" w:type="dxa"/>
            <w:tcBorders>
              <w:top w:val="single" w:color="auto" w:sz="4" w:space="0"/>
              <w:left w:val="single" w:color="auto" w:sz="4" w:space="0"/>
              <w:bottom w:val="single" w:color="auto" w:sz="4" w:space="0"/>
              <w:right w:val="single" w:color="auto" w:sz="4" w:space="0"/>
            </w:tcBorders>
            <w:noWrap w:val="0"/>
            <w:vAlign w:val="center"/>
          </w:tcPr>
          <w:p w14:paraId="7F7A6B2B">
            <w:pPr>
              <w:spacing w:line="360" w:lineRule="auto"/>
              <w:jc w:val="center"/>
              <w:rPr>
                <w:rFonts w:hint="eastAsia" w:ascii="宋体" w:hAnsi="宋体"/>
                <w:szCs w:val="21"/>
              </w:rPr>
            </w:pPr>
            <w:r>
              <w:rPr>
                <w:rFonts w:hint="eastAsia" w:ascii="宋体" w:hAnsi="宋体"/>
                <w:szCs w:val="21"/>
              </w:rPr>
              <w:t>备  注</w:t>
            </w:r>
          </w:p>
        </w:tc>
        <w:tc>
          <w:tcPr>
            <w:tcW w:w="6977" w:type="dxa"/>
            <w:gridSpan w:val="6"/>
            <w:tcBorders>
              <w:top w:val="single" w:color="auto" w:sz="4" w:space="0"/>
              <w:left w:val="single" w:color="auto" w:sz="4" w:space="0"/>
              <w:bottom w:val="single" w:color="auto" w:sz="4" w:space="0"/>
              <w:right w:val="single" w:color="auto" w:sz="4" w:space="0"/>
            </w:tcBorders>
            <w:noWrap w:val="0"/>
            <w:vAlign w:val="center"/>
          </w:tcPr>
          <w:p w14:paraId="2D37DA85">
            <w:pPr>
              <w:widowControl/>
              <w:spacing w:line="360" w:lineRule="auto"/>
              <w:jc w:val="center"/>
              <w:rPr>
                <w:rFonts w:hint="eastAsia" w:ascii="宋体" w:hAnsi="宋体"/>
                <w:szCs w:val="21"/>
              </w:rPr>
            </w:pPr>
          </w:p>
        </w:tc>
      </w:tr>
    </w:tbl>
    <w:p w14:paraId="48A495B9">
      <w:pPr>
        <w:rPr>
          <w:rFonts w:hint="eastAsia"/>
        </w:rPr>
      </w:pPr>
    </w:p>
    <w:p w14:paraId="733D2D91">
      <w:pPr>
        <w:spacing w:line="500" w:lineRule="exact"/>
        <w:ind w:firstLine="210" w:firstLineChars="100"/>
        <w:jc w:val="left"/>
        <w:rPr>
          <w:rFonts w:hint="eastAsia" w:ascii="宋体" w:hAnsi="宋体"/>
          <w:szCs w:val="21"/>
        </w:rPr>
      </w:pPr>
      <w:r>
        <w:rPr>
          <w:rFonts w:hint="eastAsia" w:ascii="宋体" w:hAnsi="宋体"/>
          <w:szCs w:val="21"/>
          <w:lang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（盖章）</w:t>
      </w:r>
    </w:p>
    <w:p w14:paraId="21BCCAF4">
      <w:pPr>
        <w:spacing w:line="500" w:lineRule="exact"/>
        <w:ind w:firstLine="210" w:firstLineChars="100"/>
        <w:jc w:val="left"/>
        <w:rPr>
          <w:rFonts w:hint="eastAsia"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（签字或盖章）</w:t>
      </w:r>
    </w:p>
    <w:p w14:paraId="099C41E7">
      <w:pPr>
        <w:ind w:firstLine="210" w:firstLineChars="100"/>
        <w:jc w:val="left"/>
        <w:rPr>
          <w:rFonts w:hint="eastAsia"/>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1E85CD16">
      <w:pPr>
        <w:spacing w:after="156" w:afterLines="50" w:line="480" w:lineRule="exact"/>
        <w:rPr>
          <w:rFonts w:hint="eastAsia" w:ascii="宋体" w:hAnsi="宋体"/>
          <w:sz w:val="28"/>
          <w:szCs w:val="28"/>
        </w:rPr>
        <w:sectPr>
          <w:pgSz w:w="11907" w:h="16840"/>
          <w:pgMar w:top="1400" w:right="1418" w:bottom="1089" w:left="1418" w:header="624" w:footer="747" w:gutter="0"/>
          <w:pgNumType w:fmt="decimal"/>
          <w:cols w:space="720" w:num="1"/>
          <w:titlePg/>
          <w:docGrid w:type="linesAndChars" w:linePitch="312" w:charSpace="0"/>
        </w:sectPr>
      </w:pPr>
    </w:p>
    <w:p w14:paraId="1FBD3D6F">
      <w:pPr>
        <w:pStyle w:val="12"/>
        <w:spacing w:line="520" w:lineRule="exact"/>
        <w:ind w:firstLine="562"/>
        <w:jc w:val="center"/>
        <w:outlineLvl w:val="1"/>
        <w:rPr>
          <w:rFonts w:ascii="宋体" w:hAnsi="宋体" w:cs="宋体"/>
          <w:sz w:val="28"/>
          <w:szCs w:val="28"/>
        </w:rPr>
      </w:pPr>
      <w:bookmarkStart w:id="632" w:name="_Toc22944"/>
      <w:bookmarkStart w:id="633" w:name="_Toc14556"/>
      <w:r>
        <w:rPr>
          <w:rFonts w:hint="eastAsia" w:ascii="Arial" w:hAnsi="Arial"/>
          <w:b/>
          <w:bCs/>
          <w:sz w:val="32"/>
          <w:szCs w:val="28"/>
        </w:rPr>
        <w:t>3</w:t>
      </w:r>
      <w:r>
        <w:rPr>
          <w:rFonts w:hint="eastAsia" w:ascii="Arial" w:hAnsi="Arial"/>
          <w:b/>
          <w:bCs/>
          <w:sz w:val="22"/>
          <w:szCs w:val="21"/>
        </w:rPr>
        <w:t>、</w:t>
      </w:r>
      <w:r>
        <w:rPr>
          <w:rFonts w:hint="eastAsia" w:ascii="宋体" w:hAnsi="宋体" w:cs="宋体"/>
          <w:b/>
          <w:sz w:val="32"/>
          <w:szCs w:val="32"/>
        </w:rPr>
        <w:t>法定代表人身份证明</w:t>
      </w:r>
      <w:bookmarkEnd w:id="632"/>
      <w:bookmarkEnd w:id="633"/>
    </w:p>
    <w:p w14:paraId="4283557D">
      <w:pPr>
        <w:pStyle w:val="12"/>
        <w:spacing w:line="520" w:lineRule="exact"/>
        <w:ind w:firstLine="480"/>
        <w:jc w:val="center"/>
        <w:rPr>
          <w:rFonts w:ascii="宋体" w:hAnsi="宋体" w:cs="宋体"/>
          <w:sz w:val="24"/>
          <w:szCs w:val="24"/>
        </w:rPr>
      </w:pPr>
    </w:p>
    <w:p w14:paraId="1A382BB7">
      <w:pPr>
        <w:pStyle w:val="12"/>
        <w:spacing w:line="5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p>
    <w:p w14:paraId="154F65F5">
      <w:pPr>
        <w:pStyle w:val="12"/>
        <w:spacing w:line="5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5E33F026">
      <w:pPr>
        <w:pStyle w:val="12"/>
        <w:spacing w:line="5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8203A61">
      <w:pPr>
        <w:pStyle w:val="12"/>
        <w:spacing w:line="5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485FEC65">
      <w:pPr>
        <w:pStyle w:val="12"/>
        <w:spacing w:line="520" w:lineRule="exact"/>
        <w:ind w:firstLine="480"/>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bookmarkStart w:id="634" w:name="OLE_LINK34"/>
      <w:bookmarkStart w:id="635" w:name="OLE_LINK35"/>
      <w:r>
        <w:rPr>
          <w:rFonts w:hint="eastAsia" w:ascii="宋体" w:hAnsi="宋体" w:cs="宋体"/>
          <w:sz w:val="24"/>
          <w:szCs w:val="24"/>
        </w:rPr>
        <w:t>____</w:t>
      </w:r>
      <w:bookmarkEnd w:id="634"/>
      <w:r>
        <w:rPr>
          <w:rFonts w:hint="eastAsia" w:ascii="宋体" w:hAnsi="宋体" w:cs="宋体"/>
          <w:sz w:val="24"/>
          <w:szCs w:val="24"/>
        </w:rPr>
        <w:t xml:space="preserve"> </w:t>
      </w:r>
      <w:bookmarkEnd w:id="635"/>
      <w:r>
        <w:rPr>
          <w:rFonts w:hint="eastAsia" w:ascii="宋体" w:hAnsi="宋体" w:cs="宋体"/>
          <w:sz w:val="24"/>
          <w:szCs w:val="24"/>
        </w:rPr>
        <w:t xml:space="preserve">     年龄：____</w:t>
      </w:r>
      <w:r>
        <w:rPr>
          <w:rFonts w:hint="eastAsia" w:ascii="宋体" w:hAnsi="宋体" w:cs="宋体"/>
          <w:sz w:val="24"/>
          <w:szCs w:val="24"/>
          <w:lang w:val="en-US" w:eastAsia="zh-CN"/>
        </w:rPr>
        <w:t>岁</w:t>
      </w:r>
      <w:r>
        <w:rPr>
          <w:rFonts w:hint="eastAsia" w:ascii="宋体" w:hAnsi="宋体" w:cs="宋体"/>
          <w:sz w:val="24"/>
          <w:szCs w:val="24"/>
        </w:rPr>
        <w:t xml:space="preserve">   </w:t>
      </w:r>
    </w:p>
    <w:p w14:paraId="0C999CAD">
      <w:pPr>
        <w:pStyle w:val="12"/>
        <w:spacing w:line="520" w:lineRule="exact"/>
        <w:ind w:firstLine="480"/>
        <w:rPr>
          <w:rFonts w:ascii="宋体" w:hAnsi="宋体" w:cs="宋体"/>
          <w:sz w:val="24"/>
          <w:szCs w:val="24"/>
        </w:rPr>
      </w:pPr>
      <w:r>
        <w:rPr>
          <w:rFonts w:hint="eastAsia" w:ascii="宋体" w:hAnsi="宋体" w:cs="宋体"/>
          <w:sz w:val="24"/>
          <w:szCs w:val="24"/>
        </w:rPr>
        <w:t>职务：____  系</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14:paraId="54FF4D53">
      <w:pPr>
        <w:pStyle w:val="12"/>
        <w:spacing w:line="520" w:lineRule="exact"/>
        <w:ind w:firstLine="600" w:firstLineChars="250"/>
        <w:rPr>
          <w:rFonts w:ascii="宋体" w:hAnsi="宋体" w:cs="宋体"/>
          <w:sz w:val="24"/>
          <w:szCs w:val="24"/>
        </w:rPr>
      </w:pPr>
      <w:r>
        <w:rPr>
          <w:rFonts w:hint="eastAsia" w:ascii="宋体" w:hAnsi="宋体" w:cs="宋体"/>
          <w:sz w:val="24"/>
          <w:szCs w:val="24"/>
        </w:rPr>
        <w:t>特此证明。</w:t>
      </w:r>
    </w:p>
    <w:p w14:paraId="173B68AD">
      <w:pPr>
        <w:snapToGrid w:val="0"/>
        <w:spacing w:line="520" w:lineRule="exact"/>
        <w:ind w:firstLine="2760" w:firstLineChars="1150"/>
        <w:rPr>
          <w:rFonts w:ascii="宋体" w:hAnsi="宋体" w:cs="宋体"/>
          <w:sz w:val="24"/>
        </w:rPr>
      </w:pPr>
    </w:p>
    <w:p w14:paraId="19FA1E4E">
      <w:pPr>
        <w:snapToGrid w:val="0"/>
        <w:spacing w:line="520" w:lineRule="exact"/>
        <w:ind w:firstLine="2760" w:firstLineChars="1150"/>
        <w:rPr>
          <w:rFonts w:ascii="宋体" w:hAnsi="宋体" w:cs="宋体"/>
          <w:sz w:val="24"/>
        </w:rPr>
      </w:pPr>
    </w:p>
    <w:p w14:paraId="1F308650">
      <w:pPr>
        <w:snapToGrid w:val="0"/>
        <w:spacing w:line="520" w:lineRule="exact"/>
        <w:ind w:firstLine="3600" w:firstLineChars="150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（盖章）</w:t>
      </w:r>
    </w:p>
    <w:p w14:paraId="28DFAB2E">
      <w:pPr>
        <w:spacing w:line="520" w:lineRule="exact"/>
        <w:ind w:left="3780" w:leftChars="1800"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14:paraId="0A1B1474">
      <w:pPr>
        <w:pStyle w:val="12"/>
        <w:spacing w:line="520" w:lineRule="exact"/>
        <w:ind w:firstLine="480"/>
        <w:rPr>
          <w:rFonts w:ascii="宋体" w:hAnsi="宋体" w:cs="宋体"/>
          <w:bCs/>
          <w:sz w:val="24"/>
          <w:szCs w:val="24"/>
        </w:rPr>
      </w:pPr>
    </w:p>
    <w:p w14:paraId="60DE99EF">
      <w:pPr>
        <w:pStyle w:val="12"/>
        <w:spacing w:line="520" w:lineRule="exact"/>
        <w:ind w:firstLine="480"/>
        <w:rPr>
          <w:rFonts w:hint="eastAsia" w:ascii="宋体" w:hAnsi="宋体" w:cs="宋体"/>
          <w:b/>
          <w:sz w:val="24"/>
          <w:szCs w:val="24"/>
        </w:rPr>
      </w:pPr>
      <w:r>
        <w:rPr>
          <w:rFonts w:hint="eastAsia" w:ascii="宋体" w:hAnsi="宋体" w:cs="宋体"/>
          <w:bCs/>
          <w:sz w:val="24"/>
          <w:szCs w:val="24"/>
        </w:rPr>
        <w:t>附：法定代表人身份证</w:t>
      </w:r>
      <w:r>
        <w:rPr>
          <w:rFonts w:hint="eastAsia" w:ascii="宋体" w:hAnsi="宋体" w:cs="宋体"/>
          <w:bCs/>
          <w:sz w:val="24"/>
          <w:szCs w:val="24"/>
          <w:lang w:eastAsia="zh-CN"/>
        </w:rPr>
        <w:t>扫描件</w:t>
      </w:r>
      <w:r>
        <w:rPr>
          <w:rFonts w:hint="eastAsia" w:ascii="宋体" w:hAnsi="宋体" w:cs="宋体"/>
          <w:bCs/>
          <w:sz w:val="24"/>
          <w:szCs w:val="24"/>
        </w:rPr>
        <w:t>正反面加盖单位公章</w:t>
      </w:r>
    </w:p>
    <w:p w14:paraId="30F2AB60">
      <w:pPr>
        <w:pStyle w:val="12"/>
        <w:spacing w:line="520" w:lineRule="exact"/>
        <w:ind w:firstLine="480"/>
        <w:rPr>
          <w:rFonts w:ascii="宋体" w:hAnsi="宋体" w:cs="宋体"/>
          <w:b/>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3169285</wp:posOffset>
                </wp:positionH>
                <wp:positionV relativeFrom="paragraph">
                  <wp:posOffset>252730</wp:posOffset>
                </wp:positionV>
                <wp:extent cx="2856230" cy="1694815"/>
                <wp:effectExtent l="4445" t="4445" r="19685" b="7620"/>
                <wp:wrapNone/>
                <wp:docPr id="2" name="矩形 18"/>
                <wp:cNvGraphicFramePr/>
                <a:graphic xmlns:a="http://schemas.openxmlformats.org/drawingml/2006/main">
                  <a:graphicData uri="http://schemas.microsoft.com/office/word/2010/wordprocessingShape">
                    <wps:wsp>
                      <wps:cNvSpPr/>
                      <wps:spPr>
                        <a:xfrm>
                          <a:off x="0" y="0"/>
                          <a:ext cx="2856230" cy="16948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8ACD65"/>
                          <w:p w14:paraId="16AE91DA">
                            <w:pPr>
                              <w:pStyle w:val="18"/>
                              <w:ind w:left="63" w:right="63"/>
                            </w:pPr>
                          </w:p>
                          <w:p w14:paraId="3A26C831">
                            <w:pPr>
                              <w:pStyle w:val="18"/>
                              <w:ind w:left="63" w:right="63"/>
                              <w:rPr>
                                <w:rFonts w:hint="eastAsia"/>
                              </w:rPr>
                            </w:pPr>
                          </w:p>
                        </w:txbxContent>
                      </wps:txbx>
                      <wps:bodyPr wrap="square" upright="1"/>
                    </wps:wsp>
                  </a:graphicData>
                </a:graphic>
              </wp:anchor>
            </w:drawing>
          </mc:Choice>
          <mc:Fallback>
            <w:pict>
              <v:rect id="矩形 18" o:spid="_x0000_s1026" o:spt="1" style="position:absolute;left:0pt;margin-left:249.55pt;margin-top:19.9pt;height:133.45pt;width:224.9pt;z-index:251660288;mso-width-relative:page;mso-height-relative:page;" fillcolor="#FFFFFF" filled="t" stroked="t" coordsize="21600,21600" o:gfxdata="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8hbqe2AAAAAoBAAAPAAAAAAAAAAEAIAAA&#10;ACIAAABkcnMvZG93bnJldi54bWxQSwECFAAUAAAACACHTuJA7dFeAAwCAAA5BAAADgAAAAAAAAAB&#10;ACAAAAAnAQAAZHJzL2Uyb0RvYy54bWxQSwUGAAAAAAYABgBZAQAApQUAAAAA&#10;">
                <v:fill on="t" focussize="0,0"/>
                <v:stroke color="#000000" joinstyle="miter"/>
                <v:imagedata o:title=""/>
                <o:lock v:ext="edit" aspectratio="f"/>
                <v:textbox>
                  <w:txbxContent>
                    <w:p w14:paraId="198ACD65"/>
                    <w:p w14:paraId="16AE91DA">
                      <w:pPr>
                        <w:pStyle w:val="18"/>
                        <w:ind w:left="63" w:right="63"/>
                      </w:pPr>
                    </w:p>
                    <w:p w14:paraId="3A26C831">
                      <w:pPr>
                        <w:pStyle w:val="18"/>
                        <w:ind w:left="63" w:right="63"/>
                        <w:rPr>
                          <w:rFonts w:hint="eastAsia"/>
                        </w:rPr>
                      </w:pPr>
                    </w:p>
                  </w:txbxContent>
                </v:textbox>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269875</wp:posOffset>
                </wp:positionV>
                <wp:extent cx="2686050" cy="1670050"/>
                <wp:effectExtent l="4445" t="4445" r="6985" b="17145"/>
                <wp:wrapNone/>
                <wp:docPr id="1" name="矩形 19"/>
                <wp:cNvGraphicFramePr/>
                <a:graphic xmlns:a="http://schemas.openxmlformats.org/drawingml/2006/main">
                  <a:graphicData uri="http://schemas.microsoft.com/office/word/2010/wordprocessingShape">
                    <wps:wsp>
                      <wps:cNvSpPr/>
                      <wps:spPr>
                        <a:xfrm>
                          <a:off x="0" y="0"/>
                          <a:ext cx="2686050" cy="1670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7546B6">
                            <w:pPr>
                              <w:jc w:val="center"/>
                            </w:pPr>
                          </w:p>
                          <w:p w14:paraId="0F431F57">
                            <w:pPr>
                              <w:pStyle w:val="18"/>
                              <w:ind w:left="63" w:right="63"/>
                              <w:rPr>
                                <w:rFonts w:hint="eastAsia"/>
                              </w:rPr>
                            </w:pPr>
                          </w:p>
                        </w:txbxContent>
                      </wps:txbx>
                      <wps:bodyPr wrap="square" upright="1"/>
                    </wps:wsp>
                  </a:graphicData>
                </a:graphic>
              </wp:anchor>
            </w:drawing>
          </mc:Choice>
          <mc:Fallback>
            <w:pict>
              <v:rect id="矩形 19" o:spid="_x0000_s1026" o:spt="1" style="position:absolute;left:0pt;margin-left:-13.95pt;margin-top:21.25pt;height:131.5pt;width:211.5pt;z-index:251659264;mso-width-relative:page;mso-height-relative:page;" fillcolor="#FFFFFF" filled="t" stroked="t" coordsize="21600,21600" o:gfxdata="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kUEGNkAAAAKAQAADwAAAAAAAAABACAAAAAi&#10;AAAAZHJzL2Rvd25yZXYueG1sUEsBAhQAFAAAAAgAh07iQJ3AB+sJAgAAOQQAAA4AAAAAAAAAAQAg&#10;AAAAKAEAAGRycy9lMm9Eb2MueG1sUEsFBgAAAAAGAAYAWQEAAKMFAAAAAA==&#10;">
                <v:fill on="t" focussize="0,0"/>
                <v:stroke color="#000000" joinstyle="miter"/>
                <v:imagedata o:title=""/>
                <o:lock v:ext="edit" aspectratio="f"/>
                <v:textbox>
                  <w:txbxContent>
                    <w:p w14:paraId="1F7546B6">
                      <w:pPr>
                        <w:jc w:val="center"/>
                      </w:pPr>
                    </w:p>
                    <w:p w14:paraId="0F431F57">
                      <w:pPr>
                        <w:pStyle w:val="18"/>
                        <w:ind w:left="63" w:right="63"/>
                        <w:rPr>
                          <w:rFonts w:hint="eastAsia"/>
                        </w:rPr>
                      </w:pPr>
                    </w:p>
                  </w:txbxContent>
                </v:textbox>
              </v:rect>
            </w:pict>
          </mc:Fallback>
        </mc:AlternateContent>
      </w:r>
    </w:p>
    <w:p w14:paraId="5D01FD96">
      <w:pPr>
        <w:pStyle w:val="12"/>
        <w:spacing w:line="520" w:lineRule="exact"/>
        <w:ind w:firstLine="482"/>
        <w:rPr>
          <w:rFonts w:ascii="宋体" w:hAnsi="宋体" w:cs="宋体"/>
          <w:b/>
          <w:sz w:val="24"/>
          <w:szCs w:val="24"/>
        </w:rPr>
      </w:pPr>
    </w:p>
    <w:p w14:paraId="6F94CFEE">
      <w:pPr>
        <w:pStyle w:val="12"/>
        <w:spacing w:line="520" w:lineRule="exact"/>
        <w:ind w:firstLine="482"/>
        <w:rPr>
          <w:rFonts w:ascii="宋体" w:hAnsi="宋体" w:cs="宋体"/>
          <w:b/>
          <w:sz w:val="24"/>
          <w:szCs w:val="24"/>
        </w:rPr>
      </w:pPr>
    </w:p>
    <w:p w14:paraId="1DDBADBA">
      <w:pPr>
        <w:pStyle w:val="12"/>
        <w:spacing w:line="520" w:lineRule="exact"/>
        <w:ind w:firstLine="482"/>
        <w:rPr>
          <w:rFonts w:ascii="宋体" w:hAnsi="宋体" w:cs="宋体"/>
          <w:b/>
          <w:sz w:val="24"/>
          <w:szCs w:val="24"/>
        </w:rPr>
      </w:pPr>
    </w:p>
    <w:p w14:paraId="7C1ADE79">
      <w:pPr>
        <w:pStyle w:val="12"/>
        <w:spacing w:line="520" w:lineRule="exact"/>
        <w:ind w:firstLine="482"/>
        <w:rPr>
          <w:rFonts w:ascii="宋体" w:hAnsi="宋体" w:cs="宋体"/>
          <w:b/>
          <w:sz w:val="24"/>
          <w:szCs w:val="24"/>
        </w:rPr>
      </w:pPr>
    </w:p>
    <w:p w14:paraId="7FBDE26B">
      <w:pPr>
        <w:pStyle w:val="12"/>
        <w:spacing w:line="520" w:lineRule="exact"/>
        <w:ind w:firstLine="482"/>
        <w:rPr>
          <w:rFonts w:ascii="宋体" w:hAnsi="宋体" w:cs="宋体"/>
          <w:b/>
          <w:sz w:val="24"/>
          <w:szCs w:val="24"/>
        </w:rPr>
      </w:pPr>
    </w:p>
    <w:p w14:paraId="3E6CF596">
      <w:pPr>
        <w:pStyle w:val="12"/>
        <w:spacing w:line="520" w:lineRule="exact"/>
        <w:ind w:firstLine="482"/>
        <w:rPr>
          <w:rFonts w:ascii="宋体" w:hAnsi="宋体" w:cs="宋体"/>
          <w:b/>
          <w:sz w:val="24"/>
          <w:szCs w:val="24"/>
        </w:rPr>
      </w:pPr>
    </w:p>
    <w:p w14:paraId="7A6FA1FE">
      <w:pPr>
        <w:pStyle w:val="12"/>
        <w:spacing w:line="520" w:lineRule="exact"/>
        <w:ind w:firstLine="482"/>
        <w:rPr>
          <w:rFonts w:ascii="宋体" w:hAnsi="宋体" w:cs="宋体"/>
          <w:b/>
          <w:sz w:val="24"/>
          <w:szCs w:val="24"/>
        </w:rPr>
      </w:pPr>
    </w:p>
    <w:p w14:paraId="45E78F47">
      <w:pPr>
        <w:wordWrap w:val="0"/>
        <w:spacing w:line="500" w:lineRule="exact"/>
        <w:jc w:val="right"/>
        <w:rPr>
          <w:rFonts w:hint="eastAsia" w:ascii="宋体" w:hAnsi="宋体"/>
          <w:szCs w:val="21"/>
        </w:rPr>
      </w:pPr>
      <w:r>
        <w:rPr>
          <w:rFonts w:hint="eastAsia" w:ascii="宋体" w:hAnsi="宋体"/>
          <w:szCs w:val="21"/>
        </w:rPr>
        <w:t xml:space="preserve">          </w:t>
      </w:r>
    </w:p>
    <w:p w14:paraId="6F04C948">
      <w:pPr>
        <w:rPr>
          <w:rFonts w:hint="eastAsia"/>
        </w:rPr>
      </w:pPr>
    </w:p>
    <w:p w14:paraId="5999C057">
      <w:pPr>
        <w:jc w:val="center"/>
        <w:rPr>
          <w:rFonts w:ascii="宋体" w:hAnsi="宋体" w:cs="宋体"/>
          <w:sz w:val="28"/>
          <w:szCs w:val="28"/>
        </w:rPr>
      </w:pPr>
      <w:r>
        <w:rPr>
          <w:rStyle w:val="63"/>
          <w:rFonts w:hint="eastAsia"/>
        </w:rPr>
        <w:br w:type="page"/>
      </w:r>
      <w:bookmarkStart w:id="636" w:name="_Toc19263"/>
      <w:r>
        <w:rPr>
          <w:rFonts w:hint="eastAsia" w:ascii="Arial" w:hAnsi="Arial"/>
          <w:b/>
          <w:bCs/>
          <w:sz w:val="32"/>
          <w:szCs w:val="28"/>
        </w:rPr>
        <w:t>4</w:t>
      </w:r>
      <w:r>
        <w:rPr>
          <w:rFonts w:hint="eastAsia" w:ascii="Arial" w:hAnsi="Arial"/>
          <w:b/>
          <w:bCs/>
          <w:sz w:val="24"/>
          <w:szCs w:val="22"/>
        </w:rPr>
        <w:t>、</w:t>
      </w:r>
      <w:r>
        <w:rPr>
          <w:rFonts w:hint="eastAsia" w:ascii="宋体" w:hAnsi="宋体" w:cs="宋体"/>
          <w:b/>
          <w:sz w:val="32"/>
          <w:szCs w:val="32"/>
        </w:rPr>
        <w:t>法定代表人授权书</w:t>
      </w:r>
      <w:bookmarkEnd w:id="636"/>
    </w:p>
    <w:p w14:paraId="03C71EA6">
      <w:pPr>
        <w:spacing w:line="520" w:lineRule="exact"/>
        <w:ind w:firstLine="480" w:firstLineChars="200"/>
        <w:rPr>
          <w:rFonts w:ascii="宋体" w:hAnsi="宋体" w:cs="宋体"/>
          <w:sz w:val="24"/>
        </w:rPr>
      </w:pPr>
      <w:r>
        <w:rPr>
          <w:rFonts w:hint="eastAsia" w:ascii="宋体" w:hAnsi="宋体" w:cs="宋体"/>
          <w:sz w:val="24"/>
        </w:rPr>
        <w:t>本授权书声明：注册于</w:t>
      </w:r>
      <w:r>
        <w:rPr>
          <w:rFonts w:hint="eastAsia" w:ascii="宋体" w:hAnsi="宋体" w:cs="宋体"/>
          <w:sz w:val="24"/>
          <w:u w:val="single"/>
        </w:rPr>
        <w:t xml:space="preserve">        </w:t>
      </w:r>
      <w:r>
        <w:rPr>
          <w:rFonts w:hint="eastAsia" w:ascii="宋体" w:hAnsi="宋体" w:cs="宋体"/>
          <w:sz w:val="24"/>
        </w:rPr>
        <w:t>（注册地址）的</w:t>
      </w:r>
      <w:r>
        <w:rPr>
          <w:rFonts w:hint="eastAsia" w:ascii="宋体" w:hAnsi="宋体" w:cs="宋体"/>
          <w:sz w:val="24"/>
          <w:u w:val="single"/>
        </w:rPr>
        <w:t xml:space="preserve">                </w:t>
      </w:r>
      <w:r>
        <w:rPr>
          <w:rFonts w:hint="eastAsia" w:ascii="宋体" w:hAnsi="宋体" w:cs="宋体"/>
          <w:sz w:val="24"/>
        </w:rPr>
        <w:t>公司的在下面签字的</w:t>
      </w:r>
      <w:r>
        <w:rPr>
          <w:rFonts w:hint="eastAsia" w:ascii="宋体" w:hAnsi="宋体" w:cs="宋体"/>
          <w:sz w:val="24"/>
          <w:u w:val="single"/>
        </w:rPr>
        <w:t xml:space="preserve">             </w:t>
      </w:r>
      <w:r>
        <w:rPr>
          <w:rFonts w:hint="eastAsia" w:ascii="宋体" w:hAnsi="宋体" w:cs="宋体"/>
          <w:sz w:val="24"/>
        </w:rPr>
        <w:t>（法定代表人姓名、职务）代表本公司授权________________（单位）的在下面签字的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（被授权人的姓名、职务）为本公司的合法代理人，就</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bCs/>
          <w:sz w:val="24"/>
          <w:lang w:eastAsia="zh-CN"/>
        </w:rPr>
        <w:t>项目名称</w:t>
      </w:r>
      <w:r>
        <w:rPr>
          <w:rFonts w:hint="eastAsia" w:ascii="宋体" w:hAnsi="宋体" w:cs="宋体"/>
          <w:bCs/>
          <w:sz w:val="24"/>
        </w:rPr>
        <w:t>）</w:t>
      </w:r>
      <w:r>
        <w:rPr>
          <w:rFonts w:hint="eastAsia" w:ascii="宋体" w:hAnsi="宋体" w:cs="宋体"/>
          <w:sz w:val="24"/>
        </w:rPr>
        <w:t>的竞争性磋商，以本公司名义处理一切与之有关的事务。</w:t>
      </w:r>
    </w:p>
    <w:p w14:paraId="1ACE0974">
      <w:pPr>
        <w:spacing w:line="520" w:lineRule="exact"/>
        <w:ind w:firstLine="570"/>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14:paraId="438D675E">
      <w:pPr>
        <w:spacing w:line="520" w:lineRule="exact"/>
        <w:ind w:firstLine="480" w:firstLineChars="200"/>
        <w:rPr>
          <w:rFonts w:ascii="宋体" w:hAnsi="宋体" w:cs="宋体"/>
          <w:sz w:val="24"/>
        </w:rPr>
      </w:pPr>
      <w:r>
        <w:rPr>
          <w:rFonts w:hint="eastAsia" w:ascii="宋体" w:hAnsi="宋体" w:cs="宋体"/>
          <w:sz w:val="24"/>
        </w:rPr>
        <w:t>代理人无转委托权。</w:t>
      </w:r>
    </w:p>
    <w:p w14:paraId="289B8A19">
      <w:pPr>
        <w:spacing w:line="520" w:lineRule="exact"/>
        <w:ind w:firstLine="480" w:firstLineChars="200"/>
        <w:rPr>
          <w:rFonts w:hint="eastAsia" w:ascii="宋体" w:hAnsi="宋体" w:cs="宋体"/>
          <w:sz w:val="24"/>
        </w:rPr>
      </w:pPr>
      <w:r>
        <w:rPr>
          <w:rFonts w:hint="eastAsia" w:ascii="宋体" w:hAnsi="宋体" w:cs="宋体"/>
          <w:sz w:val="24"/>
        </w:rPr>
        <w:t>供应商（公章）：</w:t>
      </w:r>
    </w:p>
    <w:p w14:paraId="704B0563">
      <w:pPr>
        <w:spacing w:line="520" w:lineRule="exact"/>
        <w:ind w:firstLine="480" w:firstLineChars="200"/>
        <w:rPr>
          <w:rFonts w:hint="eastAsia" w:ascii="宋体" w:hAnsi="宋体" w:cs="宋体"/>
          <w:sz w:val="24"/>
        </w:rPr>
      </w:pPr>
      <w:r>
        <w:rPr>
          <w:rFonts w:hint="eastAsia" w:ascii="宋体" w:hAnsi="宋体" w:cs="宋体"/>
          <w:sz w:val="24"/>
        </w:rPr>
        <w:t>法定代表人（授权人）签字或盖章：</w:t>
      </w:r>
    </w:p>
    <w:p w14:paraId="3525D585">
      <w:pPr>
        <w:spacing w:line="520" w:lineRule="exact"/>
        <w:ind w:firstLine="480" w:firstLineChars="200"/>
        <w:rPr>
          <w:rFonts w:hint="eastAsia" w:ascii="宋体" w:hAnsi="宋体" w:cs="宋体"/>
          <w:sz w:val="24"/>
        </w:rPr>
      </w:pPr>
      <w:r>
        <w:rPr>
          <w:rFonts w:hint="eastAsia" w:ascii="宋体" w:hAnsi="宋体" w:cs="宋体"/>
          <w:sz w:val="24"/>
        </w:rPr>
        <w:t>代理人（被授权人）签字或盖章：</w:t>
      </w:r>
    </w:p>
    <w:p w14:paraId="48DDAFE3">
      <w:pPr>
        <w:spacing w:line="520" w:lineRule="exact"/>
        <w:ind w:firstLine="480" w:firstLineChars="200"/>
        <w:rPr>
          <w:rFonts w:hint="eastAsia" w:ascii="宋体" w:hAnsi="宋体" w:cs="宋体"/>
          <w:sz w:val="24"/>
        </w:rPr>
      </w:pPr>
      <w:r>
        <w:rPr>
          <w:rFonts w:hint="eastAsia" w:ascii="宋体" w:hAnsi="宋体" w:cs="宋体"/>
          <w:sz w:val="24"/>
        </w:rPr>
        <w:t>职务：</w:t>
      </w:r>
    </w:p>
    <w:p w14:paraId="653F6052">
      <w:pPr>
        <w:spacing w:line="520" w:lineRule="exact"/>
        <w:ind w:firstLine="480" w:firstLineChars="200"/>
        <w:rPr>
          <w:rFonts w:hint="eastAsia" w:ascii="宋体" w:hAnsi="宋体" w:cs="宋体"/>
          <w:sz w:val="24"/>
        </w:rPr>
      </w:pPr>
      <w:r>
        <w:rPr>
          <w:rFonts w:hint="eastAsia" w:ascii="宋体" w:hAnsi="宋体" w:cs="宋体"/>
          <w:sz w:val="24"/>
        </w:rPr>
        <w:t>地址：</w:t>
      </w:r>
    </w:p>
    <w:p w14:paraId="74CEFF7D">
      <w:pPr>
        <w:spacing w:line="520" w:lineRule="exact"/>
        <w:ind w:firstLine="480" w:firstLineChars="200"/>
        <w:rPr>
          <w:rFonts w:hint="eastAsia" w:ascii="宋体" w:hAnsi="宋体" w:cs="宋体"/>
          <w:sz w:val="24"/>
        </w:rPr>
      </w:pPr>
      <w:r>
        <w:rPr>
          <w:rFonts w:hint="eastAsia" w:ascii="宋体" w:hAnsi="宋体" w:cs="宋体"/>
          <w:sz w:val="24"/>
        </w:rPr>
        <w:t>日期：</w:t>
      </w:r>
    </w:p>
    <w:p w14:paraId="0B4E673A">
      <w:pPr>
        <w:spacing w:line="520" w:lineRule="exact"/>
        <w:ind w:firstLine="480" w:firstLineChars="200"/>
        <w:rPr>
          <w:rFonts w:hint="eastAsia" w:ascii="宋体" w:hAnsi="宋体" w:cs="宋体"/>
          <w:sz w:val="24"/>
        </w:rPr>
      </w:pPr>
      <w:r>
        <w:rPr>
          <w:rFonts w:hint="eastAsia" w:ascii="宋体" w:hAnsi="宋体" w:cs="宋体"/>
          <w:sz w:val="24"/>
        </w:rPr>
        <w:t>附：法定代表人及委托代理人身份证</w:t>
      </w:r>
      <w:r>
        <w:rPr>
          <w:rFonts w:hint="eastAsia" w:ascii="宋体" w:hAnsi="宋体" w:cs="宋体"/>
          <w:sz w:val="24"/>
          <w:lang w:eastAsia="zh-CN"/>
        </w:rPr>
        <w:t>扫描件</w:t>
      </w:r>
      <w:r>
        <w:rPr>
          <w:rFonts w:hint="eastAsia" w:ascii="宋体" w:hAnsi="宋体" w:cs="宋体"/>
          <w:sz w:val="24"/>
        </w:rPr>
        <w:t>正反面加盖单位公章</w:t>
      </w:r>
    </w:p>
    <w:p w14:paraId="31302054">
      <w:pPr>
        <w:spacing w:line="360" w:lineRule="auto"/>
        <w:rPr>
          <w:rFonts w:hint="eastAsia" w:ascii="宋体" w:hAnsi="宋体"/>
          <w:sz w:val="24"/>
        </w:rPr>
      </w:pP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2869565</wp:posOffset>
                </wp:positionH>
                <wp:positionV relativeFrom="paragraph">
                  <wp:posOffset>126365</wp:posOffset>
                </wp:positionV>
                <wp:extent cx="2583815" cy="1586865"/>
                <wp:effectExtent l="7620" t="7620" r="14605" b="20955"/>
                <wp:wrapNone/>
                <wp:docPr id="4" name="矩形 20"/>
                <wp:cNvGraphicFramePr/>
                <a:graphic xmlns:a="http://schemas.openxmlformats.org/drawingml/2006/main">
                  <a:graphicData uri="http://schemas.microsoft.com/office/word/2010/wordprocessingShape">
                    <wps:wsp>
                      <wps:cNvSpPr/>
                      <wps:spPr>
                        <a:xfrm>
                          <a:off x="0" y="0"/>
                          <a:ext cx="2583815" cy="158686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690D71C1">
                            <w:pPr>
                              <w:jc w:val="center"/>
                              <w:rPr>
                                <w:rFonts w:hint="eastAsia"/>
                                <w:sz w:val="40"/>
                                <w:szCs w:val="48"/>
                              </w:rPr>
                            </w:pPr>
                          </w:p>
                          <w:p w14:paraId="115FD0B2">
                            <w:pPr>
                              <w:jc w:val="center"/>
                              <w:rPr>
                                <w:rFonts w:hint="eastAsia"/>
                                <w:sz w:val="40"/>
                                <w:szCs w:val="48"/>
                              </w:rPr>
                            </w:pPr>
                          </w:p>
                        </w:txbxContent>
                      </wps:txbx>
                      <wps:bodyPr vert="horz" wrap="square" anchor="t" anchorCtr="0" upright="1"/>
                    </wps:wsp>
                  </a:graphicData>
                </a:graphic>
              </wp:anchor>
            </w:drawing>
          </mc:Choice>
          <mc:Fallback>
            <w:pict>
              <v:rect id="矩形 20" o:spid="_x0000_s1026" o:spt="1" style="position:absolute;left:0pt;margin-left:225.95pt;margin-top:9.95pt;height:124.95pt;width:203.45pt;z-index:251662336;mso-width-relative:page;mso-height-relative:page;" fillcolor="#FFFFFF" filled="t" stroked="t" coordsize="21600,21600" o:gfxdata="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zyoJdgA&#10;AAAKAQAADwAAAAAAAAABACAAAAAiAAAAZHJzL2Rvd25yZXYueG1sUEsBAhQAFAAAAAgAh07iQBAW&#10;7EpYAgAA5gQAAA4AAAAAAAAAAQAgAAAAJwEAAGRycy9lMm9Eb2MueG1sUEsFBgAAAAAGAAYAWQEA&#10;APEFAAAAAA==&#10;">
                <v:fill type="gradient" on="t" color2="#FFFFFF" angle="90" focus="100%" focussize="0,0">
                  <o:fill type="gradientUnscaled" v:ext="backwardCompatible"/>
                </v:fill>
                <v:stroke weight="1.25pt" color="#000000" joinstyle="miter"/>
                <v:imagedata o:title=""/>
                <o:lock v:ext="edit" aspectratio="f"/>
                <v:textbox>
                  <w:txbxContent>
                    <w:p w14:paraId="690D71C1">
                      <w:pPr>
                        <w:jc w:val="center"/>
                        <w:rPr>
                          <w:rFonts w:hint="eastAsia"/>
                          <w:sz w:val="40"/>
                          <w:szCs w:val="48"/>
                        </w:rPr>
                      </w:pPr>
                    </w:p>
                    <w:p w14:paraId="115FD0B2">
                      <w:pPr>
                        <w:jc w:val="center"/>
                        <w:rPr>
                          <w:rFonts w:hint="eastAsia"/>
                          <w:sz w:val="40"/>
                          <w:szCs w:val="48"/>
                        </w:rPr>
                      </w:pPr>
                    </w:p>
                  </w:txbxContent>
                </v:textbox>
              </v:rect>
            </w:pict>
          </mc:Fallback>
        </mc:AlternateContent>
      </w: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131445</wp:posOffset>
                </wp:positionV>
                <wp:extent cx="2627630" cy="1614805"/>
                <wp:effectExtent l="7620" t="7620" r="16510" b="8255"/>
                <wp:wrapNone/>
                <wp:docPr id="3" name="矩形 21"/>
                <wp:cNvGraphicFramePr/>
                <a:graphic xmlns:a="http://schemas.openxmlformats.org/drawingml/2006/main">
                  <a:graphicData uri="http://schemas.microsoft.com/office/word/2010/wordprocessingShape">
                    <wps:wsp>
                      <wps:cNvSpPr/>
                      <wps:spPr>
                        <a:xfrm>
                          <a:off x="0" y="0"/>
                          <a:ext cx="2627630" cy="161480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768EF1CD">
                            <w:pPr>
                              <w:jc w:val="center"/>
                              <w:rPr>
                                <w:rFonts w:hint="eastAsia"/>
                                <w:sz w:val="44"/>
                                <w:szCs w:val="52"/>
                              </w:rPr>
                            </w:pPr>
                          </w:p>
                          <w:p w14:paraId="4B795D12">
                            <w:pPr>
                              <w:jc w:val="center"/>
                              <w:rPr>
                                <w:rFonts w:hint="eastAsia"/>
                                <w:sz w:val="44"/>
                                <w:szCs w:val="52"/>
                              </w:rPr>
                            </w:pPr>
                          </w:p>
                        </w:txbxContent>
                      </wps:txbx>
                      <wps:bodyPr vert="horz" wrap="square" anchor="t" anchorCtr="0" upright="1"/>
                    </wps:wsp>
                  </a:graphicData>
                </a:graphic>
              </wp:anchor>
            </w:drawing>
          </mc:Choice>
          <mc:Fallback>
            <w:pict>
              <v:rect id="矩形 21" o:spid="_x0000_s1026" o:spt="1" style="position:absolute;left:0pt;margin-left:-16.7pt;margin-top:10.35pt;height:127.15pt;width:206.9pt;z-index:251661312;mso-width-relative:page;mso-height-relative:page;" fillcolor="#FFFFFF" filled="t" stroked="t" coordsize="21600,21600" o:gfxdata="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V&#10;KbzYAAAACgEAAA8AAAAAAAAAAQAgAAAAIgAAAGRycy9kb3ducmV2LnhtbFBLAQIUABQAAAAIAIdO&#10;4kAi5OcbXAIAAOYEAAAOAAAAAAAAAAEAIAAAACcBAABkcnMvZTJvRG9jLnhtbFBLBQYAAAAABgAG&#10;AFkBAAD1BQAAAAA=&#10;">
                <v:fill type="gradient" on="t" color2="#FFFFFF" angle="90" focus="100%" focussize="0,0">
                  <o:fill type="gradientUnscaled" v:ext="backwardCompatible"/>
                </v:fill>
                <v:stroke weight="1.25pt" color="#000000" joinstyle="miter"/>
                <v:imagedata o:title=""/>
                <o:lock v:ext="edit" aspectratio="f"/>
                <v:textbox>
                  <w:txbxContent>
                    <w:p w14:paraId="768EF1CD">
                      <w:pPr>
                        <w:jc w:val="center"/>
                        <w:rPr>
                          <w:rFonts w:hint="eastAsia"/>
                          <w:sz w:val="44"/>
                          <w:szCs w:val="52"/>
                        </w:rPr>
                      </w:pPr>
                    </w:p>
                    <w:p w14:paraId="4B795D12">
                      <w:pPr>
                        <w:jc w:val="center"/>
                        <w:rPr>
                          <w:rFonts w:hint="eastAsia"/>
                          <w:sz w:val="44"/>
                          <w:szCs w:val="52"/>
                        </w:rPr>
                      </w:pPr>
                    </w:p>
                  </w:txbxContent>
                </v:textbox>
              </v:rect>
            </w:pict>
          </mc:Fallback>
        </mc:AlternateContent>
      </w:r>
    </w:p>
    <w:p w14:paraId="6EF6FB22">
      <w:pPr>
        <w:tabs>
          <w:tab w:val="center" w:pos="4439"/>
        </w:tabs>
        <w:spacing w:line="360" w:lineRule="auto"/>
        <w:rPr>
          <w:rFonts w:hint="eastAsia" w:ascii="宋体" w:hAnsi="宋体"/>
          <w:sz w:val="24"/>
        </w:rPr>
      </w:pPr>
      <w:r>
        <w:rPr>
          <w:rFonts w:hint="eastAsia" w:ascii="宋体" w:hAnsi="宋体"/>
          <w:sz w:val="24"/>
        </w:rPr>
        <w:tab/>
      </w:r>
    </w:p>
    <w:p w14:paraId="15DFB529">
      <w:pPr>
        <w:spacing w:line="360" w:lineRule="auto"/>
        <w:rPr>
          <w:rFonts w:hint="eastAsia" w:ascii="宋体" w:hAnsi="宋体"/>
          <w:sz w:val="24"/>
        </w:rPr>
      </w:pPr>
    </w:p>
    <w:p w14:paraId="3FAEE2AB">
      <w:pPr>
        <w:spacing w:line="360" w:lineRule="auto"/>
        <w:rPr>
          <w:rFonts w:hint="eastAsia" w:ascii="宋体" w:hAnsi="宋体"/>
          <w:sz w:val="24"/>
        </w:rPr>
      </w:pPr>
    </w:p>
    <w:p w14:paraId="0CEE8A96">
      <w:pPr>
        <w:spacing w:line="360" w:lineRule="auto"/>
        <w:rPr>
          <w:rFonts w:hint="eastAsia" w:ascii="宋体" w:hAnsi="宋体"/>
          <w:sz w:val="24"/>
        </w:rPr>
      </w:pPr>
    </w:p>
    <w:p w14:paraId="1CDE065E">
      <w:pPr>
        <w:spacing w:line="360" w:lineRule="auto"/>
        <w:rPr>
          <w:rFonts w:hint="eastAsia" w:ascii="宋体" w:hAnsi="宋体"/>
          <w:sz w:val="24"/>
        </w:rPr>
      </w:pPr>
      <w:r>
        <w:rPr>
          <w:rFonts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2880995</wp:posOffset>
                </wp:positionH>
                <wp:positionV relativeFrom="paragraph">
                  <wp:posOffset>278765</wp:posOffset>
                </wp:positionV>
                <wp:extent cx="2566035" cy="1570990"/>
                <wp:effectExtent l="7620" t="7620" r="17145" b="21590"/>
                <wp:wrapNone/>
                <wp:docPr id="6" name="矩形 22"/>
                <wp:cNvGraphicFramePr/>
                <a:graphic xmlns:a="http://schemas.openxmlformats.org/drawingml/2006/main">
                  <a:graphicData uri="http://schemas.microsoft.com/office/word/2010/wordprocessingShape">
                    <wps:wsp>
                      <wps:cNvSpPr/>
                      <wps:spPr>
                        <a:xfrm>
                          <a:off x="0" y="0"/>
                          <a:ext cx="2566035" cy="157099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7DF5DCDC">
                            <w:pPr>
                              <w:jc w:val="center"/>
                              <w:rPr>
                                <w:rFonts w:hint="eastAsia"/>
                                <w:sz w:val="40"/>
                                <w:szCs w:val="48"/>
                              </w:rPr>
                            </w:pPr>
                          </w:p>
                          <w:p w14:paraId="454D3005">
                            <w:pPr>
                              <w:rPr>
                                <w:rFonts w:hint="eastAsia"/>
                                <w:sz w:val="40"/>
                                <w:szCs w:val="48"/>
                              </w:rPr>
                            </w:pPr>
                          </w:p>
                        </w:txbxContent>
                      </wps:txbx>
                      <wps:bodyPr vert="horz" wrap="square" anchor="t" anchorCtr="0" upright="1"/>
                    </wps:wsp>
                  </a:graphicData>
                </a:graphic>
              </wp:anchor>
            </w:drawing>
          </mc:Choice>
          <mc:Fallback>
            <w:pict>
              <v:rect id="矩形 22" o:spid="_x0000_s1026" o:spt="1" style="position:absolute;left:0pt;margin-left:226.85pt;margin-top:21.95pt;height:123.7pt;width:202.05pt;z-index:251664384;mso-width-relative:page;mso-height-relative:page;" fillcolor="#FFFFFF" filled="t" stroked="t" coordsize="21600,21600" o:gfxdata="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tI0V&#10;RtkAAAAKAQAADwAAAAAAAAABACAAAAAiAAAAZHJzL2Rvd25yZXYueG1sUEsBAhQAFAAAAAgAh07i&#10;QEInNu1aAgAA5gQAAA4AAAAAAAAAAQAgAAAAKAEAAGRycy9lMm9Eb2MueG1sUEsFBgAAAAAGAAYA&#10;WQEAAPQFAAAAAA==&#10;">
                <v:fill type="gradient" on="t" color2="#FFFFFF" angle="90" focus="100%" focussize="0,0">
                  <o:fill type="gradientUnscaled" v:ext="backwardCompatible"/>
                </v:fill>
                <v:stroke weight="1.25pt" color="#000000" joinstyle="miter"/>
                <v:imagedata o:title=""/>
                <o:lock v:ext="edit" aspectratio="f"/>
                <v:textbox>
                  <w:txbxContent>
                    <w:p w14:paraId="7DF5DCDC">
                      <w:pPr>
                        <w:jc w:val="center"/>
                        <w:rPr>
                          <w:rFonts w:hint="eastAsia"/>
                          <w:sz w:val="40"/>
                          <w:szCs w:val="48"/>
                        </w:rPr>
                      </w:pPr>
                    </w:p>
                    <w:p w14:paraId="454D3005">
                      <w:pPr>
                        <w:rPr>
                          <w:rFonts w:hint="eastAsia"/>
                          <w:sz w:val="40"/>
                          <w:szCs w:val="48"/>
                        </w:rPr>
                      </w:pPr>
                    </w:p>
                  </w:txbxContent>
                </v:textbox>
              </v:rect>
            </w:pict>
          </mc:Fallback>
        </mc:AlternateContent>
      </w:r>
    </w:p>
    <w:p w14:paraId="4B7ACC64">
      <w:pPr>
        <w:tabs>
          <w:tab w:val="left" w:pos="5415"/>
        </w:tabs>
        <w:spacing w:line="360" w:lineRule="auto"/>
        <w:rPr>
          <w:rFonts w:hint="eastAsia" w:ascii="宋体" w:hAnsi="宋体"/>
          <w:sz w:val="24"/>
        </w:rPr>
      </w:pPr>
      <w:r>
        <w:rPr>
          <w:rFonts w:hint="eastAsia"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-233680</wp:posOffset>
                </wp:positionH>
                <wp:positionV relativeFrom="paragraph">
                  <wp:posOffset>3175</wp:posOffset>
                </wp:positionV>
                <wp:extent cx="2640330" cy="1577975"/>
                <wp:effectExtent l="7620" t="7620" r="19050" b="14605"/>
                <wp:wrapNone/>
                <wp:docPr id="5" name="矩形 23"/>
                <wp:cNvGraphicFramePr/>
                <a:graphic xmlns:a="http://schemas.openxmlformats.org/drawingml/2006/main">
                  <a:graphicData uri="http://schemas.microsoft.com/office/word/2010/wordprocessingShape">
                    <wps:wsp>
                      <wps:cNvSpPr/>
                      <wps:spPr>
                        <a:xfrm>
                          <a:off x="0" y="0"/>
                          <a:ext cx="2640330" cy="1577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7C98FF7">
                            <w:pPr>
                              <w:jc w:val="center"/>
                              <w:rPr>
                                <w:rFonts w:hint="eastAsia"/>
                                <w:sz w:val="40"/>
                                <w:szCs w:val="48"/>
                              </w:rPr>
                            </w:pPr>
                          </w:p>
                          <w:p w14:paraId="41CFC4CD">
                            <w:pPr>
                              <w:jc w:val="center"/>
                              <w:rPr>
                                <w:rFonts w:hint="eastAsia"/>
                                <w:sz w:val="44"/>
                                <w:szCs w:val="52"/>
                              </w:rPr>
                            </w:pPr>
                          </w:p>
                        </w:txbxContent>
                      </wps:txbx>
                      <wps:bodyPr vert="horz" wrap="square" anchor="t" anchorCtr="0" upright="1"/>
                    </wps:wsp>
                  </a:graphicData>
                </a:graphic>
              </wp:anchor>
            </w:drawing>
          </mc:Choice>
          <mc:Fallback>
            <w:pict>
              <v:rect id="矩形 23" o:spid="_x0000_s1026" o:spt="1" style="position:absolute;left:0pt;margin-left:-18.4pt;margin-top:0.25pt;height:124.25pt;width:207.9pt;z-index:251663360;mso-width-relative:page;mso-height-relative:page;" fillcolor="#FFFFFF" filled="t" stroked="t" coordsize="21600,21600" o:gfxdata="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rR&#10;79vYAAAACAEAAA8AAAAAAAAAAQAgAAAAIgAAAGRycy9kb3ducmV2LnhtbFBLAQIUABQAAAAIAIdO&#10;4kCkFH1fXAIAAOYEAAAOAAAAAAAAAAEAIAAAACcBAABkcnMvZTJvRG9jLnhtbFBLBQYAAAAABgAG&#10;AFkBAAD1BQAAAAA=&#10;">
                <v:fill type="gradient" on="t" color2="#FFFFFF" angle="90" focus="100%" focussize="0,0">
                  <o:fill type="gradientUnscaled" v:ext="backwardCompatible"/>
                </v:fill>
                <v:stroke weight="1.25pt" color="#000000" joinstyle="miter"/>
                <v:imagedata o:title=""/>
                <o:lock v:ext="edit" aspectratio="f"/>
                <v:textbox>
                  <w:txbxContent>
                    <w:p w14:paraId="27C98FF7">
                      <w:pPr>
                        <w:jc w:val="center"/>
                        <w:rPr>
                          <w:rFonts w:hint="eastAsia"/>
                          <w:sz w:val="40"/>
                          <w:szCs w:val="48"/>
                        </w:rPr>
                      </w:pPr>
                    </w:p>
                    <w:p w14:paraId="41CFC4CD">
                      <w:pPr>
                        <w:jc w:val="center"/>
                        <w:rPr>
                          <w:rFonts w:hint="eastAsia"/>
                          <w:sz w:val="44"/>
                          <w:szCs w:val="52"/>
                        </w:rPr>
                      </w:pPr>
                    </w:p>
                  </w:txbxContent>
                </v:textbox>
              </v:rect>
            </w:pict>
          </mc:Fallback>
        </mc:AlternateContent>
      </w:r>
      <w:r>
        <w:rPr>
          <w:rFonts w:ascii="宋体" w:hAnsi="宋体"/>
          <w:sz w:val="24"/>
        </w:rPr>
        <w:tab/>
      </w:r>
    </w:p>
    <w:p w14:paraId="145DB4E0">
      <w:pPr>
        <w:pStyle w:val="18"/>
        <w:ind w:left="63" w:right="63"/>
        <w:rPr>
          <w:rFonts w:hint="eastAsia"/>
        </w:rPr>
      </w:pPr>
    </w:p>
    <w:p w14:paraId="5404795E">
      <w:pPr>
        <w:spacing w:line="400" w:lineRule="exact"/>
        <w:ind w:firstLine="4830" w:firstLineChars="2300"/>
        <w:rPr>
          <w:rFonts w:hint="eastAsia" w:ascii="宋体" w:hAnsi="宋体"/>
          <w:szCs w:val="21"/>
        </w:rPr>
      </w:pPr>
    </w:p>
    <w:p w14:paraId="239CE419">
      <w:pPr>
        <w:jc w:val="center"/>
        <w:outlineLvl w:val="1"/>
        <w:rPr>
          <w:rFonts w:hint="eastAsia" w:ascii="宋体" w:hAnsi="宋体" w:eastAsia="宋体" w:cs="宋体"/>
          <w:b/>
          <w:bCs/>
          <w:sz w:val="32"/>
          <w:szCs w:val="32"/>
        </w:rPr>
      </w:pPr>
      <w:r>
        <w:br w:type="page"/>
      </w:r>
      <w:bookmarkStart w:id="637" w:name="_Toc23036"/>
      <w:bookmarkStart w:id="638" w:name="_Toc31140"/>
      <w:bookmarkStart w:id="639" w:name="_Toc12504"/>
      <w:bookmarkStart w:id="640" w:name="_Toc428276628"/>
      <w:r>
        <w:rPr>
          <w:rFonts w:hint="eastAsia" w:ascii="宋体" w:hAnsi="宋体" w:eastAsia="宋体" w:cs="宋体"/>
          <w:b/>
          <w:bCs/>
          <w:sz w:val="32"/>
          <w:szCs w:val="32"/>
        </w:rPr>
        <w:t>5、</w:t>
      </w:r>
      <w:r>
        <w:rPr>
          <w:rFonts w:hint="eastAsia" w:ascii="宋体" w:hAnsi="宋体" w:eastAsia="宋体" w:cs="宋体"/>
          <w:b/>
          <w:bCs/>
          <w:sz w:val="32"/>
          <w:szCs w:val="32"/>
          <w:lang w:eastAsia="zh-CN"/>
        </w:rPr>
        <w:t>供应商</w:t>
      </w:r>
      <w:r>
        <w:rPr>
          <w:rFonts w:hint="eastAsia" w:ascii="宋体" w:hAnsi="宋体" w:eastAsia="宋体" w:cs="宋体"/>
          <w:b/>
          <w:bCs/>
          <w:sz w:val="32"/>
          <w:szCs w:val="32"/>
        </w:rPr>
        <w:t>的资格及证明文件</w:t>
      </w:r>
      <w:bookmarkEnd w:id="637"/>
      <w:bookmarkEnd w:id="638"/>
      <w:bookmarkEnd w:id="639"/>
    </w:p>
    <w:p w14:paraId="6FD2A8CF">
      <w:pPr>
        <w:rPr>
          <w:rFonts w:hint="eastAsia"/>
        </w:rPr>
      </w:pPr>
      <w:r>
        <w:rPr>
          <w:rFonts w:hint="eastAsia"/>
        </w:rPr>
        <w:t>（营业执照、税务登记证、组织机构代码证（或三证合一的营业执照）、资质证书、安全生产许可证</w:t>
      </w:r>
      <w:bookmarkEnd w:id="640"/>
      <w:r>
        <w:rPr>
          <w:rFonts w:hint="eastAsia"/>
        </w:rPr>
        <w:t>等相关资料）</w:t>
      </w:r>
    </w:p>
    <w:p w14:paraId="0A666E56">
      <w:pPr>
        <w:pStyle w:val="19"/>
        <w:spacing w:line="480" w:lineRule="exact"/>
        <w:jc w:val="center"/>
        <w:rPr>
          <w:rFonts w:hint="eastAsia" w:hAnsi="宋体"/>
          <w:color w:val="auto"/>
        </w:rPr>
      </w:pPr>
    </w:p>
    <w:p w14:paraId="14504C78">
      <w:pPr>
        <w:pStyle w:val="19"/>
        <w:spacing w:line="480" w:lineRule="exact"/>
        <w:jc w:val="center"/>
        <w:rPr>
          <w:rFonts w:hint="eastAsia" w:hAnsi="宋体"/>
          <w:color w:val="auto"/>
        </w:rPr>
      </w:pPr>
    </w:p>
    <w:p w14:paraId="084FB2C5">
      <w:pPr>
        <w:pStyle w:val="19"/>
        <w:spacing w:line="480" w:lineRule="exact"/>
        <w:rPr>
          <w:rFonts w:hint="eastAsia" w:hAnsi="宋体"/>
          <w:color w:val="auto"/>
        </w:rPr>
      </w:pPr>
    </w:p>
    <w:p w14:paraId="5F5F4DD8">
      <w:pPr>
        <w:pStyle w:val="19"/>
        <w:spacing w:line="480" w:lineRule="exact"/>
        <w:rPr>
          <w:rFonts w:hint="eastAsia" w:hAnsi="宋体"/>
          <w:color w:val="auto"/>
        </w:rPr>
      </w:pPr>
    </w:p>
    <w:p w14:paraId="0092F154">
      <w:pPr>
        <w:pStyle w:val="19"/>
        <w:spacing w:line="480" w:lineRule="exact"/>
        <w:rPr>
          <w:rFonts w:hint="eastAsia" w:hAnsi="宋体"/>
          <w:color w:val="auto"/>
        </w:rPr>
      </w:pPr>
    </w:p>
    <w:p w14:paraId="6A6F321C">
      <w:pPr>
        <w:pStyle w:val="19"/>
        <w:spacing w:line="480" w:lineRule="exact"/>
        <w:rPr>
          <w:rFonts w:hint="eastAsia" w:hAnsi="宋体"/>
          <w:color w:val="auto"/>
        </w:rPr>
      </w:pPr>
    </w:p>
    <w:p w14:paraId="01F06001">
      <w:pPr>
        <w:pStyle w:val="19"/>
        <w:spacing w:line="480" w:lineRule="exact"/>
        <w:rPr>
          <w:rFonts w:hint="eastAsia" w:hAnsi="宋体"/>
          <w:color w:val="auto"/>
        </w:rPr>
      </w:pPr>
    </w:p>
    <w:p w14:paraId="427972D5">
      <w:pPr>
        <w:pStyle w:val="19"/>
        <w:spacing w:line="480" w:lineRule="exact"/>
        <w:rPr>
          <w:rFonts w:hint="eastAsia" w:hAnsi="宋体"/>
          <w:color w:val="auto"/>
        </w:rPr>
      </w:pPr>
    </w:p>
    <w:p w14:paraId="519BA003">
      <w:pPr>
        <w:pStyle w:val="19"/>
        <w:spacing w:line="480" w:lineRule="exact"/>
        <w:rPr>
          <w:rFonts w:hint="eastAsia" w:hAnsi="宋体"/>
          <w:color w:val="auto"/>
        </w:rPr>
      </w:pPr>
    </w:p>
    <w:p w14:paraId="334F2057">
      <w:pPr>
        <w:pStyle w:val="19"/>
        <w:spacing w:line="480" w:lineRule="exact"/>
        <w:rPr>
          <w:rFonts w:hint="eastAsia" w:hAnsi="宋体"/>
          <w:color w:val="auto"/>
        </w:rPr>
      </w:pPr>
    </w:p>
    <w:p w14:paraId="3CC7DB21">
      <w:pPr>
        <w:pStyle w:val="19"/>
        <w:spacing w:line="480" w:lineRule="exact"/>
        <w:jc w:val="center"/>
        <w:rPr>
          <w:rFonts w:hint="eastAsia" w:hAnsi="宋体"/>
          <w:color w:val="auto"/>
        </w:rPr>
      </w:pPr>
    </w:p>
    <w:p w14:paraId="229D51B7">
      <w:pPr>
        <w:pStyle w:val="19"/>
        <w:spacing w:line="480" w:lineRule="exact"/>
        <w:jc w:val="center"/>
        <w:rPr>
          <w:rFonts w:hint="eastAsia" w:hAnsi="宋体"/>
          <w:color w:val="auto"/>
        </w:rPr>
      </w:pPr>
    </w:p>
    <w:p w14:paraId="3E5AD9BD">
      <w:pPr>
        <w:pStyle w:val="19"/>
        <w:spacing w:line="480" w:lineRule="exact"/>
        <w:jc w:val="center"/>
        <w:rPr>
          <w:rFonts w:hint="eastAsia" w:hAnsi="宋体"/>
          <w:color w:val="auto"/>
        </w:rPr>
      </w:pPr>
    </w:p>
    <w:p w14:paraId="47E267F8">
      <w:pPr>
        <w:pStyle w:val="19"/>
        <w:spacing w:line="480" w:lineRule="exact"/>
        <w:jc w:val="center"/>
        <w:rPr>
          <w:rFonts w:hint="eastAsia" w:hAnsi="宋体"/>
          <w:color w:val="auto"/>
        </w:rPr>
      </w:pPr>
    </w:p>
    <w:p w14:paraId="2CE2F9D1">
      <w:pPr>
        <w:pStyle w:val="19"/>
        <w:spacing w:line="480" w:lineRule="exact"/>
        <w:jc w:val="center"/>
        <w:rPr>
          <w:rFonts w:hint="eastAsia" w:hAnsi="宋体"/>
          <w:color w:val="auto"/>
        </w:rPr>
      </w:pPr>
    </w:p>
    <w:p w14:paraId="1291AFE8">
      <w:pPr>
        <w:pStyle w:val="19"/>
        <w:spacing w:line="480" w:lineRule="exact"/>
        <w:jc w:val="center"/>
        <w:rPr>
          <w:rFonts w:hint="eastAsia" w:hAnsi="宋体"/>
          <w:color w:val="auto"/>
        </w:rPr>
      </w:pPr>
    </w:p>
    <w:p w14:paraId="29B503C7">
      <w:pPr>
        <w:pStyle w:val="19"/>
        <w:spacing w:line="480" w:lineRule="exact"/>
        <w:jc w:val="center"/>
        <w:rPr>
          <w:rFonts w:hint="eastAsia" w:hAnsi="宋体"/>
          <w:color w:val="auto"/>
        </w:rPr>
      </w:pPr>
    </w:p>
    <w:p w14:paraId="2BB8FEDE">
      <w:pPr>
        <w:pStyle w:val="19"/>
        <w:spacing w:line="480" w:lineRule="exact"/>
        <w:jc w:val="center"/>
        <w:rPr>
          <w:rFonts w:hint="eastAsia" w:hAnsi="宋体"/>
          <w:color w:val="auto"/>
        </w:rPr>
      </w:pPr>
    </w:p>
    <w:p w14:paraId="1BBBA002">
      <w:pPr>
        <w:pStyle w:val="19"/>
        <w:spacing w:line="480" w:lineRule="exact"/>
        <w:jc w:val="center"/>
        <w:rPr>
          <w:rFonts w:hint="eastAsia" w:hAnsi="宋体"/>
          <w:color w:val="auto"/>
        </w:rPr>
      </w:pPr>
    </w:p>
    <w:p w14:paraId="5B28368A">
      <w:pPr>
        <w:pStyle w:val="19"/>
        <w:spacing w:line="480" w:lineRule="exact"/>
        <w:jc w:val="center"/>
        <w:rPr>
          <w:rFonts w:hint="eastAsia" w:hAnsi="宋体"/>
          <w:color w:val="auto"/>
        </w:rPr>
      </w:pPr>
    </w:p>
    <w:p w14:paraId="7B867E24">
      <w:pPr>
        <w:pStyle w:val="19"/>
        <w:spacing w:line="480" w:lineRule="exact"/>
        <w:jc w:val="center"/>
        <w:rPr>
          <w:rFonts w:hint="eastAsia" w:hAnsi="宋体"/>
          <w:color w:val="auto"/>
        </w:rPr>
      </w:pPr>
    </w:p>
    <w:p w14:paraId="171A17D9">
      <w:pPr>
        <w:pStyle w:val="19"/>
        <w:spacing w:line="480" w:lineRule="exact"/>
        <w:jc w:val="center"/>
        <w:rPr>
          <w:rFonts w:hint="eastAsia" w:hAnsi="宋体"/>
          <w:color w:val="auto"/>
        </w:rPr>
      </w:pPr>
    </w:p>
    <w:p w14:paraId="29F6A5EA">
      <w:pPr>
        <w:pStyle w:val="19"/>
        <w:spacing w:line="480" w:lineRule="exact"/>
        <w:jc w:val="center"/>
        <w:rPr>
          <w:rFonts w:hint="eastAsia" w:hAnsi="宋体"/>
          <w:color w:val="auto"/>
        </w:rPr>
      </w:pPr>
    </w:p>
    <w:p w14:paraId="2316B748">
      <w:pPr>
        <w:pStyle w:val="19"/>
        <w:spacing w:line="480" w:lineRule="exact"/>
        <w:jc w:val="center"/>
        <w:rPr>
          <w:rFonts w:hint="eastAsia" w:hAnsi="宋体"/>
          <w:color w:val="auto"/>
        </w:rPr>
      </w:pPr>
    </w:p>
    <w:p w14:paraId="2C19CB8C">
      <w:pPr>
        <w:pStyle w:val="19"/>
        <w:spacing w:line="480" w:lineRule="exact"/>
        <w:jc w:val="center"/>
        <w:rPr>
          <w:rFonts w:hint="eastAsia" w:hAnsi="宋体"/>
          <w:color w:val="auto"/>
        </w:rPr>
      </w:pPr>
    </w:p>
    <w:p w14:paraId="087E4B5E">
      <w:pPr>
        <w:pStyle w:val="19"/>
        <w:spacing w:line="480" w:lineRule="exact"/>
        <w:jc w:val="center"/>
        <w:rPr>
          <w:rFonts w:hint="eastAsia" w:hAnsi="宋体"/>
          <w:color w:val="auto"/>
        </w:rPr>
      </w:pPr>
    </w:p>
    <w:p w14:paraId="6D6FB6DB">
      <w:pPr>
        <w:jc w:val="center"/>
        <w:outlineLvl w:val="1"/>
        <w:rPr>
          <w:rFonts w:hint="eastAsia"/>
          <w:b/>
          <w:bCs/>
          <w:sz w:val="32"/>
          <w:szCs w:val="32"/>
        </w:rPr>
      </w:pPr>
      <w:bookmarkStart w:id="641" w:name="_Toc28854"/>
      <w:r>
        <w:rPr>
          <w:rFonts w:hint="eastAsia"/>
          <w:b/>
          <w:bCs/>
          <w:sz w:val="28"/>
          <w:szCs w:val="28"/>
        </w:rPr>
        <w:br w:type="page"/>
      </w:r>
      <w:bookmarkEnd w:id="641"/>
      <w:bookmarkStart w:id="642" w:name="_Toc5674"/>
      <w:bookmarkStart w:id="643" w:name="_Toc19583"/>
      <w:bookmarkStart w:id="644" w:name="_Toc25444"/>
      <w:bookmarkStart w:id="645" w:name="_Toc265572092"/>
      <w:r>
        <w:rPr>
          <w:rFonts w:hint="eastAsia"/>
          <w:b/>
          <w:bCs/>
          <w:sz w:val="32"/>
          <w:szCs w:val="32"/>
        </w:rPr>
        <w:t>6、 已标价工程量清单</w:t>
      </w:r>
      <w:bookmarkEnd w:id="642"/>
      <w:bookmarkEnd w:id="643"/>
      <w:bookmarkEnd w:id="644"/>
    </w:p>
    <w:p w14:paraId="43846739">
      <w:pPr>
        <w:rPr>
          <w:rFonts w:hint="eastAsia"/>
        </w:rPr>
      </w:pPr>
    </w:p>
    <w:p w14:paraId="7271DACB">
      <w:pPr>
        <w:jc w:val="center"/>
        <w:rPr>
          <w:rFonts w:hint="eastAsia"/>
        </w:rPr>
      </w:pPr>
      <w:r>
        <w:rPr>
          <w:rFonts w:hint="eastAsia"/>
        </w:rPr>
        <w:t>说明：根据工程量清单及相关专业预算软件编制。</w:t>
      </w:r>
    </w:p>
    <w:p w14:paraId="7B7660EB">
      <w:pPr>
        <w:pStyle w:val="23"/>
        <w:spacing w:line="500" w:lineRule="exact"/>
        <w:ind w:left="0" w:leftChars="0" w:firstLine="0" w:firstLineChars="0"/>
        <w:jc w:val="center"/>
        <w:rPr>
          <w:rFonts w:hint="eastAsia" w:ascii="宋体" w:hAnsi="宋体"/>
          <w:b/>
          <w:szCs w:val="21"/>
        </w:rPr>
      </w:pPr>
    </w:p>
    <w:p w14:paraId="7C6D318C">
      <w:pPr>
        <w:pStyle w:val="23"/>
        <w:spacing w:line="500" w:lineRule="exact"/>
        <w:ind w:left="0" w:leftChars="0" w:firstLine="0" w:firstLineChars="0"/>
        <w:jc w:val="center"/>
        <w:rPr>
          <w:rFonts w:hint="eastAsia" w:ascii="宋体" w:hAnsi="宋体"/>
          <w:b/>
          <w:szCs w:val="21"/>
        </w:rPr>
      </w:pPr>
    </w:p>
    <w:p w14:paraId="64211630">
      <w:pPr>
        <w:pStyle w:val="23"/>
        <w:spacing w:line="500" w:lineRule="exact"/>
        <w:ind w:left="0" w:leftChars="0" w:firstLine="0" w:firstLineChars="0"/>
        <w:jc w:val="center"/>
        <w:rPr>
          <w:rFonts w:hint="eastAsia" w:ascii="宋体" w:hAnsi="宋体"/>
          <w:b/>
          <w:szCs w:val="21"/>
        </w:rPr>
      </w:pPr>
    </w:p>
    <w:p w14:paraId="72ECFD24">
      <w:pPr>
        <w:pStyle w:val="23"/>
        <w:spacing w:line="500" w:lineRule="exact"/>
        <w:ind w:left="0" w:leftChars="0" w:firstLine="0" w:firstLineChars="0"/>
        <w:jc w:val="center"/>
        <w:rPr>
          <w:rFonts w:hint="eastAsia" w:ascii="宋体" w:hAnsi="宋体"/>
          <w:b/>
          <w:szCs w:val="21"/>
        </w:rPr>
      </w:pPr>
    </w:p>
    <w:p w14:paraId="495D9CAF">
      <w:pPr>
        <w:pStyle w:val="23"/>
        <w:spacing w:line="500" w:lineRule="exact"/>
        <w:ind w:left="0" w:leftChars="0" w:firstLine="0" w:firstLineChars="0"/>
        <w:jc w:val="center"/>
        <w:rPr>
          <w:rFonts w:hint="eastAsia" w:ascii="宋体" w:hAnsi="宋体"/>
          <w:b/>
          <w:szCs w:val="21"/>
        </w:rPr>
      </w:pPr>
    </w:p>
    <w:p w14:paraId="663E6FB5">
      <w:pPr>
        <w:pStyle w:val="23"/>
        <w:spacing w:line="500" w:lineRule="exact"/>
        <w:ind w:left="0" w:leftChars="0" w:firstLine="0" w:firstLineChars="0"/>
        <w:jc w:val="center"/>
        <w:rPr>
          <w:rFonts w:hint="eastAsia" w:ascii="宋体" w:hAnsi="宋体"/>
          <w:b/>
          <w:szCs w:val="21"/>
        </w:rPr>
      </w:pPr>
    </w:p>
    <w:p w14:paraId="6E6DC256">
      <w:pPr>
        <w:pStyle w:val="23"/>
        <w:spacing w:line="500" w:lineRule="exact"/>
        <w:ind w:left="0" w:leftChars="0" w:firstLine="0" w:firstLineChars="0"/>
        <w:jc w:val="center"/>
        <w:rPr>
          <w:rFonts w:hint="eastAsia" w:ascii="宋体" w:hAnsi="宋体"/>
          <w:b/>
          <w:szCs w:val="21"/>
        </w:rPr>
      </w:pPr>
    </w:p>
    <w:p w14:paraId="7E871FD1">
      <w:pPr>
        <w:pStyle w:val="23"/>
        <w:spacing w:line="500" w:lineRule="exact"/>
        <w:ind w:left="0" w:leftChars="0" w:firstLine="0" w:firstLineChars="0"/>
        <w:jc w:val="center"/>
        <w:rPr>
          <w:rFonts w:hint="eastAsia" w:ascii="宋体" w:hAnsi="宋体"/>
          <w:b/>
          <w:szCs w:val="21"/>
        </w:rPr>
      </w:pPr>
    </w:p>
    <w:p w14:paraId="57121A96">
      <w:pPr>
        <w:pStyle w:val="23"/>
        <w:spacing w:line="500" w:lineRule="exact"/>
        <w:ind w:left="0" w:leftChars="0" w:firstLine="0" w:firstLineChars="0"/>
        <w:jc w:val="center"/>
        <w:rPr>
          <w:rFonts w:hint="eastAsia" w:ascii="宋体" w:hAnsi="宋体"/>
          <w:b/>
          <w:szCs w:val="21"/>
        </w:rPr>
      </w:pPr>
    </w:p>
    <w:p w14:paraId="76693713">
      <w:pPr>
        <w:pStyle w:val="23"/>
        <w:spacing w:line="500" w:lineRule="exact"/>
        <w:ind w:left="0" w:leftChars="0" w:firstLine="0" w:firstLineChars="0"/>
        <w:jc w:val="center"/>
        <w:rPr>
          <w:rFonts w:hint="eastAsia" w:ascii="宋体" w:hAnsi="宋体"/>
          <w:b/>
          <w:szCs w:val="21"/>
        </w:rPr>
      </w:pPr>
    </w:p>
    <w:p w14:paraId="2DC6B636">
      <w:pPr>
        <w:pStyle w:val="23"/>
        <w:spacing w:line="500" w:lineRule="exact"/>
        <w:ind w:left="0" w:leftChars="0" w:firstLine="0" w:firstLineChars="0"/>
        <w:jc w:val="center"/>
        <w:rPr>
          <w:rFonts w:hint="eastAsia" w:ascii="宋体" w:hAnsi="宋体"/>
          <w:b/>
          <w:szCs w:val="21"/>
        </w:rPr>
      </w:pPr>
    </w:p>
    <w:p w14:paraId="69042DB2">
      <w:pPr>
        <w:pStyle w:val="23"/>
        <w:spacing w:line="500" w:lineRule="exact"/>
        <w:ind w:left="0" w:leftChars="0" w:firstLine="0" w:firstLineChars="0"/>
        <w:jc w:val="center"/>
        <w:rPr>
          <w:rFonts w:hint="eastAsia" w:ascii="宋体" w:hAnsi="宋体"/>
          <w:b/>
          <w:szCs w:val="21"/>
        </w:rPr>
      </w:pPr>
    </w:p>
    <w:p w14:paraId="0425C59C">
      <w:pPr>
        <w:pStyle w:val="23"/>
        <w:spacing w:line="500" w:lineRule="exact"/>
        <w:ind w:left="0" w:leftChars="0" w:firstLine="0" w:firstLineChars="0"/>
        <w:jc w:val="center"/>
        <w:rPr>
          <w:rFonts w:hint="eastAsia" w:ascii="宋体" w:hAnsi="宋体"/>
          <w:b/>
          <w:szCs w:val="21"/>
        </w:rPr>
      </w:pPr>
    </w:p>
    <w:p w14:paraId="692A8940">
      <w:pPr>
        <w:pStyle w:val="23"/>
        <w:spacing w:line="500" w:lineRule="exact"/>
        <w:ind w:left="0" w:leftChars="0" w:firstLine="0" w:firstLineChars="0"/>
        <w:jc w:val="center"/>
        <w:rPr>
          <w:rFonts w:hint="eastAsia" w:ascii="宋体" w:hAnsi="宋体"/>
          <w:b/>
          <w:szCs w:val="21"/>
        </w:rPr>
      </w:pPr>
    </w:p>
    <w:p w14:paraId="37E104A1">
      <w:pPr>
        <w:pStyle w:val="23"/>
        <w:spacing w:line="500" w:lineRule="exact"/>
        <w:ind w:left="0" w:leftChars="0" w:firstLine="0" w:firstLineChars="0"/>
        <w:jc w:val="center"/>
        <w:rPr>
          <w:rFonts w:hint="eastAsia" w:ascii="宋体" w:hAnsi="宋体"/>
          <w:b/>
          <w:szCs w:val="21"/>
        </w:rPr>
      </w:pPr>
    </w:p>
    <w:p w14:paraId="480F2FC4">
      <w:pPr>
        <w:pStyle w:val="23"/>
        <w:spacing w:line="500" w:lineRule="exact"/>
        <w:ind w:left="0" w:leftChars="0" w:firstLine="0" w:firstLineChars="0"/>
        <w:jc w:val="center"/>
        <w:rPr>
          <w:rFonts w:hint="eastAsia" w:ascii="宋体" w:hAnsi="宋体"/>
          <w:b/>
          <w:szCs w:val="21"/>
        </w:rPr>
      </w:pPr>
    </w:p>
    <w:p w14:paraId="7ECCF150">
      <w:pPr>
        <w:pStyle w:val="23"/>
        <w:spacing w:line="500" w:lineRule="exact"/>
        <w:ind w:left="0" w:leftChars="0" w:firstLine="0" w:firstLineChars="0"/>
        <w:jc w:val="center"/>
        <w:rPr>
          <w:rFonts w:hint="eastAsia" w:ascii="宋体" w:hAnsi="宋体"/>
          <w:b/>
          <w:szCs w:val="21"/>
        </w:rPr>
      </w:pPr>
    </w:p>
    <w:p w14:paraId="320E70FF">
      <w:pPr>
        <w:pStyle w:val="23"/>
        <w:spacing w:line="500" w:lineRule="exact"/>
        <w:ind w:left="0" w:leftChars="0" w:firstLine="0" w:firstLineChars="0"/>
        <w:jc w:val="center"/>
        <w:rPr>
          <w:rFonts w:hint="eastAsia" w:ascii="宋体" w:hAnsi="宋体"/>
          <w:b/>
          <w:szCs w:val="21"/>
        </w:rPr>
      </w:pPr>
    </w:p>
    <w:p w14:paraId="738559EA">
      <w:pPr>
        <w:rPr>
          <w:rFonts w:hint="eastAsia" w:ascii="宋体" w:hAnsi="宋体"/>
          <w:szCs w:val="21"/>
        </w:rPr>
      </w:pPr>
      <w:r>
        <w:rPr>
          <w:rFonts w:hint="eastAsia" w:ascii="宋体" w:hAnsi="宋体"/>
          <w:szCs w:val="21"/>
          <w:lang w:eastAsia="zh-CN"/>
        </w:rPr>
        <w:t>供应商</w:t>
      </w:r>
      <w:r>
        <w:rPr>
          <w:rFonts w:hint="eastAsia" w:ascii="宋体" w:hAnsi="宋体"/>
          <w:szCs w:val="21"/>
        </w:rPr>
        <w:t>（盖章）：</w:t>
      </w:r>
    </w:p>
    <w:p w14:paraId="2BBFC0B3">
      <w:pPr>
        <w:pStyle w:val="19"/>
        <w:spacing w:line="480" w:lineRule="exact"/>
        <w:rPr>
          <w:rFonts w:hAnsi="宋体"/>
          <w:color w:val="auto"/>
        </w:rPr>
      </w:pPr>
    </w:p>
    <w:p w14:paraId="08A23B1B">
      <w:pPr>
        <w:rPr>
          <w:rFonts w:hint="eastAsia" w:ascii="宋体" w:hAnsi="宋体"/>
          <w:szCs w:val="21"/>
        </w:rPr>
      </w:pPr>
      <w:r>
        <w:rPr>
          <w:rFonts w:hint="eastAsia" w:ascii="宋体" w:hAnsi="宋体"/>
          <w:szCs w:val="21"/>
        </w:rPr>
        <w:t>法定代表人或其委托代理人（签字或盖章）：</w:t>
      </w:r>
    </w:p>
    <w:p w14:paraId="3E7BCE62">
      <w:pPr>
        <w:rPr>
          <w:rFonts w:hint="eastAsia" w:ascii="宋体" w:hAnsi="宋体"/>
          <w:szCs w:val="21"/>
        </w:rPr>
      </w:pPr>
    </w:p>
    <w:p w14:paraId="63911733">
      <w:pPr>
        <w:rPr>
          <w:rFonts w:hint="eastAsia" w:ascii="宋体" w:hAnsi="宋体"/>
          <w:szCs w:val="21"/>
        </w:rPr>
      </w:pPr>
    </w:p>
    <w:p w14:paraId="0B69D768">
      <w:pPr>
        <w:rPr>
          <w:rFonts w:hint="eastAsia" w:ascii="宋体" w:hAnsi="宋体"/>
          <w:szCs w:val="21"/>
        </w:rPr>
      </w:pPr>
      <w:r>
        <w:rPr>
          <w:rFonts w:hint="eastAsia" w:ascii="宋体" w:hAnsi="宋体"/>
          <w:szCs w:val="21"/>
        </w:rPr>
        <w:t>日期：</w:t>
      </w:r>
    </w:p>
    <w:p w14:paraId="5FFD9F2E">
      <w:pPr>
        <w:pStyle w:val="23"/>
        <w:spacing w:line="500" w:lineRule="exact"/>
        <w:ind w:left="0" w:leftChars="0" w:firstLine="0" w:firstLineChars="0"/>
        <w:jc w:val="center"/>
        <w:rPr>
          <w:rFonts w:hint="eastAsia" w:ascii="宋体" w:hAnsi="宋体"/>
          <w:b/>
          <w:szCs w:val="21"/>
        </w:rPr>
      </w:pPr>
    </w:p>
    <w:p w14:paraId="636C3E9B">
      <w:pPr>
        <w:pStyle w:val="23"/>
        <w:spacing w:line="500" w:lineRule="exact"/>
        <w:ind w:left="0" w:leftChars="0" w:firstLine="0" w:firstLineChars="0"/>
        <w:rPr>
          <w:rFonts w:hint="eastAsia" w:ascii="宋体" w:hAnsi="宋体"/>
          <w:b/>
          <w:szCs w:val="21"/>
        </w:rPr>
      </w:pPr>
    </w:p>
    <w:p w14:paraId="31024100">
      <w:pPr>
        <w:rPr>
          <w:rFonts w:hint="eastAsia"/>
        </w:rPr>
      </w:pPr>
      <w:bookmarkStart w:id="646" w:name="_Toc428276631"/>
    </w:p>
    <w:p w14:paraId="282D9578">
      <w:pPr>
        <w:rPr>
          <w:rFonts w:hint="eastAsia"/>
        </w:rPr>
      </w:pPr>
    </w:p>
    <w:p w14:paraId="76FD4606">
      <w:pPr>
        <w:rPr>
          <w:rFonts w:hint="eastAsia"/>
        </w:rPr>
      </w:pPr>
    </w:p>
    <w:p w14:paraId="1A9A8B9F">
      <w:pPr>
        <w:jc w:val="center"/>
        <w:outlineLvl w:val="1"/>
        <w:rPr>
          <w:rFonts w:hint="eastAsia"/>
          <w:b/>
          <w:bCs/>
          <w:sz w:val="32"/>
          <w:szCs w:val="32"/>
        </w:rPr>
      </w:pPr>
      <w:bookmarkStart w:id="647" w:name="_Toc25172"/>
      <w:bookmarkStart w:id="648" w:name="_Toc19793"/>
      <w:r>
        <w:rPr>
          <w:rFonts w:hint="eastAsia"/>
          <w:b/>
          <w:bCs/>
          <w:sz w:val="32"/>
          <w:szCs w:val="32"/>
        </w:rPr>
        <w:br w:type="page"/>
      </w:r>
      <w:bookmarkStart w:id="649" w:name="_Toc17458"/>
      <w:r>
        <w:rPr>
          <w:rFonts w:hint="eastAsia"/>
          <w:b/>
          <w:bCs/>
          <w:sz w:val="32"/>
          <w:szCs w:val="32"/>
        </w:rPr>
        <w:t>7、 施工组织设计</w:t>
      </w:r>
      <w:bookmarkEnd w:id="646"/>
      <w:bookmarkEnd w:id="647"/>
      <w:bookmarkEnd w:id="648"/>
      <w:bookmarkEnd w:id="649"/>
    </w:p>
    <w:p w14:paraId="2BE541C0">
      <w:pPr>
        <w:ind w:left="58" w:leftChars="28"/>
        <w:jc w:val="center"/>
        <w:rPr>
          <w:rFonts w:hint="eastAsia"/>
          <w:bCs/>
          <w:sz w:val="24"/>
        </w:rPr>
      </w:pPr>
    </w:p>
    <w:p w14:paraId="2801B6A4">
      <w:pPr>
        <w:tabs>
          <w:tab w:val="left" w:pos="720"/>
        </w:tabs>
        <w:spacing w:line="520" w:lineRule="exact"/>
        <w:ind w:firstLine="756" w:firstLineChars="360"/>
        <w:rPr>
          <w:rFonts w:hint="eastAsia" w:ascii="宋体" w:hAnsi="宋体" w:cs="宋体"/>
          <w:szCs w:val="21"/>
          <w:lang w:eastAsia="zh-CN"/>
        </w:rPr>
      </w:pPr>
      <w:r>
        <w:rPr>
          <w:rFonts w:hint="eastAsia" w:ascii="宋体" w:hAnsi="宋体" w:cs="宋体"/>
          <w:szCs w:val="21"/>
        </w:rPr>
        <w:t xml:space="preserve"> </w:t>
      </w:r>
      <w:r>
        <w:rPr>
          <w:rFonts w:hint="eastAsia" w:ascii="宋体" w:hAnsi="宋体" w:cs="宋体"/>
          <w:szCs w:val="21"/>
          <w:lang w:eastAsia="zh-CN"/>
        </w:rPr>
        <w:t>1.</w:t>
      </w:r>
      <w:r>
        <w:rPr>
          <w:rFonts w:hint="eastAsia" w:ascii="宋体" w:hAnsi="宋体" w:cs="宋体"/>
          <w:szCs w:val="21"/>
          <w:lang w:val="en-US" w:eastAsia="zh-CN"/>
        </w:rPr>
        <w:t>响应</w:t>
      </w:r>
      <w:r>
        <w:rPr>
          <w:rFonts w:hint="eastAsia" w:ascii="宋体" w:hAnsi="宋体" w:cs="宋体"/>
          <w:szCs w:val="21"/>
          <w:lang w:eastAsia="zh-CN"/>
        </w:rPr>
        <w:t>人应根据</w:t>
      </w:r>
      <w:r>
        <w:rPr>
          <w:rFonts w:hint="eastAsia" w:ascii="宋体" w:hAnsi="宋体" w:cs="宋体"/>
          <w:szCs w:val="21"/>
          <w:lang w:val="en-US" w:eastAsia="zh-CN"/>
        </w:rPr>
        <w:t>采购</w:t>
      </w:r>
      <w:r>
        <w:rPr>
          <w:rFonts w:hint="eastAsia" w:ascii="宋体" w:hAnsi="宋体" w:cs="宋体"/>
          <w:szCs w:val="21"/>
          <w:lang w:eastAsia="zh-CN"/>
        </w:rPr>
        <w:t>文件和对现场的勘察情况，采用文字并结合图表形式，参考</w:t>
      </w:r>
      <w:r>
        <w:rPr>
          <w:rFonts w:hint="eastAsia" w:ascii="宋体" w:hAnsi="宋体" w:cs="宋体"/>
          <w:szCs w:val="21"/>
          <w:lang w:val="en-US" w:eastAsia="zh-CN"/>
        </w:rPr>
        <w:t>采购</w:t>
      </w:r>
      <w:r>
        <w:rPr>
          <w:rFonts w:hint="eastAsia" w:ascii="宋体" w:hAnsi="宋体" w:cs="宋体"/>
          <w:szCs w:val="21"/>
          <w:lang w:eastAsia="zh-CN"/>
        </w:rPr>
        <w:t>文件第三章</w:t>
      </w:r>
      <w:r>
        <w:rPr>
          <w:rFonts w:hint="eastAsia" w:ascii="宋体" w:hAnsi="宋体" w:cs="宋体"/>
          <w:szCs w:val="21"/>
          <w:lang w:val="en-US" w:eastAsia="zh-CN"/>
        </w:rPr>
        <w:t>磋商</w:t>
      </w:r>
      <w:r>
        <w:rPr>
          <w:rFonts w:hint="eastAsia" w:ascii="宋体" w:hAnsi="宋体" w:cs="宋体"/>
          <w:szCs w:val="21"/>
          <w:lang w:eastAsia="zh-CN"/>
        </w:rPr>
        <w:t>办法中的施工组织设计要点编制本工程的施工组织设计；</w:t>
      </w:r>
      <w:r>
        <w:rPr>
          <w:rFonts w:hint="eastAsia" w:ascii="宋体" w:hAnsi="宋体" w:cs="宋体"/>
          <w:szCs w:val="21"/>
          <w:lang w:val="en-US" w:eastAsia="zh-CN"/>
        </w:rPr>
        <w:t>响应</w:t>
      </w:r>
      <w:r>
        <w:rPr>
          <w:rFonts w:hint="eastAsia" w:ascii="宋体" w:hAnsi="宋体" w:cs="宋体"/>
          <w:szCs w:val="21"/>
          <w:lang w:eastAsia="zh-CN"/>
        </w:rPr>
        <w:t>人自行编制，格式自拟。</w:t>
      </w:r>
    </w:p>
    <w:p w14:paraId="3BE59D96">
      <w:pPr>
        <w:tabs>
          <w:tab w:val="left" w:pos="720"/>
        </w:tabs>
        <w:spacing w:line="520" w:lineRule="exact"/>
        <w:ind w:firstLine="756" w:firstLineChars="360"/>
        <w:rPr>
          <w:rFonts w:hint="eastAsia" w:ascii="宋体" w:hAnsi="宋体" w:cs="宋体"/>
          <w:szCs w:val="21"/>
        </w:rPr>
      </w:pPr>
      <w:r>
        <w:rPr>
          <w:rFonts w:hint="eastAsia" w:ascii="宋体" w:hAnsi="宋体" w:cs="宋体"/>
          <w:szCs w:val="21"/>
          <w:lang w:eastAsia="zh-CN"/>
        </w:rPr>
        <w:t xml:space="preserve">2.施工组织设计除采用文字表述外可附下列图表，图表及格式要求附后。 </w:t>
      </w:r>
    </w:p>
    <w:p w14:paraId="5EB77791">
      <w:pPr>
        <w:tabs>
          <w:tab w:val="left" w:pos="720"/>
        </w:tabs>
        <w:spacing w:line="520" w:lineRule="exact"/>
        <w:ind w:firstLine="756" w:firstLineChars="360"/>
        <w:rPr>
          <w:rFonts w:hint="eastAsia" w:ascii="宋体" w:hAnsi="宋体" w:cs="宋体"/>
          <w:szCs w:val="21"/>
        </w:rPr>
      </w:pPr>
      <w:r>
        <w:rPr>
          <w:rFonts w:hint="eastAsia" w:ascii="宋体" w:hAnsi="宋体" w:cs="宋体"/>
          <w:szCs w:val="21"/>
        </w:rPr>
        <w:t>附表一  拟投入本项目的主要施工设备表</w:t>
      </w:r>
    </w:p>
    <w:p w14:paraId="7047ADB5">
      <w:pPr>
        <w:tabs>
          <w:tab w:val="left" w:pos="720"/>
        </w:tabs>
        <w:spacing w:line="520" w:lineRule="exact"/>
        <w:ind w:firstLine="756" w:firstLineChars="360"/>
        <w:rPr>
          <w:rFonts w:hint="eastAsia" w:ascii="宋体" w:hAnsi="宋体" w:cs="宋体"/>
          <w:szCs w:val="21"/>
        </w:rPr>
      </w:pPr>
      <w:r>
        <w:rPr>
          <w:rFonts w:hint="eastAsia" w:ascii="宋体" w:hAnsi="宋体" w:cs="宋体"/>
          <w:szCs w:val="21"/>
        </w:rPr>
        <w:t>附表二  拟配备本项目的试验和检测仪器设备表</w:t>
      </w:r>
    </w:p>
    <w:p w14:paraId="703267CB">
      <w:pPr>
        <w:tabs>
          <w:tab w:val="left" w:pos="720"/>
        </w:tabs>
        <w:spacing w:line="520" w:lineRule="exact"/>
        <w:ind w:firstLine="756" w:firstLineChars="360"/>
        <w:rPr>
          <w:rFonts w:hint="eastAsia" w:ascii="宋体" w:hAnsi="宋体" w:cs="宋体"/>
          <w:szCs w:val="21"/>
        </w:rPr>
      </w:pPr>
      <w:r>
        <w:rPr>
          <w:rFonts w:hint="eastAsia" w:ascii="宋体" w:hAnsi="宋体" w:cs="宋体"/>
          <w:szCs w:val="21"/>
        </w:rPr>
        <w:t>附表三  劳动力计划表</w:t>
      </w:r>
    </w:p>
    <w:p w14:paraId="43E29DD2">
      <w:pPr>
        <w:tabs>
          <w:tab w:val="left" w:pos="720"/>
        </w:tabs>
        <w:spacing w:line="520" w:lineRule="exact"/>
        <w:ind w:firstLine="756" w:firstLineChars="360"/>
        <w:rPr>
          <w:rFonts w:hint="eastAsia" w:ascii="宋体" w:hAnsi="宋体" w:cs="宋体"/>
          <w:szCs w:val="21"/>
        </w:rPr>
      </w:pPr>
      <w:r>
        <w:rPr>
          <w:rFonts w:hint="eastAsia" w:ascii="宋体" w:hAnsi="宋体" w:cs="宋体"/>
          <w:szCs w:val="21"/>
        </w:rPr>
        <w:t>附表四  计划开、竣工日期和施工进度网络图</w:t>
      </w:r>
    </w:p>
    <w:p w14:paraId="797783A9">
      <w:pPr>
        <w:tabs>
          <w:tab w:val="left" w:pos="720"/>
        </w:tabs>
        <w:spacing w:line="520" w:lineRule="exact"/>
        <w:ind w:firstLine="756" w:firstLineChars="360"/>
        <w:rPr>
          <w:rFonts w:hint="eastAsia" w:ascii="宋体" w:hAnsi="宋体" w:cs="宋体"/>
          <w:szCs w:val="21"/>
        </w:rPr>
      </w:pPr>
      <w:r>
        <w:rPr>
          <w:rFonts w:hint="eastAsia" w:ascii="宋体" w:hAnsi="宋体" w:cs="宋体"/>
          <w:szCs w:val="21"/>
        </w:rPr>
        <w:t>附表五  施工总平面图</w:t>
      </w:r>
    </w:p>
    <w:p w14:paraId="6B654868">
      <w:pPr>
        <w:tabs>
          <w:tab w:val="left" w:pos="720"/>
        </w:tabs>
        <w:spacing w:line="520" w:lineRule="exact"/>
        <w:ind w:firstLine="756" w:firstLineChars="360"/>
        <w:rPr>
          <w:rFonts w:hint="eastAsia" w:ascii="宋体" w:hAnsi="宋体" w:cs="宋体"/>
          <w:szCs w:val="21"/>
        </w:rPr>
      </w:pPr>
      <w:r>
        <w:rPr>
          <w:rFonts w:hint="eastAsia" w:ascii="宋体" w:hAnsi="宋体" w:cs="宋体"/>
          <w:szCs w:val="21"/>
        </w:rPr>
        <w:t>附表六  临时用地表</w:t>
      </w:r>
    </w:p>
    <w:p w14:paraId="27829F75">
      <w:pPr>
        <w:pStyle w:val="23"/>
        <w:spacing w:line="500" w:lineRule="exact"/>
        <w:ind w:left="0" w:leftChars="0" w:firstLine="0" w:firstLineChars="0"/>
        <w:jc w:val="center"/>
        <w:rPr>
          <w:rFonts w:hint="eastAsia" w:ascii="宋体" w:hAnsi="宋体"/>
          <w:b/>
          <w:szCs w:val="21"/>
        </w:rPr>
      </w:pPr>
    </w:p>
    <w:p w14:paraId="708F84FC">
      <w:pPr>
        <w:pStyle w:val="23"/>
        <w:spacing w:line="500" w:lineRule="exact"/>
        <w:ind w:left="0" w:leftChars="0" w:firstLine="0" w:firstLineChars="0"/>
        <w:jc w:val="center"/>
        <w:rPr>
          <w:rFonts w:hint="eastAsia" w:ascii="宋体" w:hAnsi="宋体"/>
          <w:b/>
          <w:szCs w:val="21"/>
        </w:rPr>
      </w:pPr>
    </w:p>
    <w:p w14:paraId="45776001">
      <w:pPr>
        <w:pStyle w:val="23"/>
        <w:spacing w:line="500" w:lineRule="exact"/>
        <w:ind w:left="0" w:leftChars="0" w:firstLine="0" w:firstLineChars="0"/>
        <w:jc w:val="center"/>
        <w:rPr>
          <w:rFonts w:hint="eastAsia" w:ascii="宋体" w:hAnsi="宋体"/>
          <w:b/>
          <w:szCs w:val="21"/>
        </w:rPr>
      </w:pPr>
    </w:p>
    <w:p w14:paraId="2B91E165">
      <w:pPr>
        <w:pStyle w:val="23"/>
        <w:spacing w:line="500" w:lineRule="exact"/>
        <w:ind w:left="0" w:leftChars="0" w:firstLine="0" w:firstLineChars="0"/>
        <w:jc w:val="center"/>
        <w:rPr>
          <w:rFonts w:hint="eastAsia" w:ascii="宋体" w:hAnsi="宋体"/>
          <w:b/>
          <w:szCs w:val="21"/>
        </w:rPr>
      </w:pPr>
    </w:p>
    <w:p w14:paraId="5C54A476">
      <w:pPr>
        <w:pStyle w:val="23"/>
        <w:spacing w:line="500" w:lineRule="exact"/>
        <w:ind w:left="0" w:leftChars="0" w:firstLine="0" w:firstLineChars="0"/>
        <w:jc w:val="center"/>
        <w:rPr>
          <w:rFonts w:hint="eastAsia" w:ascii="宋体" w:hAnsi="宋体"/>
          <w:b/>
          <w:szCs w:val="21"/>
        </w:rPr>
      </w:pPr>
    </w:p>
    <w:p w14:paraId="1DF869D5">
      <w:pPr>
        <w:pStyle w:val="23"/>
        <w:spacing w:line="500" w:lineRule="exact"/>
        <w:ind w:left="0" w:leftChars="0" w:firstLine="0" w:firstLineChars="0"/>
        <w:jc w:val="center"/>
        <w:rPr>
          <w:rFonts w:hint="eastAsia" w:ascii="宋体" w:hAnsi="宋体"/>
          <w:b/>
          <w:szCs w:val="21"/>
        </w:rPr>
      </w:pPr>
    </w:p>
    <w:p w14:paraId="41078EFD">
      <w:pPr>
        <w:pStyle w:val="23"/>
        <w:spacing w:line="500" w:lineRule="exact"/>
        <w:ind w:left="0" w:leftChars="0" w:firstLine="0" w:firstLineChars="0"/>
        <w:jc w:val="center"/>
        <w:rPr>
          <w:rFonts w:hint="eastAsia" w:ascii="宋体" w:hAnsi="宋体"/>
          <w:b/>
          <w:szCs w:val="21"/>
        </w:rPr>
      </w:pPr>
    </w:p>
    <w:p w14:paraId="0C37A708">
      <w:pPr>
        <w:rPr>
          <w:rFonts w:hint="eastAsia"/>
        </w:rPr>
      </w:pPr>
      <w:bookmarkStart w:id="650" w:name="_Toc251248802"/>
      <w:bookmarkStart w:id="651" w:name="_Toc152045797"/>
      <w:bookmarkStart w:id="652" w:name="_Toc314125025"/>
      <w:bookmarkStart w:id="653" w:name="_Toc144974865"/>
      <w:bookmarkStart w:id="654" w:name="_Toc152042586"/>
      <w:r>
        <w:rPr>
          <w:rFonts w:hint="eastAsia"/>
        </w:rPr>
        <w:br w:type="page"/>
      </w:r>
      <w:r>
        <w:rPr>
          <w:rFonts w:hint="eastAsia"/>
        </w:rPr>
        <w:t>附表一：拟投入本项目的主要施工设备表</w:t>
      </w:r>
      <w:bookmarkEnd w:id="650"/>
      <w:bookmarkEnd w:id="651"/>
      <w:bookmarkEnd w:id="652"/>
      <w:bookmarkEnd w:id="653"/>
      <w:bookmarkEnd w:id="654"/>
    </w:p>
    <w:p w14:paraId="361226B7">
      <w:pPr>
        <w:spacing w:line="440" w:lineRule="exact"/>
        <w:rPr>
          <w:rFonts w:hint="eastAsia" w:ascii="宋体" w:hAnsi="宋体" w:cs="宋体"/>
          <w:sz w:val="20"/>
          <w:szCs w:val="20"/>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98"/>
        <w:gridCol w:w="839"/>
        <w:gridCol w:w="1092"/>
        <w:gridCol w:w="741"/>
        <w:gridCol w:w="814"/>
        <w:gridCol w:w="1337"/>
        <w:gridCol w:w="964"/>
        <w:gridCol w:w="1163"/>
        <w:gridCol w:w="762"/>
      </w:tblGrid>
      <w:tr w14:paraId="024D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6A329FCD">
            <w:pPr>
              <w:spacing w:line="440" w:lineRule="exact"/>
              <w:rPr>
                <w:rFonts w:hint="eastAsia" w:ascii="宋体" w:hAnsi="宋体" w:cs="宋体"/>
                <w:szCs w:val="21"/>
              </w:rPr>
            </w:pPr>
            <w:r>
              <w:rPr>
                <w:rFonts w:hint="eastAsia" w:ascii="宋体" w:hAnsi="宋体" w:cs="宋体"/>
                <w:szCs w:val="21"/>
              </w:rPr>
              <w:t>序号</w:t>
            </w:r>
          </w:p>
        </w:tc>
        <w:tc>
          <w:tcPr>
            <w:tcW w:w="1198" w:type="dxa"/>
            <w:noWrap w:val="0"/>
            <w:vAlign w:val="center"/>
          </w:tcPr>
          <w:p w14:paraId="1451DEAB">
            <w:pPr>
              <w:spacing w:line="440" w:lineRule="exact"/>
              <w:jc w:val="center"/>
              <w:rPr>
                <w:rFonts w:hint="eastAsia" w:ascii="宋体" w:hAnsi="宋体" w:cs="宋体"/>
                <w:szCs w:val="21"/>
              </w:rPr>
            </w:pPr>
            <w:r>
              <w:rPr>
                <w:rFonts w:hint="eastAsia" w:ascii="宋体" w:hAnsi="宋体" w:cs="宋体"/>
                <w:szCs w:val="21"/>
              </w:rPr>
              <w:t>设备名称</w:t>
            </w:r>
          </w:p>
        </w:tc>
        <w:tc>
          <w:tcPr>
            <w:tcW w:w="839" w:type="dxa"/>
            <w:noWrap w:val="0"/>
            <w:vAlign w:val="center"/>
          </w:tcPr>
          <w:p w14:paraId="2B562C62">
            <w:pPr>
              <w:spacing w:line="440" w:lineRule="exact"/>
              <w:jc w:val="center"/>
              <w:rPr>
                <w:rFonts w:hint="eastAsia" w:ascii="宋体" w:hAnsi="宋体" w:cs="宋体"/>
                <w:szCs w:val="21"/>
              </w:rPr>
            </w:pPr>
            <w:r>
              <w:rPr>
                <w:rFonts w:hint="eastAsia" w:ascii="宋体" w:hAnsi="宋体" w:cs="宋体"/>
                <w:szCs w:val="21"/>
              </w:rPr>
              <w:t>型号</w:t>
            </w:r>
          </w:p>
          <w:p w14:paraId="6520F0AF">
            <w:pPr>
              <w:spacing w:line="440" w:lineRule="exact"/>
              <w:jc w:val="center"/>
              <w:rPr>
                <w:rFonts w:hint="eastAsia" w:ascii="宋体" w:hAnsi="宋体" w:cs="宋体"/>
                <w:szCs w:val="21"/>
              </w:rPr>
            </w:pPr>
            <w:r>
              <w:rPr>
                <w:rFonts w:hint="eastAsia" w:ascii="宋体" w:hAnsi="宋体" w:cs="宋体"/>
                <w:szCs w:val="21"/>
              </w:rPr>
              <w:t>规格</w:t>
            </w:r>
          </w:p>
        </w:tc>
        <w:tc>
          <w:tcPr>
            <w:tcW w:w="1092" w:type="dxa"/>
            <w:noWrap w:val="0"/>
            <w:vAlign w:val="center"/>
          </w:tcPr>
          <w:p w14:paraId="6209D32E">
            <w:pPr>
              <w:spacing w:line="440" w:lineRule="exact"/>
              <w:jc w:val="center"/>
              <w:rPr>
                <w:rFonts w:hint="eastAsia" w:ascii="宋体" w:hAnsi="宋体" w:cs="宋体"/>
                <w:szCs w:val="21"/>
              </w:rPr>
            </w:pPr>
            <w:r>
              <w:rPr>
                <w:rFonts w:hint="eastAsia" w:ascii="宋体" w:hAnsi="宋体" w:cs="宋体"/>
                <w:szCs w:val="21"/>
              </w:rPr>
              <w:t>数量</w:t>
            </w:r>
          </w:p>
        </w:tc>
        <w:tc>
          <w:tcPr>
            <w:tcW w:w="741" w:type="dxa"/>
            <w:noWrap w:val="0"/>
            <w:vAlign w:val="center"/>
          </w:tcPr>
          <w:p w14:paraId="304DC78C">
            <w:pPr>
              <w:spacing w:line="440" w:lineRule="exact"/>
              <w:jc w:val="center"/>
              <w:rPr>
                <w:rFonts w:hint="eastAsia" w:ascii="宋体" w:hAnsi="宋体" w:cs="宋体"/>
                <w:szCs w:val="21"/>
              </w:rPr>
            </w:pPr>
            <w:r>
              <w:rPr>
                <w:rFonts w:hint="eastAsia" w:ascii="宋体" w:hAnsi="宋体" w:cs="宋体"/>
                <w:szCs w:val="21"/>
              </w:rPr>
              <w:t>国别</w:t>
            </w:r>
          </w:p>
          <w:p w14:paraId="3F107D96">
            <w:pPr>
              <w:spacing w:line="440" w:lineRule="exact"/>
              <w:jc w:val="center"/>
              <w:rPr>
                <w:rFonts w:hint="eastAsia" w:ascii="宋体" w:hAnsi="宋体" w:cs="宋体"/>
                <w:szCs w:val="21"/>
              </w:rPr>
            </w:pPr>
            <w:r>
              <w:rPr>
                <w:rFonts w:hint="eastAsia" w:ascii="宋体" w:hAnsi="宋体" w:cs="宋体"/>
                <w:szCs w:val="21"/>
              </w:rPr>
              <w:t>产地</w:t>
            </w:r>
          </w:p>
        </w:tc>
        <w:tc>
          <w:tcPr>
            <w:tcW w:w="814" w:type="dxa"/>
            <w:noWrap w:val="0"/>
            <w:vAlign w:val="center"/>
          </w:tcPr>
          <w:p w14:paraId="6F18A023">
            <w:pPr>
              <w:spacing w:line="440" w:lineRule="exact"/>
              <w:jc w:val="center"/>
              <w:rPr>
                <w:rFonts w:hint="eastAsia" w:ascii="宋体" w:hAnsi="宋体" w:cs="宋体"/>
                <w:szCs w:val="21"/>
              </w:rPr>
            </w:pPr>
            <w:r>
              <w:rPr>
                <w:rFonts w:hint="eastAsia" w:ascii="宋体" w:hAnsi="宋体" w:cs="宋体"/>
                <w:szCs w:val="21"/>
              </w:rPr>
              <w:t>制造</w:t>
            </w:r>
          </w:p>
          <w:p w14:paraId="363FC52C">
            <w:pPr>
              <w:spacing w:line="440" w:lineRule="exact"/>
              <w:jc w:val="center"/>
              <w:rPr>
                <w:rFonts w:hint="eastAsia" w:ascii="宋体" w:hAnsi="宋体" w:cs="宋体"/>
                <w:szCs w:val="21"/>
              </w:rPr>
            </w:pPr>
            <w:r>
              <w:rPr>
                <w:rFonts w:hint="eastAsia" w:ascii="宋体" w:hAnsi="宋体" w:cs="宋体"/>
                <w:szCs w:val="21"/>
              </w:rPr>
              <w:t>年份</w:t>
            </w:r>
          </w:p>
        </w:tc>
        <w:tc>
          <w:tcPr>
            <w:tcW w:w="1337" w:type="dxa"/>
            <w:noWrap w:val="0"/>
            <w:vAlign w:val="center"/>
          </w:tcPr>
          <w:p w14:paraId="51E9FD7D">
            <w:pPr>
              <w:spacing w:line="440" w:lineRule="exact"/>
              <w:jc w:val="center"/>
              <w:rPr>
                <w:rFonts w:hint="eastAsia" w:ascii="宋体" w:hAnsi="宋体" w:cs="宋体"/>
                <w:szCs w:val="21"/>
              </w:rPr>
            </w:pPr>
            <w:r>
              <w:rPr>
                <w:rFonts w:hint="eastAsia" w:ascii="宋体" w:hAnsi="宋体" w:cs="宋体"/>
                <w:szCs w:val="21"/>
              </w:rPr>
              <w:t>额定功率（KW）</w:t>
            </w:r>
          </w:p>
        </w:tc>
        <w:tc>
          <w:tcPr>
            <w:tcW w:w="964" w:type="dxa"/>
            <w:noWrap w:val="0"/>
            <w:vAlign w:val="center"/>
          </w:tcPr>
          <w:p w14:paraId="2BCC93AC">
            <w:pPr>
              <w:spacing w:line="440" w:lineRule="exact"/>
              <w:jc w:val="center"/>
              <w:rPr>
                <w:rFonts w:hint="eastAsia" w:ascii="宋体" w:hAnsi="宋体" w:cs="宋体"/>
                <w:szCs w:val="21"/>
              </w:rPr>
            </w:pPr>
            <w:r>
              <w:rPr>
                <w:rFonts w:hint="eastAsia" w:ascii="宋体" w:hAnsi="宋体" w:cs="宋体"/>
                <w:szCs w:val="21"/>
              </w:rPr>
              <w:t>生产</w:t>
            </w:r>
          </w:p>
          <w:p w14:paraId="72EB49E8">
            <w:pPr>
              <w:spacing w:line="440" w:lineRule="exact"/>
              <w:jc w:val="center"/>
              <w:rPr>
                <w:rFonts w:hint="eastAsia" w:ascii="宋体" w:hAnsi="宋体" w:cs="宋体"/>
                <w:szCs w:val="21"/>
              </w:rPr>
            </w:pPr>
            <w:r>
              <w:rPr>
                <w:rFonts w:hint="eastAsia" w:ascii="宋体" w:hAnsi="宋体" w:cs="宋体"/>
                <w:szCs w:val="21"/>
              </w:rPr>
              <w:t>能力</w:t>
            </w:r>
          </w:p>
        </w:tc>
        <w:tc>
          <w:tcPr>
            <w:tcW w:w="1163" w:type="dxa"/>
            <w:noWrap w:val="0"/>
            <w:vAlign w:val="center"/>
          </w:tcPr>
          <w:p w14:paraId="6904EF75">
            <w:pPr>
              <w:spacing w:line="440" w:lineRule="exact"/>
              <w:jc w:val="center"/>
              <w:rPr>
                <w:rFonts w:hint="eastAsia" w:ascii="宋体" w:hAnsi="宋体" w:cs="宋体"/>
                <w:szCs w:val="21"/>
              </w:rPr>
            </w:pPr>
            <w:r>
              <w:rPr>
                <w:rFonts w:hint="eastAsia" w:ascii="宋体" w:hAnsi="宋体" w:cs="宋体"/>
                <w:szCs w:val="21"/>
              </w:rPr>
              <w:t>用于施工部位</w:t>
            </w:r>
          </w:p>
        </w:tc>
        <w:tc>
          <w:tcPr>
            <w:tcW w:w="762" w:type="dxa"/>
            <w:noWrap w:val="0"/>
            <w:vAlign w:val="center"/>
          </w:tcPr>
          <w:p w14:paraId="7B9C8059">
            <w:pPr>
              <w:spacing w:line="440" w:lineRule="exact"/>
              <w:jc w:val="center"/>
              <w:rPr>
                <w:rFonts w:hint="eastAsia" w:ascii="宋体" w:hAnsi="宋体" w:cs="宋体"/>
                <w:szCs w:val="21"/>
              </w:rPr>
            </w:pPr>
            <w:r>
              <w:rPr>
                <w:rFonts w:hint="eastAsia" w:ascii="宋体" w:hAnsi="宋体" w:cs="宋体"/>
                <w:szCs w:val="21"/>
              </w:rPr>
              <w:t>备注</w:t>
            </w:r>
          </w:p>
        </w:tc>
      </w:tr>
      <w:tr w14:paraId="1D81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7F3EDDAC">
            <w:pPr>
              <w:spacing w:line="440" w:lineRule="exact"/>
              <w:jc w:val="center"/>
              <w:rPr>
                <w:rFonts w:hint="eastAsia" w:ascii="宋体" w:hAnsi="宋体" w:cs="宋体"/>
                <w:szCs w:val="21"/>
              </w:rPr>
            </w:pPr>
          </w:p>
        </w:tc>
        <w:tc>
          <w:tcPr>
            <w:tcW w:w="1198" w:type="dxa"/>
            <w:noWrap w:val="0"/>
            <w:vAlign w:val="center"/>
          </w:tcPr>
          <w:p w14:paraId="316A3861">
            <w:pPr>
              <w:spacing w:line="440" w:lineRule="exact"/>
              <w:jc w:val="center"/>
              <w:rPr>
                <w:rFonts w:hint="eastAsia" w:ascii="宋体" w:hAnsi="宋体" w:cs="宋体"/>
                <w:szCs w:val="21"/>
              </w:rPr>
            </w:pPr>
          </w:p>
        </w:tc>
        <w:tc>
          <w:tcPr>
            <w:tcW w:w="839" w:type="dxa"/>
            <w:noWrap w:val="0"/>
            <w:vAlign w:val="center"/>
          </w:tcPr>
          <w:p w14:paraId="2536E5A3">
            <w:pPr>
              <w:spacing w:line="440" w:lineRule="exact"/>
              <w:jc w:val="center"/>
              <w:rPr>
                <w:rFonts w:hint="eastAsia" w:ascii="宋体" w:hAnsi="宋体" w:cs="宋体"/>
                <w:szCs w:val="21"/>
              </w:rPr>
            </w:pPr>
          </w:p>
        </w:tc>
        <w:tc>
          <w:tcPr>
            <w:tcW w:w="1092" w:type="dxa"/>
            <w:noWrap w:val="0"/>
            <w:vAlign w:val="center"/>
          </w:tcPr>
          <w:p w14:paraId="1B12BAC3">
            <w:pPr>
              <w:spacing w:line="440" w:lineRule="exact"/>
              <w:jc w:val="center"/>
              <w:rPr>
                <w:rFonts w:hint="eastAsia" w:ascii="宋体" w:hAnsi="宋体" w:cs="宋体"/>
                <w:szCs w:val="21"/>
              </w:rPr>
            </w:pPr>
          </w:p>
        </w:tc>
        <w:tc>
          <w:tcPr>
            <w:tcW w:w="741" w:type="dxa"/>
            <w:noWrap w:val="0"/>
            <w:vAlign w:val="center"/>
          </w:tcPr>
          <w:p w14:paraId="00C7BDA1">
            <w:pPr>
              <w:spacing w:line="440" w:lineRule="exact"/>
              <w:jc w:val="center"/>
              <w:rPr>
                <w:rFonts w:hint="eastAsia" w:ascii="宋体" w:hAnsi="宋体" w:cs="宋体"/>
                <w:szCs w:val="21"/>
              </w:rPr>
            </w:pPr>
          </w:p>
        </w:tc>
        <w:tc>
          <w:tcPr>
            <w:tcW w:w="814" w:type="dxa"/>
            <w:noWrap w:val="0"/>
            <w:vAlign w:val="center"/>
          </w:tcPr>
          <w:p w14:paraId="3C9DDAB5">
            <w:pPr>
              <w:spacing w:line="440" w:lineRule="exact"/>
              <w:jc w:val="center"/>
              <w:rPr>
                <w:rFonts w:hint="eastAsia" w:ascii="宋体" w:hAnsi="宋体" w:cs="宋体"/>
                <w:szCs w:val="21"/>
              </w:rPr>
            </w:pPr>
          </w:p>
        </w:tc>
        <w:tc>
          <w:tcPr>
            <w:tcW w:w="1337" w:type="dxa"/>
            <w:noWrap w:val="0"/>
            <w:vAlign w:val="center"/>
          </w:tcPr>
          <w:p w14:paraId="53F17A6C">
            <w:pPr>
              <w:spacing w:line="440" w:lineRule="exact"/>
              <w:jc w:val="center"/>
              <w:rPr>
                <w:rFonts w:hint="eastAsia" w:ascii="宋体" w:hAnsi="宋体" w:cs="宋体"/>
                <w:szCs w:val="21"/>
              </w:rPr>
            </w:pPr>
          </w:p>
        </w:tc>
        <w:tc>
          <w:tcPr>
            <w:tcW w:w="964" w:type="dxa"/>
            <w:noWrap w:val="0"/>
            <w:vAlign w:val="center"/>
          </w:tcPr>
          <w:p w14:paraId="79817A80">
            <w:pPr>
              <w:spacing w:line="440" w:lineRule="exact"/>
              <w:jc w:val="center"/>
              <w:rPr>
                <w:rFonts w:hint="eastAsia" w:ascii="宋体" w:hAnsi="宋体" w:cs="宋体"/>
                <w:szCs w:val="21"/>
              </w:rPr>
            </w:pPr>
          </w:p>
        </w:tc>
        <w:tc>
          <w:tcPr>
            <w:tcW w:w="1163" w:type="dxa"/>
            <w:noWrap w:val="0"/>
            <w:vAlign w:val="center"/>
          </w:tcPr>
          <w:p w14:paraId="574CEBC5">
            <w:pPr>
              <w:spacing w:line="440" w:lineRule="exact"/>
              <w:jc w:val="center"/>
              <w:rPr>
                <w:rFonts w:hint="eastAsia" w:ascii="宋体" w:hAnsi="宋体" w:cs="宋体"/>
                <w:szCs w:val="21"/>
              </w:rPr>
            </w:pPr>
          </w:p>
        </w:tc>
        <w:tc>
          <w:tcPr>
            <w:tcW w:w="762" w:type="dxa"/>
            <w:noWrap w:val="0"/>
            <w:vAlign w:val="center"/>
          </w:tcPr>
          <w:p w14:paraId="4C6E86C0">
            <w:pPr>
              <w:spacing w:line="440" w:lineRule="exact"/>
              <w:jc w:val="center"/>
              <w:rPr>
                <w:rFonts w:hint="eastAsia" w:ascii="宋体" w:hAnsi="宋体" w:cs="宋体"/>
                <w:szCs w:val="21"/>
              </w:rPr>
            </w:pPr>
          </w:p>
        </w:tc>
      </w:tr>
      <w:tr w14:paraId="6C74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center"/>
          </w:tcPr>
          <w:p w14:paraId="3EB6B3D0">
            <w:pPr>
              <w:spacing w:line="440" w:lineRule="exact"/>
              <w:jc w:val="center"/>
              <w:rPr>
                <w:rFonts w:hint="eastAsia" w:ascii="宋体" w:hAnsi="宋体" w:cs="宋体"/>
                <w:szCs w:val="21"/>
              </w:rPr>
            </w:pPr>
          </w:p>
        </w:tc>
        <w:tc>
          <w:tcPr>
            <w:tcW w:w="1198" w:type="dxa"/>
            <w:noWrap w:val="0"/>
            <w:vAlign w:val="center"/>
          </w:tcPr>
          <w:p w14:paraId="7B1FCF20">
            <w:pPr>
              <w:spacing w:line="440" w:lineRule="exact"/>
              <w:jc w:val="center"/>
              <w:rPr>
                <w:rFonts w:hint="eastAsia" w:ascii="宋体" w:hAnsi="宋体" w:cs="宋体"/>
                <w:szCs w:val="21"/>
              </w:rPr>
            </w:pPr>
          </w:p>
        </w:tc>
        <w:tc>
          <w:tcPr>
            <w:tcW w:w="839" w:type="dxa"/>
            <w:noWrap w:val="0"/>
            <w:vAlign w:val="center"/>
          </w:tcPr>
          <w:p w14:paraId="799428C8">
            <w:pPr>
              <w:spacing w:line="440" w:lineRule="exact"/>
              <w:jc w:val="center"/>
              <w:rPr>
                <w:rFonts w:hint="eastAsia" w:ascii="宋体" w:hAnsi="宋体" w:cs="宋体"/>
                <w:szCs w:val="21"/>
              </w:rPr>
            </w:pPr>
          </w:p>
        </w:tc>
        <w:tc>
          <w:tcPr>
            <w:tcW w:w="1092" w:type="dxa"/>
            <w:noWrap w:val="0"/>
            <w:vAlign w:val="center"/>
          </w:tcPr>
          <w:p w14:paraId="67FA27E8">
            <w:pPr>
              <w:spacing w:line="440" w:lineRule="exact"/>
              <w:jc w:val="center"/>
              <w:rPr>
                <w:rFonts w:hint="eastAsia" w:ascii="宋体" w:hAnsi="宋体" w:cs="宋体"/>
                <w:szCs w:val="21"/>
              </w:rPr>
            </w:pPr>
          </w:p>
        </w:tc>
        <w:tc>
          <w:tcPr>
            <w:tcW w:w="741" w:type="dxa"/>
            <w:noWrap w:val="0"/>
            <w:vAlign w:val="center"/>
          </w:tcPr>
          <w:p w14:paraId="5C6AC7D1">
            <w:pPr>
              <w:spacing w:line="440" w:lineRule="exact"/>
              <w:jc w:val="center"/>
              <w:rPr>
                <w:rFonts w:hint="eastAsia" w:ascii="宋体" w:hAnsi="宋体" w:cs="宋体"/>
                <w:szCs w:val="21"/>
              </w:rPr>
            </w:pPr>
          </w:p>
        </w:tc>
        <w:tc>
          <w:tcPr>
            <w:tcW w:w="814" w:type="dxa"/>
            <w:noWrap w:val="0"/>
            <w:vAlign w:val="center"/>
          </w:tcPr>
          <w:p w14:paraId="584849E8">
            <w:pPr>
              <w:spacing w:line="440" w:lineRule="exact"/>
              <w:jc w:val="center"/>
              <w:rPr>
                <w:rFonts w:hint="eastAsia" w:ascii="宋体" w:hAnsi="宋体" w:cs="宋体"/>
                <w:szCs w:val="21"/>
              </w:rPr>
            </w:pPr>
          </w:p>
        </w:tc>
        <w:tc>
          <w:tcPr>
            <w:tcW w:w="1337" w:type="dxa"/>
            <w:noWrap w:val="0"/>
            <w:vAlign w:val="center"/>
          </w:tcPr>
          <w:p w14:paraId="6F5132EF">
            <w:pPr>
              <w:spacing w:line="440" w:lineRule="exact"/>
              <w:jc w:val="center"/>
              <w:rPr>
                <w:rFonts w:hint="eastAsia" w:ascii="宋体" w:hAnsi="宋体" w:cs="宋体"/>
                <w:szCs w:val="21"/>
              </w:rPr>
            </w:pPr>
          </w:p>
        </w:tc>
        <w:tc>
          <w:tcPr>
            <w:tcW w:w="964" w:type="dxa"/>
            <w:noWrap w:val="0"/>
            <w:vAlign w:val="center"/>
          </w:tcPr>
          <w:p w14:paraId="67D28F6D">
            <w:pPr>
              <w:spacing w:line="440" w:lineRule="exact"/>
              <w:jc w:val="center"/>
              <w:rPr>
                <w:rFonts w:hint="eastAsia" w:ascii="宋体" w:hAnsi="宋体" w:cs="宋体"/>
                <w:szCs w:val="21"/>
              </w:rPr>
            </w:pPr>
          </w:p>
        </w:tc>
        <w:tc>
          <w:tcPr>
            <w:tcW w:w="1163" w:type="dxa"/>
            <w:noWrap w:val="0"/>
            <w:vAlign w:val="center"/>
          </w:tcPr>
          <w:p w14:paraId="5E6BD58A">
            <w:pPr>
              <w:spacing w:line="440" w:lineRule="exact"/>
              <w:jc w:val="center"/>
              <w:rPr>
                <w:rFonts w:hint="eastAsia" w:ascii="宋体" w:hAnsi="宋体" w:cs="宋体"/>
                <w:szCs w:val="21"/>
              </w:rPr>
            </w:pPr>
          </w:p>
        </w:tc>
        <w:tc>
          <w:tcPr>
            <w:tcW w:w="762" w:type="dxa"/>
            <w:noWrap w:val="0"/>
            <w:vAlign w:val="center"/>
          </w:tcPr>
          <w:p w14:paraId="4A45FE34">
            <w:pPr>
              <w:spacing w:line="440" w:lineRule="exact"/>
              <w:jc w:val="center"/>
              <w:rPr>
                <w:rFonts w:hint="eastAsia" w:ascii="宋体" w:hAnsi="宋体" w:cs="宋体"/>
                <w:szCs w:val="21"/>
              </w:rPr>
            </w:pPr>
          </w:p>
        </w:tc>
      </w:tr>
      <w:tr w14:paraId="7737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4A766FEC">
            <w:pPr>
              <w:spacing w:line="440" w:lineRule="exact"/>
              <w:jc w:val="center"/>
              <w:rPr>
                <w:rFonts w:hint="eastAsia" w:ascii="宋体" w:hAnsi="宋体" w:cs="宋体"/>
                <w:szCs w:val="21"/>
              </w:rPr>
            </w:pPr>
          </w:p>
        </w:tc>
        <w:tc>
          <w:tcPr>
            <w:tcW w:w="1198" w:type="dxa"/>
            <w:noWrap w:val="0"/>
            <w:vAlign w:val="top"/>
          </w:tcPr>
          <w:p w14:paraId="7E2BB92F">
            <w:pPr>
              <w:spacing w:line="440" w:lineRule="exact"/>
              <w:jc w:val="center"/>
              <w:rPr>
                <w:rFonts w:hint="eastAsia" w:ascii="宋体" w:hAnsi="宋体" w:cs="宋体"/>
                <w:szCs w:val="21"/>
              </w:rPr>
            </w:pPr>
          </w:p>
        </w:tc>
        <w:tc>
          <w:tcPr>
            <w:tcW w:w="839" w:type="dxa"/>
            <w:noWrap w:val="0"/>
            <w:vAlign w:val="top"/>
          </w:tcPr>
          <w:p w14:paraId="6E230C12">
            <w:pPr>
              <w:spacing w:line="440" w:lineRule="exact"/>
              <w:jc w:val="center"/>
              <w:rPr>
                <w:rFonts w:hint="eastAsia" w:ascii="宋体" w:hAnsi="宋体" w:cs="宋体"/>
                <w:szCs w:val="21"/>
              </w:rPr>
            </w:pPr>
          </w:p>
        </w:tc>
        <w:tc>
          <w:tcPr>
            <w:tcW w:w="1092" w:type="dxa"/>
            <w:noWrap w:val="0"/>
            <w:vAlign w:val="top"/>
          </w:tcPr>
          <w:p w14:paraId="41725EFA">
            <w:pPr>
              <w:spacing w:line="440" w:lineRule="exact"/>
              <w:jc w:val="center"/>
              <w:rPr>
                <w:rFonts w:hint="eastAsia" w:ascii="宋体" w:hAnsi="宋体" w:cs="宋体"/>
                <w:szCs w:val="21"/>
              </w:rPr>
            </w:pPr>
          </w:p>
        </w:tc>
        <w:tc>
          <w:tcPr>
            <w:tcW w:w="741" w:type="dxa"/>
            <w:noWrap w:val="0"/>
            <w:vAlign w:val="top"/>
          </w:tcPr>
          <w:p w14:paraId="50AE47E0">
            <w:pPr>
              <w:spacing w:line="440" w:lineRule="exact"/>
              <w:jc w:val="center"/>
              <w:rPr>
                <w:rFonts w:hint="eastAsia" w:ascii="宋体" w:hAnsi="宋体" w:cs="宋体"/>
                <w:szCs w:val="21"/>
              </w:rPr>
            </w:pPr>
          </w:p>
        </w:tc>
        <w:tc>
          <w:tcPr>
            <w:tcW w:w="814" w:type="dxa"/>
            <w:noWrap w:val="0"/>
            <w:vAlign w:val="top"/>
          </w:tcPr>
          <w:p w14:paraId="0605F9CE">
            <w:pPr>
              <w:spacing w:line="440" w:lineRule="exact"/>
              <w:jc w:val="center"/>
              <w:rPr>
                <w:rFonts w:hint="eastAsia" w:ascii="宋体" w:hAnsi="宋体" w:cs="宋体"/>
                <w:szCs w:val="21"/>
              </w:rPr>
            </w:pPr>
          </w:p>
        </w:tc>
        <w:tc>
          <w:tcPr>
            <w:tcW w:w="1337" w:type="dxa"/>
            <w:noWrap w:val="0"/>
            <w:vAlign w:val="top"/>
          </w:tcPr>
          <w:p w14:paraId="1E7231C5">
            <w:pPr>
              <w:spacing w:line="440" w:lineRule="exact"/>
              <w:jc w:val="center"/>
              <w:rPr>
                <w:rFonts w:hint="eastAsia" w:ascii="宋体" w:hAnsi="宋体" w:cs="宋体"/>
                <w:szCs w:val="21"/>
              </w:rPr>
            </w:pPr>
          </w:p>
        </w:tc>
        <w:tc>
          <w:tcPr>
            <w:tcW w:w="964" w:type="dxa"/>
            <w:noWrap w:val="0"/>
            <w:vAlign w:val="top"/>
          </w:tcPr>
          <w:p w14:paraId="4C8BCD8D">
            <w:pPr>
              <w:spacing w:line="440" w:lineRule="exact"/>
              <w:jc w:val="center"/>
              <w:rPr>
                <w:rFonts w:hint="eastAsia" w:ascii="宋体" w:hAnsi="宋体" w:cs="宋体"/>
                <w:szCs w:val="21"/>
              </w:rPr>
            </w:pPr>
          </w:p>
        </w:tc>
        <w:tc>
          <w:tcPr>
            <w:tcW w:w="1163" w:type="dxa"/>
            <w:noWrap w:val="0"/>
            <w:vAlign w:val="top"/>
          </w:tcPr>
          <w:p w14:paraId="58D8D8C2">
            <w:pPr>
              <w:spacing w:line="440" w:lineRule="exact"/>
              <w:jc w:val="center"/>
              <w:rPr>
                <w:rFonts w:hint="eastAsia" w:ascii="宋体" w:hAnsi="宋体" w:cs="宋体"/>
                <w:szCs w:val="21"/>
              </w:rPr>
            </w:pPr>
          </w:p>
        </w:tc>
        <w:tc>
          <w:tcPr>
            <w:tcW w:w="762" w:type="dxa"/>
            <w:noWrap w:val="0"/>
            <w:vAlign w:val="top"/>
          </w:tcPr>
          <w:p w14:paraId="6DD10A42">
            <w:pPr>
              <w:spacing w:line="440" w:lineRule="exact"/>
              <w:jc w:val="center"/>
              <w:rPr>
                <w:rFonts w:hint="eastAsia" w:ascii="宋体" w:hAnsi="宋体" w:cs="宋体"/>
                <w:szCs w:val="21"/>
              </w:rPr>
            </w:pPr>
          </w:p>
        </w:tc>
      </w:tr>
      <w:tr w14:paraId="4E12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7DA0C165">
            <w:pPr>
              <w:spacing w:line="440" w:lineRule="exact"/>
              <w:jc w:val="center"/>
              <w:rPr>
                <w:rFonts w:hint="eastAsia" w:ascii="宋体" w:hAnsi="宋体" w:cs="宋体"/>
                <w:szCs w:val="21"/>
              </w:rPr>
            </w:pPr>
          </w:p>
        </w:tc>
        <w:tc>
          <w:tcPr>
            <w:tcW w:w="1198" w:type="dxa"/>
            <w:noWrap w:val="0"/>
            <w:vAlign w:val="top"/>
          </w:tcPr>
          <w:p w14:paraId="15847E70">
            <w:pPr>
              <w:spacing w:line="440" w:lineRule="exact"/>
              <w:jc w:val="center"/>
              <w:rPr>
                <w:rFonts w:hint="eastAsia" w:ascii="宋体" w:hAnsi="宋体" w:cs="宋体"/>
                <w:szCs w:val="21"/>
              </w:rPr>
            </w:pPr>
          </w:p>
        </w:tc>
        <w:tc>
          <w:tcPr>
            <w:tcW w:w="839" w:type="dxa"/>
            <w:noWrap w:val="0"/>
            <w:vAlign w:val="top"/>
          </w:tcPr>
          <w:p w14:paraId="2D561495">
            <w:pPr>
              <w:spacing w:line="440" w:lineRule="exact"/>
              <w:jc w:val="center"/>
              <w:rPr>
                <w:rFonts w:hint="eastAsia" w:ascii="宋体" w:hAnsi="宋体" w:cs="宋体"/>
                <w:szCs w:val="21"/>
              </w:rPr>
            </w:pPr>
          </w:p>
        </w:tc>
        <w:tc>
          <w:tcPr>
            <w:tcW w:w="1092" w:type="dxa"/>
            <w:noWrap w:val="0"/>
            <w:vAlign w:val="top"/>
          </w:tcPr>
          <w:p w14:paraId="1FBB9EF4">
            <w:pPr>
              <w:spacing w:line="440" w:lineRule="exact"/>
              <w:jc w:val="center"/>
              <w:rPr>
                <w:rFonts w:hint="eastAsia" w:ascii="宋体" w:hAnsi="宋体" w:cs="宋体"/>
                <w:szCs w:val="21"/>
              </w:rPr>
            </w:pPr>
          </w:p>
        </w:tc>
        <w:tc>
          <w:tcPr>
            <w:tcW w:w="741" w:type="dxa"/>
            <w:noWrap w:val="0"/>
            <w:vAlign w:val="top"/>
          </w:tcPr>
          <w:p w14:paraId="2C9851D4">
            <w:pPr>
              <w:spacing w:line="440" w:lineRule="exact"/>
              <w:jc w:val="center"/>
              <w:rPr>
                <w:rFonts w:hint="eastAsia" w:ascii="宋体" w:hAnsi="宋体" w:cs="宋体"/>
                <w:szCs w:val="21"/>
              </w:rPr>
            </w:pPr>
          </w:p>
        </w:tc>
        <w:tc>
          <w:tcPr>
            <w:tcW w:w="814" w:type="dxa"/>
            <w:noWrap w:val="0"/>
            <w:vAlign w:val="top"/>
          </w:tcPr>
          <w:p w14:paraId="29979434">
            <w:pPr>
              <w:spacing w:line="440" w:lineRule="exact"/>
              <w:jc w:val="center"/>
              <w:rPr>
                <w:rFonts w:hint="eastAsia" w:ascii="宋体" w:hAnsi="宋体" w:cs="宋体"/>
                <w:szCs w:val="21"/>
              </w:rPr>
            </w:pPr>
          </w:p>
        </w:tc>
        <w:tc>
          <w:tcPr>
            <w:tcW w:w="1337" w:type="dxa"/>
            <w:noWrap w:val="0"/>
            <w:vAlign w:val="top"/>
          </w:tcPr>
          <w:p w14:paraId="760B4771">
            <w:pPr>
              <w:spacing w:line="440" w:lineRule="exact"/>
              <w:jc w:val="center"/>
              <w:rPr>
                <w:rFonts w:hint="eastAsia" w:ascii="宋体" w:hAnsi="宋体" w:cs="宋体"/>
                <w:szCs w:val="21"/>
              </w:rPr>
            </w:pPr>
          </w:p>
        </w:tc>
        <w:tc>
          <w:tcPr>
            <w:tcW w:w="964" w:type="dxa"/>
            <w:noWrap w:val="0"/>
            <w:vAlign w:val="top"/>
          </w:tcPr>
          <w:p w14:paraId="55F4AC8E">
            <w:pPr>
              <w:spacing w:line="440" w:lineRule="exact"/>
              <w:jc w:val="center"/>
              <w:rPr>
                <w:rFonts w:hint="eastAsia" w:ascii="宋体" w:hAnsi="宋体" w:cs="宋体"/>
                <w:szCs w:val="21"/>
              </w:rPr>
            </w:pPr>
          </w:p>
        </w:tc>
        <w:tc>
          <w:tcPr>
            <w:tcW w:w="1163" w:type="dxa"/>
            <w:noWrap w:val="0"/>
            <w:vAlign w:val="top"/>
          </w:tcPr>
          <w:p w14:paraId="0AE447CF">
            <w:pPr>
              <w:spacing w:line="440" w:lineRule="exact"/>
              <w:jc w:val="center"/>
              <w:rPr>
                <w:rFonts w:hint="eastAsia" w:ascii="宋体" w:hAnsi="宋体" w:cs="宋体"/>
                <w:szCs w:val="21"/>
              </w:rPr>
            </w:pPr>
          </w:p>
        </w:tc>
        <w:tc>
          <w:tcPr>
            <w:tcW w:w="762" w:type="dxa"/>
            <w:noWrap w:val="0"/>
            <w:vAlign w:val="top"/>
          </w:tcPr>
          <w:p w14:paraId="622E1078">
            <w:pPr>
              <w:spacing w:line="440" w:lineRule="exact"/>
              <w:jc w:val="center"/>
              <w:rPr>
                <w:rFonts w:hint="eastAsia" w:ascii="宋体" w:hAnsi="宋体" w:cs="宋体"/>
                <w:szCs w:val="21"/>
              </w:rPr>
            </w:pPr>
          </w:p>
        </w:tc>
      </w:tr>
      <w:tr w14:paraId="4459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20657698">
            <w:pPr>
              <w:spacing w:line="440" w:lineRule="exact"/>
              <w:jc w:val="center"/>
              <w:rPr>
                <w:rFonts w:hint="eastAsia" w:ascii="宋体" w:hAnsi="宋体" w:cs="宋体"/>
                <w:szCs w:val="21"/>
              </w:rPr>
            </w:pPr>
          </w:p>
        </w:tc>
        <w:tc>
          <w:tcPr>
            <w:tcW w:w="1198" w:type="dxa"/>
            <w:noWrap w:val="0"/>
            <w:vAlign w:val="top"/>
          </w:tcPr>
          <w:p w14:paraId="0BD5A0A5">
            <w:pPr>
              <w:spacing w:line="440" w:lineRule="exact"/>
              <w:jc w:val="center"/>
              <w:rPr>
                <w:rFonts w:hint="eastAsia" w:ascii="宋体" w:hAnsi="宋体" w:cs="宋体"/>
                <w:szCs w:val="21"/>
              </w:rPr>
            </w:pPr>
          </w:p>
        </w:tc>
        <w:tc>
          <w:tcPr>
            <w:tcW w:w="839" w:type="dxa"/>
            <w:noWrap w:val="0"/>
            <w:vAlign w:val="top"/>
          </w:tcPr>
          <w:p w14:paraId="1C0B4AE6">
            <w:pPr>
              <w:spacing w:line="440" w:lineRule="exact"/>
              <w:jc w:val="center"/>
              <w:rPr>
                <w:rFonts w:hint="eastAsia" w:ascii="宋体" w:hAnsi="宋体" w:cs="宋体"/>
                <w:szCs w:val="21"/>
              </w:rPr>
            </w:pPr>
          </w:p>
        </w:tc>
        <w:tc>
          <w:tcPr>
            <w:tcW w:w="1092" w:type="dxa"/>
            <w:noWrap w:val="0"/>
            <w:vAlign w:val="top"/>
          </w:tcPr>
          <w:p w14:paraId="7CC03DF4">
            <w:pPr>
              <w:spacing w:line="440" w:lineRule="exact"/>
              <w:jc w:val="center"/>
              <w:rPr>
                <w:rFonts w:hint="eastAsia" w:ascii="宋体" w:hAnsi="宋体" w:cs="宋体"/>
                <w:szCs w:val="21"/>
              </w:rPr>
            </w:pPr>
          </w:p>
        </w:tc>
        <w:tc>
          <w:tcPr>
            <w:tcW w:w="741" w:type="dxa"/>
            <w:noWrap w:val="0"/>
            <w:vAlign w:val="top"/>
          </w:tcPr>
          <w:p w14:paraId="1A23020E">
            <w:pPr>
              <w:spacing w:line="440" w:lineRule="exact"/>
              <w:jc w:val="center"/>
              <w:rPr>
                <w:rFonts w:hint="eastAsia" w:ascii="宋体" w:hAnsi="宋体" w:cs="宋体"/>
                <w:szCs w:val="21"/>
              </w:rPr>
            </w:pPr>
          </w:p>
        </w:tc>
        <w:tc>
          <w:tcPr>
            <w:tcW w:w="814" w:type="dxa"/>
            <w:noWrap w:val="0"/>
            <w:vAlign w:val="top"/>
          </w:tcPr>
          <w:p w14:paraId="5DADEAAA">
            <w:pPr>
              <w:spacing w:line="440" w:lineRule="exact"/>
              <w:jc w:val="center"/>
              <w:rPr>
                <w:rFonts w:hint="eastAsia" w:ascii="宋体" w:hAnsi="宋体" w:cs="宋体"/>
                <w:szCs w:val="21"/>
              </w:rPr>
            </w:pPr>
          </w:p>
        </w:tc>
        <w:tc>
          <w:tcPr>
            <w:tcW w:w="1337" w:type="dxa"/>
            <w:noWrap w:val="0"/>
            <w:vAlign w:val="top"/>
          </w:tcPr>
          <w:p w14:paraId="24F51377">
            <w:pPr>
              <w:spacing w:line="440" w:lineRule="exact"/>
              <w:jc w:val="center"/>
              <w:rPr>
                <w:rFonts w:hint="eastAsia" w:ascii="宋体" w:hAnsi="宋体" w:cs="宋体"/>
                <w:szCs w:val="21"/>
              </w:rPr>
            </w:pPr>
          </w:p>
        </w:tc>
        <w:tc>
          <w:tcPr>
            <w:tcW w:w="964" w:type="dxa"/>
            <w:noWrap w:val="0"/>
            <w:vAlign w:val="top"/>
          </w:tcPr>
          <w:p w14:paraId="14931E0C">
            <w:pPr>
              <w:spacing w:line="440" w:lineRule="exact"/>
              <w:jc w:val="center"/>
              <w:rPr>
                <w:rFonts w:hint="eastAsia" w:ascii="宋体" w:hAnsi="宋体" w:cs="宋体"/>
                <w:szCs w:val="21"/>
              </w:rPr>
            </w:pPr>
          </w:p>
        </w:tc>
        <w:tc>
          <w:tcPr>
            <w:tcW w:w="1163" w:type="dxa"/>
            <w:noWrap w:val="0"/>
            <w:vAlign w:val="top"/>
          </w:tcPr>
          <w:p w14:paraId="1AB784C9">
            <w:pPr>
              <w:spacing w:line="440" w:lineRule="exact"/>
              <w:jc w:val="center"/>
              <w:rPr>
                <w:rFonts w:hint="eastAsia" w:ascii="宋体" w:hAnsi="宋体" w:cs="宋体"/>
                <w:szCs w:val="21"/>
              </w:rPr>
            </w:pPr>
          </w:p>
        </w:tc>
        <w:tc>
          <w:tcPr>
            <w:tcW w:w="762" w:type="dxa"/>
            <w:noWrap w:val="0"/>
            <w:vAlign w:val="top"/>
          </w:tcPr>
          <w:p w14:paraId="6424C973">
            <w:pPr>
              <w:spacing w:line="440" w:lineRule="exact"/>
              <w:jc w:val="center"/>
              <w:rPr>
                <w:rFonts w:hint="eastAsia" w:ascii="宋体" w:hAnsi="宋体" w:cs="宋体"/>
                <w:szCs w:val="21"/>
              </w:rPr>
            </w:pPr>
          </w:p>
        </w:tc>
      </w:tr>
      <w:tr w14:paraId="6AD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7101F8BE">
            <w:pPr>
              <w:spacing w:line="440" w:lineRule="exact"/>
              <w:jc w:val="center"/>
              <w:rPr>
                <w:rFonts w:hint="eastAsia" w:ascii="宋体" w:hAnsi="宋体" w:cs="宋体"/>
                <w:szCs w:val="21"/>
              </w:rPr>
            </w:pPr>
          </w:p>
        </w:tc>
        <w:tc>
          <w:tcPr>
            <w:tcW w:w="1198" w:type="dxa"/>
            <w:noWrap w:val="0"/>
            <w:vAlign w:val="top"/>
          </w:tcPr>
          <w:p w14:paraId="15975192">
            <w:pPr>
              <w:spacing w:line="440" w:lineRule="exact"/>
              <w:jc w:val="center"/>
              <w:rPr>
                <w:rFonts w:hint="eastAsia" w:ascii="宋体" w:hAnsi="宋体" w:cs="宋体"/>
                <w:szCs w:val="21"/>
              </w:rPr>
            </w:pPr>
          </w:p>
        </w:tc>
        <w:tc>
          <w:tcPr>
            <w:tcW w:w="839" w:type="dxa"/>
            <w:noWrap w:val="0"/>
            <w:vAlign w:val="top"/>
          </w:tcPr>
          <w:p w14:paraId="21137499">
            <w:pPr>
              <w:spacing w:line="440" w:lineRule="exact"/>
              <w:jc w:val="center"/>
              <w:rPr>
                <w:rFonts w:hint="eastAsia" w:ascii="宋体" w:hAnsi="宋体" w:cs="宋体"/>
                <w:szCs w:val="21"/>
              </w:rPr>
            </w:pPr>
          </w:p>
        </w:tc>
        <w:tc>
          <w:tcPr>
            <w:tcW w:w="1092" w:type="dxa"/>
            <w:noWrap w:val="0"/>
            <w:vAlign w:val="top"/>
          </w:tcPr>
          <w:p w14:paraId="3D542721">
            <w:pPr>
              <w:spacing w:line="440" w:lineRule="exact"/>
              <w:jc w:val="center"/>
              <w:rPr>
                <w:rFonts w:hint="eastAsia" w:ascii="宋体" w:hAnsi="宋体" w:cs="宋体"/>
                <w:szCs w:val="21"/>
              </w:rPr>
            </w:pPr>
          </w:p>
        </w:tc>
        <w:tc>
          <w:tcPr>
            <w:tcW w:w="741" w:type="dxa"/>
            <w:noWrap w:val="0"/>
            <w:vAlign w:val="top"/>
          </w:tcPr>
          <w:p w14:paraId="3982A1EE">
            <w:pPr>
              <w:spacing w:line="440" w:lineRule="exact"/>
              <w:jc w:val="center"/>
              <w:rPr>
                <w:rFonts w:hint="eastAsia" w:ascii="宋体" w:hAnsi="宋体" w:cs="宋体"/>
                <w:szCs w:val="21"/>
              </w:rPr>
            </w:pPr>
          </w:p>
        </w:tc>
        <w:tc>
          <w:tcPr>
            <w:tcW w:w="814" w:type="dxa"/>
            <w:noWrap w:val="0"/>
            <w:vAlign w:val="top"/>
          </w:tcPr>
          <w:p w14:paraId="44938C00">
            <w:pPr>
              <w:spacing w:line="440" w:lineRule="exact"/>
              <w:jc w:val="center"/>
              <w:rPr>
                <w:rFonts w:hint="eastAsia" w:ascii="宋体" w:hAnsi="宋体" w:cs="宋体"/>
                <w:szCs w:val="21"/>
              </w:rPr>
            </w:pPr>
          </w:p>
        </w:tc>
        <w:tc>
          <w:tcPr>
            <w:tcW w:w="1337" w:type="dxa"/>
            <w:noWrap w:val="0"/>
            <w:vAlign w:val="top"/>
          </w:tcPr>
          <w:p w14:paraId="09B10CCF">
            <w:pPr>
              <w:spacing w:line="440" w:lineRule="exact"/>
              <w:jc w:val="center"/>
              <w:rPr>
                <w:rFonts w:hint="eastAsia" w:ascii="宋体" w:hAnsi="宋体" w:cs="宋体"/>
                <w:szCs w:val="21"/>
              </w:rPr>
            </w:pPr>
          </w:p>
        </w:tc>
        <w:tc>
          <w:tcPr>
            <w:tcW w:w="964" w:type="dxa"/>
            <w:noWrap w:val="0"/>
            <w:vAlign w:val="top"/>
          </w:tcPr>
          <w:p w14:paraId="57A222C8">
            <w:pPr>
              <w:spacing w:line="440" w:lineRule="exact"/>
              <w:jc w:val="center"/>
              <w:rPr>
                <w:rFonts w:hint="eastAsia" w:ascii="宋体" w:hAnsi="宋体" w:cs="宋体"/>
                <w:szCs w:val="21"/>
              </w:rPr>
            </w:pPr>
          </w:p>
        </w:tc>
        <w:tc>
          <w:tcPr>
            <w:tcW w:w="1163" w:type="dxa"/>
            <w:noWrap w:val="0"/>
            <w:vAlign w:val="top"/>
          </w:tcPr>
          <w:p w14:paraId="3D9C9C22">
            <w:pPr>
              <w:spacing w:line="440" w:lineRule="exact"/>
              <w:jc w:val="center"/>
              <w:rPr>
                <w:rFonts w:hint="eastAsia" w:ascii="宋体" w:hAnsi="宋体" w:cs="宋体"/>
                <w:szCs w:val="21"/>
              </w:rPr>
            </w:pPr>
          </w:p>
        </w:tc>
        <w:tc>
          <w:tcPr>
            <w:tcW w:w="762" w:type="dxa"/>
            <w:noWrap w:val="0"/>
            <w:vAlign w:val="top"/>
          </w:tcPr>
          <w:p w14:paraId="1EB3F18D">
            <w:pPr>
              <w:spacing w:line="440" w:lineRule="exact"/>
              <w:jc w:val="center"/>
              <w:rPr>
                <w:rFonts w:hint="eastAsia" w:ascii="宋体" w:hAnsi="宋体" w:cs="宋体"/>
                <w:szCs w:val="21"/>
              </w:rPr>
            </w:pPr>
          </w:p>
        </w:tc>
      </w:tr>
      <w:tr w14:paraId="18D0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4DAAA449">
            <w:pPr>
              <w:spacing w:line="440" w:lineRule="exact"/>
              <w:jc w:val="center"/>
              <w:rPr>
                <w:rFonts w:hint="eastAsia" w:ascii="宋体" w:hAnsi="宋体" w:cs="宋体"/>
                <w:szCs w:val="21"/>
              </w:rPr>
            </w:pPr>
          </w:p>
        </w:tc>
        <w:tc>
          <w:tcPr>
            <w:tcW w:w="1198" w:type="dxa"/>
            <w:noWrap w:val="0"/>
            <w:vAlign w:val="top"/>
          </w:tcPr>
          <w:p w14:paraId="291A02D7">
            <w:pPr>
              <w:spacing w:line="440" w:lineRule="exact"/>
              <w:jc w:val="center"/>
              <w:rPr>
                <w:rFonts w:hint="eastAsia" w:ascii="宋体" w:hAnsi="宋体" w:cs="宋体"/>
                <w:szCs w:val="21"/>
              </w:rPr>
            </w:pPr>
          </w:p>
        </w:tc>
        <w:tc>
          <w:tcPr>
            <w:tcW w:w="839" w:type="dxa"/>
            <w:noWrap w:val="0"/>
            <w:vAlign w:val="top"/>
          </w:tcPr>
          <w:p w14:paraId="4A1EF52E">
            <w:pPr>
              <w:spacing w:line="440" w:lineRule="exact"/>
              <w:jc w:val="center"/>
              <w:rPr>
                <w:rFonts w:hint="eastAsia" w:ascii="宋体" w:hAnsi="宋体" w:cs="宋体"/>
                <w:szCs w:val="21"/>
              </w:rPr>
            </w:pPr>
          </w:p>
        </w:tc>
        <w:tc>
          <w:tcPr>
            <w:tcW w:w="1092" w:type="dxa"/>
            <w:noWrap w:val="0"/>
            <w:vAlign w:val="top"/>
          </w:tcPr>
          <w:p w14:paraId="41314764">
            <w:pPr>
              <w:spacing w:line="440" w:lineRule="exact"/>
              <w:jc w:val="center"/>
              <w:rPr>
                <w:rFonts w:hint="eastAsia" w:ascii="宋体" w:hAnsi="宋体" w:cs="宋体"/>
                <w:szCs w:val="21"/>
              </w:rPr>
            </w:pPr>
          </w:p>
        </w:tc>
        <w:tc>
          <w:tcPr>
            <w:tcW w:w="741" w:type="dxa"/>
            <w:noWrap w:val="0"/>
            <w:vAlign w:val="top"/>
          </w:tcPr>
          <w:p w14:paraId="1290BA67">
            <w:pPr>
              <w:spacing w:line="440" w:lineRule="exact"/>
              <w:jc w:val="center"/>
              <w:rPr>
                <w:rFonts w:hint="eastAsia" w:ascii="宋体" w:hAnsi="宋体" w:cs="宋体"/>
                <w:szCs w:val="21"/>
              </w:rPr>
            </w:pPr>
          </w:p>
        </w:tc>
        <w:tc>
          <w:tcPr>
            <w:tcW w:w="814" w:type="dxa"/>
            <w:noWrap w:val="0"/>
            <w:vAlign w:val="top"/>
          </w:tcPr>
          <w:p w14:paraId="64F2DFD2">
            <w:pPr>
              <w:spacing w:line="440" w:lineRule="exact"/>
              <w:jc w:val="center"/>
              <w:rPr>
                <w:rFonts w:hint="eastAsia" w:ascii="宋体" w:hAnsi="宋体" w:cs="宋体"/>
                <w:szCs w:val="21"/>
              </w:rPr>
            </w:pPr>
          </w:p>
        </w:tc>
        <w:tc>
          <w:tcPr>
            <w:tcW w:w="1337" w:type="dxa"/>
            <w:noWrap w:val="0"/>
            <w:vAlign w:val="top"/>
          </w:tcPr>
          <w:p w14:paraId="27BD5D21">
            <w:pPr>
              <w:spacing w:line="440" w:lineRule="exact"/>
              <w:jc w:val="center"/>
              <w:rPr>
                <w:rFonts w:hint="eastAsia" w:ascii="宋体" w:hAnsi="宋体" w:cs="宋体"/>
                <w:szCs w:val="21"/>
              </w:rPr>
            </w:pPr>
          </w:p>
        </w:tc>
        <w:tc>
          <w:tcPr>
            <w:tcW w:w="964" w:type="dxa"/>
            <w:noWrap w:val="0"/>
            <w:vAlign w:val="top"/>
          </w:tcPr>
          <w:p w14:paraId="46066602">
            <w:pPr>
              <w:spacing w:line="440" w:lineRule="exact"/>
              <w:jc w:val="center"/>
              <w:rPr>
                <w:rFonts w:hint="eastAsia" w:ascii="宋体" w:hAnsi="宋体" w:cs="宋体"/>
                <w:szCs w:val="21"/>
              </w:rPr>
            </w:pPr>
          </w:p>
        </w:tc>
        <w:tc>
          <w:tcPr>
            <w:tcW w:w="1163" w:type="dxa"/>
            <w:noWrap w:val="0"/>
            <w:vAlign w:val="top"/>
          </w:tcPr>
          <w:p w14:paraId="6105A944">
            <w:pPr>
              <w:spacing w:line="440" w:lineRule="exact"/>
              <w:jc w:val="center"/>
              <w:rPr>
                <w:rFonts w:hint="eastAsia" w:ascii="宋体" w:hAnsi="宋体" w:cs="宋体"/>
                <w:szCs w:val="21"/>
              </w:rPr>
            </w:pPr>
          </w:p>
        </w:tc>
        <w:tc>
          <w:tcPr>
            <w:tcW w:w="762" w:type="dxa"/>
            <w:noWrap w:val="0"/>
            <w:vAlign w:val="top"/>
          </w:tcPr>
          <w:p w14:paraId="083A39DE">
            <w:pPr>
              <w:spacing w:line="440" w:lineRule="exact"/>
              <w:jc w:val="center"/>
              <w:rPr>
                <w:rFonts w:hint="eastAsia" w:ascii="宋体" w:hAnsi="宋体" w:cs="宋体"/>
                <w:szCs w:val="21"/>
              </w:rPr>
            </w:pPr>
          </w:p>
        </w:tc>
      </w:tr>
      <w:tr w14:paraId="2A74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4B0F2FE0">
            <w:pPr>
              <w:spacing w:line="440" w:lineRule="exact"/>
              <w:jc w:val="center"/>
              <w:rPr>
                <w:rFonts w:hint="eastAsia" w:ascii="宋体" w:hAnsi="宋体" w:cs="宋体"/>
                <w:szCs w:val="21"/>
              </w:rPr>
            </w:pPr>
          </w:p>
        </w:tc>
        <w:tc>
          <w:tcPr>
            <w:tcW w:w="1198" w:type="dxa"/>
            <w:noWrap w:val="0"/>
            <w:vAlign w:val="top"/>
          </w:tcPr>
          <w:p w14:paraId="271CB693">
            <w:pPr>
              <w:spacing w:line="440" w:lineRule="exact"/>
              <w:jc w:val="center"/>
              <w:rPr>
                <w:rFonts w:hint="eastAsia" w:ascii="宋体" w:hAnsi="宋体" w:cs="宋体"/>
                <w:szCs w:val="21"/>
              </w:rPr>
            </w:pPr>
          </w:p>
        </w:tc>
        <w:tc>
          <w:tcPr>
            <w:tcW w:w="839" w:type="dxa"/>
            <w:noWrap w:val="0"/>
            <w:vAlign w:val="top"/>
          </w:tcPr>
          <w:p w14:paraId="463EE0A7">
            <w:pPr>
              <w:spacing w:line="440" w:lineRule="exact"/>
              <w:jc w:val="center"/>
              <w:rPr>
                <w:rFonts w:hint="eastAsia" w:ascii="宋体" w:hAnsi="宋体" w:cs="宋体"/>
                <w:szCs w:val="21"/>
              </w:rPr>
            </w:pPr>
          </w:p>
        </w:tc>
        <w:tc>
          <w:tcPr>
            <w:tcW w:w="1092" w:type="dxa"/>
            <w:noWrap w:val="0"/>
            <w:vAlign w:val="top"/>
          </w:tcPr>
          <w:p w14:paraId="475BF0C9">
            <w:pPr>
              <w:spacing w:line="440" w:lineRule="exact"/>
              <w:jc w:val="center"/>
              <w:rPr>
                <w:rFonts w:hint="eastAsia" w:ascii="宋体" w:hAnsi="宋体" w:cs="宋体"/>
                <w:szCs w:val="21"/>
              </w:rPr>
            </w:pPr>
          </w:p>
        </w:tc>
        <w:tc>
          <w:tcPr>
            <w:tcW w:w="741" w:type="dxa"/>
            <w:noWrap w:val="0"/>
            <w:vAlign w:val="top"/>
          </w:tcPr>
          <w:p w14:paraId="72D9F8DD">
            <w:pPr>
              <w:spacing w:line="440" w:lineRule="exact"/>
              <w:jc w:val="center"/>
              <w:rPr>
                <w:rFonts w:hint="eastAsia" w:ascii="宋体" w:hAnsi="宋体" w:cs="宋体"/>
                <w:szCs w:val="21"/>
              </w:rPr>
            </w:pPr>
          </w:p>
        </w:tc>
        <w:tc>
          <w:tcPr>
            <w:tcW w:w="814" w:type="dxa"/>
            <w:noWrap w:val="0"/>
            <w:vAlign w:val="top"/>
          </w:tcPr>
          <w:p w14:paraId="51F09361">
            <w:pPr>
              <w:spacing w:line="440" w:lineRule="exact"/>
              <w:jc w:val="center"/>
              <w:rPr>
                <w:rFonts w:hint="eastAsia" w:ascii="宋体" w:hAnsi="宋体" w:cs="宋体"/>
                <w:szCs w:val="21"/>
              </w:rPr>
            </w:pPr>
          </w:p>
        </w:tc>
        <w:tc>
          <w:tcPr>
            <w:tcW w:w="1337" w:type="dxa"/>
            <w:noWrap w:val="0"/>
            <w:vAlign w:val="top"/>
          </w:tcPr>
          <w:p w14:paraId="172F7221">
            <w:pPr>
              <w:spacing w:line="440" w:lineRule="exact"/>
              <w:jc w:val="center"/>
              <w:rPr>
                <w:rFonts w:hint="eastAsia" w:ascii="宋体" w:hAnsi="宋体" w:cs="宋体"/>
                <w:szCs w:val="21"/>
              </w:rPr>
            </w:pPr>
          </w:p>
        </w:tc>
        <w:tc>
          <w:tcPr>
            <w:tcW w:w="964" w:type="dxa"/>
            <w:noWrap w:val="0"/>
            <w:vAlign w:val="top"/>
          </w:tcPr>
          <w:p w14:paraId="61935C4E">
            <w:pPr>
              <w:spacing w:line="440" w:lineRule="exact"/>
              <w:jc w:val="center"/>
              <w:rPr>
                <w:rFonts w:hint="eastAsia" w:ascii="宋体" w:hAnsi="宋体" w:cs="宋体"/>
                <w:szCs w:val="21"/>
              </w:rPr>
            </w:pPr>
          </w:p>
        </w:tc>
        <w:tc>
          <w:tcPr>
            <w:tcW w:w="1163" w:type="dxa"/>
            <w:noWrap w:val="0"/>
            <w:vAlign w:val="top"/>
          </w:tcPr>
          <w:p w14:paraId="018F3DAD">
            <w:pPr>
              <w:spacing w:line="440" w:lineRule="exact"/>
              <w:jc w:val="center"/>
              <w:rPr>
                <w:rFonts w:hint="eastAsia" w:ascii="宋体" w:hAnsi="宋体" w:cs="宋体"/>
                <w:szCs w:val="21"/>
              </w:rPr>
            </w:pPr>
          </w:p>
        </w:tc>
        <w:tc>
          <w:tcPr>
            <w:tcW w:w="762" w:type="dxa"/>
            <w:noWrap w:val="0"/>
            <w:vAlign w:val="top"/>
          </w:tcPr>
          <w:p w14:paraId="5D2714E0">
            <w:pPr>
              <w:spacing w:line="440" w:lineRule="exact"/>
              <w:jc w:val="center"/>
              <w:rPr>
                <w:rFonts w:hint="eastAsia" w:ascii="宋体" w:hAnsi="宋体" w:cs="宋体"/>
                <w:szCs w:val="21"/>
              </w:rPr>
            </w:pPr>
          </w:p>
        </w:tc>
      </w:tr>
      <w:tr w14:paraId="5DE8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783BF1A1">
            <w:pPr>
              <w:spacing w:line="440" w:lineRule="exact"/>
              <w:jc w:val="center"/>
              <w:rPr>
                <w:rFonts w:hint="eastAsia" w:ascii="宋体" w:hAnsi="宋体" w:cs="宋体"/>
                <w:szCs w:val="21"/>
              </w:rPr>
            </w:pPr>
          </w:p>
        </w:tc>
        <w:tc>
          <w:tcPr>
            <w:tcW w:w="1198" w:type="dxa"/>
            <w:noWrap w:val="0"/>
            <w:vAlign w:val="top"/>
          </w:tcPr>
          <w:p w14:paraId="4D5EB578">
            <w:pPr>
              <w:spacing w:line="440" w:lineRule="exact"/>
              <w:jc w:val="center"/>
              <w:rPr>
                <w:rFonts w:hint="eastAsia" w:ascii="宋体" w:hAnsi="宋体" w:cs="宋体"/>
                <w:szCs w:val="21"/>
              </w:rPr>
            </w:pPr>
          </w:p>
        </w:tc>
        <w:tc>
          <w:tcPr>
            <w:tcW w:w="839" w:type="dxa"/>
            <w:noWrap w:val="0"/>
            <w:vAlign w:val="top"/>
          </w:tcPr>
          <w:p w14:paraId="67787D68">
            <w:pPr>
              <w:spacing w:line="440" w:lineRule="exact"/>
              <w:jc w:val="center"/>
              <w:rPr>
                <w:rFonts w:hint="eastAsia" w:ascii="宋体" w:hAnsi="宋体" w:cs="宋体"/>
                <w:szCs w:val="21"/>
              </w:rPr>
            </w:pPr>
          </w:p>
        </w:tc>
        <w:tc>
          <w:tcPr>
            <w:tcW w:w="1092" w:type="dxa"/>
            <w:noWrap w:val="0"/>
            <w:vAlign w:val="top"/>
          </w:tcPr>
          <w:p w14:paraId="5394193C">
            <w:pPr>
              <w:spacing w:line="440" w:lineRule="exact"/>
              <w:jc w:val="center"/>
              <w:rPr>
                <w:rFonts w:hint="eastAsia" w:ascii="宋体" w:hAnsi="宋体" w:cs="宋体"/>
                <w:szCs w:val="21"/>
              </w:rPr>
            </w:pPr>
          </w:p>
        </w:tc>
        <w:tc>
          <w:tcPr>
            <w:tcW w:w="741" w:type="dxa"/>
            <w:noWrap w:val="0"/>
            <w:vAlign w:val="top"/>
          </w:tcPr>
          <w:p w14:paraId="39628109">
            <w:pPr>
              <w:spacing w:line="440" w:lineRule="exact"/>
              <w:jc w:val="center"/>
              <w:rPr>
                <w:rFonts w:hint="eastAsia" w:ascii="宋体" w:hAnsi="宋体" w:cs="宋体"/>
                <w:szCs w:val="21"/>
              </w:rPr>
            </w:pPr>
          </w:p>
        </w:tc>
        <w:tc>
          <w:tcPr>
            <w:tcW w:w="814" w:type="dxa"/>
            <w:noWrap w:val="0"/>
            <w:vAlign w:val="top"/>
          </w:tcPr>
          <w:p w14:paraId="45CB0EFF">
            <w:pPr>
              <w:spacing w:line="440" w:lineRule="exact"/>
              <w:jc w:val="center"/>
              <w:rPr>
                <w:rFonts w:hint="eastAsia" w:ascii="宋体" w:hAnsi="宋体" w:cs="宋体"/>
                <w:szCs w:val="21"/>
              </w:rPr>
            </w:pPr>
          </w:p>
        </w:tc>
        <w:tc>
          <w:tcPr>
            <w:tcW w:w="1337" w:type="dxa"/>
            <w:noWrap w:val="0"/>
            <w:vAlign w:val="top"/>
          </w:tcPr>
          <w:p w14:paraId="134C07A2">
            <w:pPr>
              <w:spacing w:line="440" w:lineRule="exact"/>
              <w:jc w:val="center"/>
              <w:rPr>
                <w:rFonts w:hint="eastAsia" w:ascii="宋体" w:hAnsi="宋体" w:cs="宋体"/>
                <w:szCs w:val="21"/>
              </w:rPr>
            </w:pPr>
          </w:p>
        </w:tc>
        <w:tc>
          <w:tcPr>
            <w:tcW w:w="964" w:type="dxa"/>
            <w:noWrap w:val="0"/>
            <w:vAlign w:val="top"/>
          </w:tcPr>
          <w:p w14:paraId="12A9E174">
            <w:pPr>
              <w:spacing w:line="440" w:lineRule="exact"/>
              <w:jc w:val="center"/>
              <w:rPr>
                <w:rFonts w:hint="eastAsia" w:ascii="宋体" w:hAnsi="宋体" w:cs="宋体"/>
                <w:szCs w:val="21"/>
              </w:rPr>
            </w:pPr>
          </w:p>
        </w:tc>
        <w:tc>
          <w:tcPr>
            <w:tcW w:w="1163" w:type="dxa"/>
            <w:noWrap w:val="0"/>
            <w:vAlign w:val="top"/>
          </w:tcPr>
          <w:p w14:paraId="63446C21">
            <w:pPr>
              <w:spacing w:line="440" w:lineRule="exact"/>
              <w:jc w:val="center"/>
              <w:rPr>
                <w:rFonts w:hint="eastAsia" w:ascii="宋体" w:hAnsi="宋体" w:cs="宋体"/>
                <w:szCs w:val="21"/>
              </w:rPr>
            </w:pPr>
          </w:p>
        </w:tc>
        <w:tc>
          <w:tcPr>
            <w:tcW w:w="762" w:type="dxa"/>
            <w:noWrap w:val="0"/>
            <w:vAlign w:val="top"/>
          </w:tcPr>
          <w:p w14:paraId="03B742F4">
            <w:pPr>
              <w:spacing w:line="440" w:lineRule="exact"/>
              <w:jc w:val="center"/>
              <w:rPr>
                <w:rFonts w:hint="eastAsia" w:ascii="宋体" w:hAnsi="宋体" w:cs="宋体"/>
                <w:szCs w:val="21"/>
              </w:rPr>
            </w:pPr>
          </w:p>
        </w:tc>
      </w:tr>
      <w:tr w14:paraId="2A18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0237298F">
            <w:pPr>
              <w:spacing w:line="440" w:lineRule="exact"/>
              <w:jc w:val="center"/>
              <w:rPr>
                <w:rFonts w:hint="eastAsia" w:ascii="宋体" w:hAnsi="宋体" w:cs="宋体"/>
                <w:szCs w:val="21"/>
              </w:rPr>
            </w:pPr>
          </w:p>
        </w:tc>
        <w:tc>
          <w:tcPr>
            <w:tcW w:w="1198" w:type="dxa"/>
            <w:noWrap w:val="0"/>
            <w:vAlign w:val="top"/>
          </w:tcPr>
          <w:p w14:paraId="26B12E2C">
            <w:pPr>
              <w:spacing w:line="440" w:lineRule="exact"/>
              <w:jc w:val="center"/>
              <w:rPr>
                <w:rFonts w:hint="eastAsia" w:ascii="宋体" w:hAnsi="宋体" w:cs="宋体"/>
                <w:szCs w:val="21"/>
              </w:rPr>
            </w:pPr>
          </w:p>
        </w:tc>
        <w:tc>
          <w:tcPr>
            <w:tcW w:w="839" w:type="dxa"/>
            <w:noWrap w:val="0"/>
            <w:vAlign w:val="top"/>
          </w:tcPr>
          <w:p w14:paraId="2DB4A596">
            <w:pPr>
              <w:spacing w:line="440" w:lineRule="exact"/>
              <w:jc w:val="center"/>
              <w:rPr>
                <w:rFonts w:hint="eastAsia" w:ascii="宋体" w:hAnsi="宋体" w:cs="宋体"/>
                <w:szCs w:val="21"/>
              </w:rPr>
            </w:pPr>
          </w:p>
        </w:tc>
        <w:tc>
          <w:tcPr>
            <w:tcW w:w="1092" w:type="dxa"/>
            <w:noWrap w:val="0"/>
            <w:vAlign w:val="top"/>
          </w:tcPr>
          <w:p w14:paraId="36306A87">
            <w:pPr>
              <w:spacing w:line="440" w:lineRule="exact"/>
              <w:jc w:val="center"/>
              <w:rPr>
                <w:rFonts w:hint="eastAsia" w:ascii="宋体" w:hAnsi="宋体" w:cs="宋体"/>
                <w:szCs w:val="21"/>
              </w:rPr>
            </w:pPr>
          </w:p>
        </w:tc>
        <w:tc>
          <w:tcPr>
            <w:tcW w:w="741" w:type="dxa"/>
            <w:noWrap w:val="0"/>
            <w:vAlign w:val="top"/>
          </w:tcPr>
          <w:p w14:paraId="4E8DB8DD">
            <w:pPr>
              <w:spacing w:line="440" w:lineRule="exact"/>
              <w:jc w:val="center"/>
              <w:rPr>
                <w:rFonts w:hint="eastAsia" w:ascii="宋体" w:hAnsi="宋体" w:cs="宋体"/>
                <w:szCs w:val="21"/>
              </w:rPr>
            </w:pPr>
          </w:p>
        </w:tc>
        <w:tc>
          <w:tcPr>
            <w:tcW w:w="814" w:type="dxa"/>
            <w:noWrap w:val="0"/>
            <w:vAlign w:val="top"/>
          </w:tcPr>
          <w:p w14:paraId="5948758D">
            <w:pPr>
              <w:spacing w:line="440" w:lineRule="exact"/>
              <w:jc w:val="center"/>
              <w:rPr>
                <w:rFonts w:hint="eastAsia" w:ascii="宋体" w:hAnsi="宋体" w:cs="宋体"/>
                <w:szCs w:val="21"/>
              </w:rPr>
            </w:pPr>
          </w:p>
        </w:tc>
        <w:tc>
          <w:tcPr>
            <w:tcW w:w="1337" w:type="dxa"/>
            <w:noWrap w:val="0"/>
            <w:vAlign w:val="top"/>
          </w:tcPr>
          <w:p w14:paraId="30521242">
            <w:pPr>
              <w:spacing w:line="440" w:lineRule="exact"/>
              <w:jc w:val="center"/>
              <w:rPr>
                <w:rFonts w:hint="eastAsia" w:ascii="宋体" w:hAnsi="宋体" w:cs="宋体"/>
                <w:szCs w:val="21"/>
              </w:rPr>
            </w:pPr>
          </w:p>
        </w:tc>
        <w:tc>
          <w:tcPr>
            <w:tcW w:w="964" w:type="dxa"/>
            <w:noWrap w:val="0"/>
            <w:vAlign w:val="top"/>
          </w:tcPr>
          <w:p w14:paraId="74874A35">
            <w:pPr>
              <w:spacing w:line="440" w:lineRule="exact"/>
              <w:jc w:val="center"/>
              <w:rPr>
                <w:rFonts w:hint="eastAsia" w:ascii="宋体" w:hAnsi="宋体" w:cs="宋体"/>
                <w:szCs w:val="21"/>
              </w:rPr>
            </w:pPr>
          </w:p>
        </w:tc>
        <w:tc>
          <w:tcPr>
            <w:tcW w:w="1163" w:type="dxa"/>
            <w:noWrap w:val="0"/>
            <w:vAlign w:val="top"/>
          </w:tcPr>
          <w:p w14:paraId="5F7AEE7B">
            <w:pPr>
              <w:spacing w:line="440" w:lineRule="exact"/>
              <w:jc w:val="center"/>
              <w:rPr>
                <w:rFonts w:hint="eastAsia" w:ascii="宋体" w:hAnsi="宋体" w:cs="宋体"/>
                <w:szCs w:val="21"/>
              </w:rPr>
            </w:pPr>
          </w:p>
        </w:tc>
        <w:tc>
          <w:tcPr>
            <w:tcW w:w="762" w:type="dxa"/>
            <w:noWrap w:val="0"/>
            <w:vAlign w:val="top"/>
          </w:tcPr>
          <w:p w14:paraId="12B0CE23">
            <w:pPr>
              <w:spacing w:line="440" w:lineRule="exact"/>
              <w:jc w:val="center"/>
              <w:rPr>
                <w:rFonts w:hint="eastAsia" w:ascii="宋体" w:hAnsi="宋体" w:cs="宋体"/>
                <w:szCs w:val="21"/>
              </w:rPr>
            </w:pPr>
          </w:p>
        </w:tc>
      </w:tr>
      <w:tr w14:paraId="0FFE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26A015FC">
            <w:pPr>
              <w:spacing w:line="440" w:lineRule="exact"/>
              <w:jc w:val="center"/>
              <w:rPr>
                <w:rFonts w:hint="eastAsia" w:ascii="宋体" w:hAnsi="宋体" w:cs="宋体"/>
                <w:szCs w:val="21"/>
              </w:rPr>
            </w:pPr>
          </w:p>
        </w:tc>
        <w:tc>
          <w:tcPr>
            <w:tcW w:w="1198" w:type="dxa"/>
            <w:noWrap w:val="0"/>
            <w:vAlign w:val="top"/>
          </w:tcPr>
          <w:p w14:paraId="38ADA8A7">
            <w:pPr>
              <w:spacing w:line="440" w:lineRule="exact"/>
              <w:jc w:val="center"/>
              <w:rPr>
                <w:rFonts w:hint="eastAsia" w:ascii="宋体" w:hAnsi="宋体" w:cs="宋体"/>
                <w:szCs w:val="21"/>
              </w:rPr>
            </w:pPr>
          </w:p>
        </w:tc>
        <w:tc>
          <w:tcPr>
            <w:tcW w:w="839" w:type="dxa"/>
            <w:noWrap w:val="0"/>
            <w:vAlign w:val="top"/>
          </w:tcPr>
          <w:p w14:paraId="3DBB9263">
            <w:pPr>
              <w:spacing w:line="440" w:lineRule="exact"/>
              <w:jc w:val="center"/>
              <w:rPr>
                <w:rFonts w:hint="eastAsia" w:ascii="宋体" w:hAnsi="宋体" w:cs="宋体"/>
                <w:szCs w:val="21"/>
              </w:rPr>
            </w:pPr>
          </w:p>
        </w:tc>
        <w:tc>
          <w:tcPr>
            <w:tcW w:w="1092" w:type="dxa"/>
            <w:noWrap w:val="0"/>
            <w:vAlign w:val="top"/>
          </w:tcPr>
          <w:p w14:paraId="12B4DF82">
            <w:pPr>
              <w:spacing w:line="440" w:lineRule="exact"/>
              <w:jc w:val="center"/>
              <w:rPr>
                <w:rFonts w:hint="eastAsia" w:ascii="宋体" w:hAnsi="宋体" w:cs="宋体"/>
                <w:szCs w:val="21"/>
              </w:rPr>
            </w:pPr>
          </w:p>
        </w:tc>
        <w:tc>
          <w:tcPr>
            <w:tcW w:w="741" w:type="dxa"/>
            <w:noWrap w:val="0"/>
            <w:vAlign w:val="top"/>
          </w:tcPr>
          <w:p w14:paraId="03054BB4">
            <w:pPr>
              <w:spacing w:line="440" w:lineRule="exact"/>
              <w:jc w:val="center"/>
              <w:rPr>
                <w:rFonts w:hint="eastAsia" w:ascii="宋体" w:hAnsi="宋体" w:cs="宋体"/>
                <w:szCs w:val="21"/>
              </w:rPr>
            </w:pPr>
          </w:p>
        </w:tc>
        <w:tc>
          <w:tcPr>
            <w:tcW w:w="814" w:type="dxa"/>
            <w:noWrap w:val="0"/>
            <w:vAlign w:val="top"/>
          </w:tcPr>
          <w:p w14:paraId="75C3F67A">
            <w:pPr>
              <w:spacing w:line="440" w:lineRule="exact"/>
              <w:jc w:val="center"/>
              <w:rPr>
                <w:rFonts w:hint="eastAsia" w:ascii="宋体" w:hAnsi="宋体" w:cs="宋体"/>
                <w:szCs w:val="21"/>
              </w:rPr>
            </w:pPr>
          </w:p>
        </w:tc>
        <w:tc>
          <w:tcPr>
            <w:tcW w:w="1337" w:type="dxa"/>
            <w:noWrap w:val="0"/>
            <w:vAlign w:val="top"/>
          </w:tcPr>
          <w:p w14:paraId="67814C44">
            <w:pPr>
              <w:spacing w:line="440" w:lineRule="exact"/>
              <w:jc w:val="center"/>
              <w:rPr>
                <w:rFonts w:hint="eastAsia" w:ascii="宋体" w:hAnsi="宋体" w:cs="宋体"/>
                <w:szCs w:val="21"/>
              </w:rPr>
            </w:pPr>
          </w:p>
        </w:tc>
        <w:tc>
          <w:tcPr>
            <w:tcW w:w="964" w:type="dxa"/>
            <w:noWrap w:val="0"/>
            <w:vAlign w:val="top"/>
          </w:tcPr>
          <w:p w14:paraId="41C5EC84">
            <w:pPr>
              <w:spacing w:line="440" w:lineRule="exact"/>
              <w:jc w:val="center"/>
              <w:rPr>
                <w:rFonts w:hint="eastAsia" w:ascii="宋体" w:hAnsi="宋体" w:cs="宋体"/>
                <w:szCs w:val="21"/>
              </w:rPr>
            </w:pPr>
          </w:p>
        </w:tc>
        <w:tc>
          <w:tcPr>
            <w:tcW w:w="1163" w:type="dxa"/>
            <w:noWrap w:val="0"/>
            <w:vAlign w:val="top"/>
          </w:tcPr>
          <w:p w14:paraId="1628CC1E">
            <w:pPr>
              <w:spacing w:line="440" w:lineRule="exact"/>
              <w:jc w:val="center"/>
              <w:rPr>
                <w:rFonts w:hint="eastAsia" w:ascii="宋体" w:hAnsi="宋体" w:cs="宋体"/>
                <w:szCs w:val="21"/>
              </w:rPr>
            </w:pPr>
          </w:p>
        </w:tc>
        <w:tc>
          <w:tcPr>
            <w:tcW w:w="762" w:type="dxa"/>
            <w:noWrap w:val="0"/>
            <w:vAlign w:val="top"/>
          </w:tcPr>
          <w:p w14:paraId="222101AA">
            <w:pPr>
              <w:spacing w:line="440" w:lineRule="exact"/>
              <w:jc w:val="center"/>
              <w:rPr>
                <w:rFonts w:hint="eastAsia" w:ascii="宋体" w:hAnsi="宋体" w:cs="宋体"/>
                <w:szCs w:val="21"/>
              </w:rPr>
            </w:pPr>
          </w:p>
        </w:tc>
      </w:tr>
      <w:tr w14:paraId="4E2A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6C864874">
            <w:pPr>
              <w:spacing w:line="440" w:lineRule="exact"/>
              <w:jc w:val="center"/>
              <w:rPr>
                <w:rFonts w:hint="eastAsia" w:ascii="宋体" w:hAnsi="宋体" w:cs="宋体"/>
                <w:szCs w:val="21"/>
              </w:rPr>
            </w:pPr>
          </w:p>
        </w:tc>
        <w:tc>
          <w:tcPr>
            <w:tcW w:w="1198" w:type="dxa"/>
            <w:noWrap w:val="0"/>
            <w:vAlign w:val="top"/>
          </w:tcPr>
          <w:p w14:paraId="3B51BDFA">
            <w:pPr>
              <w:spacing w:line="440" w:lineRule="exact"/>
              <w:jc w:val="center"/>
              <w:rPr>
                <w:rFonts w:hint="eastAsia" w:ascii="宋体" w:hAnsi="宋体" w:cs="宋体"/>
                <w:szCs w:val="21"/>
              </w:rPr>
            </w:pPr>
          </w:p>
        </w:tc>
        <w:tc>
          <w:tcPr>
            <w:tcW w:w="839" w:type="dxa"/>
            <w:noWrap w:val="0"/>
            <w:vAlign w:val="top"/>
          </w:tcPr>
          <w:p w14:paraId="660A5009">
            <w:pPr>
              <w:spacing w:line="440" w:lineRule="exact"/>
              <w:jc w:val="center"/>
              <w:rPr>
                <w:rFonts w:hint="eastAsia" w:ascii="宋体" w:hAnsi="宋体" w:cs="宋体"/>
                <w:szCs w:val="21"/>
              </w:rPr>
            </w:pPr>
          </w:p>
        </w:tc>
        <w:tc>
          <w:tcPr>
            <w:tcW w:w="1092" w:type="dxa"/>
            <w:noWrap w:val="0"/>
            <w:vAlign w:val="top"/>
          </w:tcPr>
          <w:p w14:paraId="0E3B313E">
            <w:pPr>
              <w:spacing w:line="440" w:lineRule="exact"/>
              <w:jc w:val="center"/>
              <w:rPr>
                <w:rFonts w:hint="eastAsia" w:ascii="宋体" w:hAnsi="宋体" w:cs="宋体"/>
                <w:szCs w:val="21"/>
              </w:rPr>
            </w:pPr>
          </w:p>
        </w:tc>
        <w:tc>
          <w:tcPr>
            <w:tcW w:w="741" w:type="dxa"/>
            <w:noWrap w:val="0"/>
            <w:vAlign w:val="top"/>
          </w:tcPr>
          <w:p w14:paraId="25C3E552">
            <w:pPr>
              <w:spacing w:line="440" w:lineRule="exact"/>
              <w:jc w:val="center"/>
              <w:rPr>
                <w:rFonts w:hint="eastAsia" w:ascii="宋体" w:hAnsi="宋体" w:cs="宋体"/>
                <w:szCs w:val="21"/>
              </w:rPr>
            </w:pPr>
          </w:p>
        </w:tc>
        <w:tc>
          <w:tcPr>
            <w:tcW w:w="814" w:type="dxa"/>
            <w:noWrap w:val="0"/>
            <w:vAlign w:val="top"/>
          </w:tcPr>
          <w:p w14:paraId="524B51B8">
            <w:pPr>
              <w:spacing w:line="440" w:lineRule="exact"/>
              <w:jc w:val="center"/>
              <w:rPr>
                <w:rFonts w:hint="eastAsia" w:ascii="宋体" w:hAnsi="宋体" w:cs="宋体"/>
                <w:szCs w:val="21"/>
              </w:rPr>
            </w:pPr>
          </w:p>
        </w:tc>
        <w:tc>
          <w:tcPr>
            <w:tcW w:w="1337" w:type="dxa"/>
            <w:noWrap w:val="0"/>
            <w:vAlign w:val="top"/>
          </w:tcPr>
          <w:p w14:paraId="5E2083BA">
            <w:pPr>
              <w:spacing w:line="440" w:lineRule="exact"/>
              <w:jc w:val="center"/>
              <w:rPr>
                <w:rFonts w:hint="eastAsia" w:ascii="宋体" w:hAnsi="宋体" w:cs="宋体"/>
                <w:szCs w:val="21"/>
              </w:rPr>
            </w:pPr>
          </w:p>
        </w:tc>
        <w:tc>
          <w:tcPr>
            <w:tcW w:w="964" w:type="dxa"/>
            <w:noWrap w:val="0"/>
            <w:vAlign w:val="top"/>
          </w:tcPr>
          <w:p w14:paraId="47C6777D">
            <w:pPr>
              <w:spacing w:line="440" w:lineRule="exact"/>
              <w:jc w:val="center"/>
              <w:rPr>
                <w:rFonts w:hint="eastAsia" w:ascii="宋体" w:hAnsi="宋体" w:cs="宋体"/>
                <w:szCs w:val="21"/>
              </w:rPr>
            </w:pPr>
          </w:p>
        </w:tc>
        <w:tc>
          <w:tcPr>
            <w:tcW w:w="1163" w:type="dxa"/>
            <w:noWrap w:val="0"/>
            <w:vAlign w:val="top"/>
          </w:tcPr>
          <w:p w14:paraId="53094ABF">
            <w:pPr>
              <w:spacing w:line="440" w:lineRule="exact"/>
              <w:jc w:val="center"/>
              <w:rPr>
                <w:rFonts w:hint="eastAsia" w:ascii="宋体" w:hAnsi="宋体" w:cs="宋体"/>
                <w:szCs w:val="21"/>
              </w:rPr>
            </w:pPr>
          </w:p>
        </w:tc>
        <w:tc>
          <w:tcPr>
            <w:tcW w:w="762" w:type="dxa"/>
            <w:noWrap w:val="0"/>
            <w:vAlign w:val="top"/>
          </w:tcPr>
          <w:p w14:paraId="7EAEE3FB">
            <w:pPr>
              <w:spacing w:line="440" w:lineRule="exact"/>
              <w:jc w:val="center"/>
              <w:rPr>
                <w:rFonts w:hint="eastAsia" w:ascii="宋体" w:hAnsi="宋体" w:cs="宋体"/>
                <w:szCs w:val="21"/>
              </w:rPr>
            </w:pPr>
          </w:p>
        </w:tc>
      </w:tr>
      <w:tr w14:paraId="55D7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7E1342FF">
            <w:pPr>
              <w:spacing w:line="440" w:lineRule="exact"/>
              <w:jc w:val="center"/>
              <w:rPr>
                <w:rFonts w:hint="eastAsia" w:ascii="宋体" w:hAnsi="宋体" w:cs="宋体"/>
                <w:szCs w:val="21"/>
              </w:rPr>
            </w:pPr>
          </w:p>
        </w:tc>
        <w:tc>
          <w:tcPr>
            <w:tcW w:w="1198" w:type="dxa"/>
            <w:noWrap w:val="0"/>
            <w:vAlign w:val="top"/>
          </w:tcPr>
          <w:p w14:paraId="65FEA3B3">
            <w:pPr>
              <w:spacing w:line="440" w:lineRule="exact"/>
              <w:jc w:val="center"/>
              <w:rPr>
                <w:rFonts w:hint="eastAsia" w:ascii="宋体" w:hAnsi="宋体" w:cs="宋体"/>
                <w:szCs w:val="21"/>
              </w:rPr>
            </w:pPr>
          </w:p>
        </w:tc>
        <w:tc>
          <w:tcPr>
            <w:tcW w:w="839" w:type="dxa"/>
            <w:noWrap w:val="0"/>
            <w:vAlign w:val="top"/>
          </w:tcPr>
          <w:p w14:paraId="08337848">
            <w:pPr>
              <w:spacing w:line="440" w:lineRule="exact"/>
              <w:jc w:val="center"/>
              <w:rPr>
                <w:rFonts w:hint="eastAsia" w:ascii="宋体" w:hAnsi="宋体" w:cs="宋体"/>
                <w:szCs w:val="21"/>
              </w:rPr>
            </w:pPr>
          </w:p>
        </w:tc>
        <w:tc>
          <w:tcPr>
            <w:tcW w:w="1092" w:type="dxa"/>
            <w:noWrap w:val="0"/>
            <w:vAlign w:val="top"/>
          </w:tcPr>
          <w:p w14:paraId="0B66ECC1">
            <w:pPr>
              <w:spacing w:line="440" w:lineRule="exact"/>
              <w:jc w:val="center"/>
              <w:rPr>
                <w:rFonts w:hint="eastAsia" w:ascii="宋体" w:hAnsi="宋体" w:cs="宋体"/>
                <w:szCs w:val="21"/>
              </w:rPr>
            </w:pPr>
          </w:p>
        </w:tc>
        <w:tc>
          <w:tcPr>
            <w:tcW w:w="741" w:type="dxa"/>
            <w:noWrap w:val="0"/>
            <w:vAlign w:val="top"/>
          </w:tcPr>
          <w:p w14:paraId="4CF800C7">
            <w:pPr>
              <w:spacing w:line="440" w:lineRule="exact"/>
              <w:jc w:val="center"/>
              <w:rPr>
                <w:rFonts w:hint="eastAsia" w:ascii="宋体" w:hAnsi="宋体" w:cs="宋体"/>
                <w:szCs w:val="21"/>
              </w:rPr>
            </w:pPr>
          </w:p>
        </w:tc>
        <w:tc>
          <w:tcPr>
            <w:tcW w:w="814" w:type="dxa"/>
            <w:noWrap w:val="0"/>
            <w:vAlign w:val="top"/>
          </w:tcPr>
          <w:p w14:paraId="4E9C8D9F">
            <w:pPr>
              <w:spacing w:line="440" w:lineRule="exact"/>
              <w:jc w:val="center"/>
              <w:rPr>
                <w:rFonts w:hint="eastAsia" w:ascii="宋体" w:hAnsi="宋体" w:cs="宋体"/>
                <w:szCs w:val="21"/>
              </w:rPr>
            </w:pPr>
          </w:p>
        </w:tc>
        <w:tc>
          <w:tcPr>
            <w:tcW w:w="1337" w:type="dxa"/>
            <w:noWrap w:val="0"/>
            <w:vAlign w:val="top"/>
          </w:tcPr>
          <w:p w14:paraId="5FC3060B">
            <w:pPr>
              <w:spacing w:line="440" w:lineRule="exact"/>
              <w:jc w:val="center"/>
              <w:rPr>
                <w:rFonts w:hint="eastAsia" w:ascii="宋体" w:hAnsi="宋体" w:cs="宋体"/>
                <w:szCs w:val="21"/>
              </w:rPr>
            </w:pPr>
          </w:p>
        </w:tc>
        <w:tc>
          <w:tcPr>
            <w:tcW w:w="964" w:type="dxa"/>
            <w:noWrap w:val="0"/>
            <w:vAlign w:val="top"/>
          </w:tcPr>
          <w:p w14:paraId="2822D7E6">
            <w:pPr>
              <w:spacing w:line="440" w:lineRule="exact"/>
              <w:jc w:val="center"/>
              <w:rPr>
                <w:rFonts w:hint="eastAsia" w:ascii="宋体" w:hAnsi="宋体" w:cs="宋体"/>
                <w:szCs w:val="21"/>
              </w:rPr>
            </w:pPr>
          </w:p>
        </w:tc>
        <w:tc>
          <w:tcPr>
            <w:tcW w:w="1163" w:type="dxa"/>
            <w:noWrap w:val="0"/>
            <w:vAlign w:val="top"/>
          </w:tcPr>
          <w:p w14:paraId="79EEF2D0">
            <w:pPr>
              <w:spacing w:line="440" w:lineRule="exact"/>
              <w:jc w:val="center"/>
              <w:rPr>
                <w:rFonts w:hint="eastAsia" w:ascii="宋体" w:hAnsi="宋体" w:cs="宋体"/>
                <w:szCs w:val="21"/>
              </w:rPr>
            </w:pPr>
          </w:p>
        </w:tc>
        <w:tc>
          <w:tcPr>
            <w:tcW w:w="762" w:type="dxa"/>
            <w:noWrap w:val="0"/>
            <w:vAlign w:val="top"/>
          </w:tcPr>
          <w:p w14:paraId="1E5E7CBF">
            <w:pPr>
              <w:spacing w:line="440" w:lineRule="exact"/>
              <w:jc w:val="center"/>
              <w:rPr>
                <w:rFonts w:hint="eastAsia" w:ascii="宋体" w:hAnsi="宋体" w:cs="宋体"/>
                <w:szCs w:val="21"/>
              </w:rPr>
            </w:pPr>
          </w:p>
        </w:tc>
      </w:tr>
      <w:tr w14:paraId="3AD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3EBC641A">
            <w:pPr>
              <w:spacing w:line="440" w:lineRule="exact"/>
              <w:jc w:val="center"/>
              <w:rPr>
                <w:rFonts w:hint="eastAsia" w:ascii="宋体" w:hAnsi="宋体" w:cs="宋体"/>
                <w:szCs w:val="21"/>
              </w:rPr>
            </w:pPr>
          </w:p>
        </w:tc>
        <w:tc>
          <w:tcPr>
            <w:tcW w:w="1198" w:type="dxa"/>
            <w:noWrap w:val="0"/>
            <w:vAlign w:val="top"/>
          </w:tcPr>
          <w:p w14:paraId="2806B387">
            <w:pPr>
              <w:spacing w:line="440" w:lineRule="exact"/>
              <w:jc w:val="center"/>
              <w:rPr>
                <w:rFonts w:hint="eastAsia" w:ascii="宋体" w:hAnsi="宋体" w:cs="宋体"/>
                <w:szCs w:val="21"/>
              </w:rPr>
            </w:pPr>
          </w:p>
        </w:tc>
        <w:tc>
          <w:tcPr>
            <w:tcW w:w="839" w:type="dxa"/>
            <w:noWrap w:val="0"/>
            <w:vAlign w:val="top"/>
          </w:tcPr>
          <w:p w14:paraId="02436B0C">
            <w:pPr>
              <w:spacing w:line="440" w:lineRule="exact"/>
              <w:jc w:val="center"/>
              <w:rPr>
                <w:rFonts w:hint="eastAsia" w:ascii="宋体" w:hAnsi="宋体" w:cs="宋体"/>
                <w:szCs w:val="21"/>
              </w:rPr>
            </w:pPr>
          </w:p>
        </w:tc>
        <w:tc>
          <w:tcPr>
            <w:tcW w:w="1092" w:type="dxa"/>
            <w:noWrap w:val="0"/>
            <w:vAlign w:val="top"/>
          </w:tcPr>
          <w:p w14:paraId="7A27DBC2">
            <w:pPr>
              <w:spacing w:line="440" w:lineRule="exact"/>
              <w:jc w:val="center"/>
              <w:rPr>
                <w:rFonts w:hint="eastAsia" w:ascii="宋体" w:hAnsi="宋体" w:cs="宋体"/>
                <w:szCs w:val="21"/>
              </w:rPr>
            </w:pPr>
          </w:p>
        </w:tc>
        <w:tc>
          <w:tcPr>
            <w:tcW w:w="741" w:type="dxa"/>
            <w:noWrap w:val="0"/>
            <w:vAlign w:val="top"/>
          </w:tcPr>
          <w:p w14:paraId="0E6C3DA0">
            <w:pPr>
              <w:spacing w:line="440" w:lineRule="exact"/>
              <w:jc w:val="center"/>
              <w:rPr>
                <w:rFonts w:hint="eastAsia" w:ascii="宋体" w:hAnsi="宋体" w:cs="宋体"/>
                <w:szCs w:val="21"/>
              </w:rPr>
            </w:pPr>
          </w:p>
        </w:tc>
        <w:tc>
          <w:tcPr>
            <w:tcW w:w="814" w:type="dxa"/>
            <w:noWrap w:val="0"/>
            <w:vAlign w:val="top"/>
          </w:tcPr>
          <w:p w14:paraId="41C8F799">
            <w:pPr>
              <w:spacing w:line="440" w:lineRule="exact"/>
              <w:jc w:val="center"/>
              <w:rPr>
                <w:rFonts w:hint="eastAsia" w:ascii="宋体" w:hAnsi="宋体" w:cs="宋体"/>
                <w:szCs w:val="21"/>
              </w:rPr>
            </w:pPr>
          </w:p>
        </w:tc>
        <w:tc>
          <w:tcPr>
            <w:tcW w:w="1337" w:type="dxa"/>
            <w:noWrap w:val="0"/>
            <w:vAlign w:val="top"/>
          </w:tcPr>
          <w:p w14:paraId="40BC64A5">
            <w:pPr>
              <w:spacing w:line="440" w:lineRule="exact"/>
              <w:jc w:val="center"/>
              <w:rPr>
                <w:rFonts w:hint="eastAsia" w:ascii="宋体" w:hAnsi="宋体" w:cs="宋体"/>
                <w:szCs w:val="21"/>
              </w:rPr>
            </w:pPr>
          </w:p>
        </w:tc>
        <w:tc>
          <w:tcPr>
            <w:tcW w:w="964" w:type="dxa"/>
            <w:noWrap w:val="0"/>
            <w:vAlign w:val="top"/>
          </w:tcPr>
          <w:p w14:paraId="40EEBECB">
            <w:pPr>
              <w:spacing w:line="440" w:lineRule="exact"/>
              <w:jc w:val="center"/>
              <w:rPr>
                <w:rFonts w:hint="eastAsia" w:ascii="宋体" w:hAnsi="宋体" w:cs="宋体"/>
                <w:szCs w:val="21"/>
              </w:rPr>
            </w:pPr>
          </w:p>
        </w:tc>
        <w:tc>
          <w:tcPr>
            <w:tcW w:w="1163" w:type="dxa"/>
            <w:noWrap w:val="0"/>
            <w:vAlign w:val="top"/>
          </w:tcPr>
          <w:p w14:paraId="3332CEEE">
            <w:pPr>
              <w:spacing w:line="440" w:lineRule="exact"/>
              <w:jc w:val="center"/>
              <w:rPr>
                <w:rFonts w:hint="eastAsia" w:ascii="宋体" w:hAnsi="宋体" w:cs="宋体"/>
                <w:szCs w:val="21"/>
              </w:rPr>
            </w:pPr>
          </w:p>
        </w:tc>
        <w:tc>
          <w:tcPr>
            <w:tcW w:w="762" w:type="dxa"/>
            <w:noWrap w:val="0"/>
            <w:vAlign w:val="top"/>
          </w:tcPr>
          <w:p w14:paraId="4BABF2C7">
            <w:pPr>
              <w:spacing w:line="440" w:lineRule="exact"/>
              <w:jc w:val="center"/>
              <w:rPr>
                <w:rFonts w:hint="eastAsia" w:ascii="宋体" w:hAnsi="宋体" w:cs="宋体"/>
                <w:szCs w:val="21"/>
              </w:rPr>
            </w:pPr>
          </w:p>
        </w:tc>
      </w:tr>
      <w:tr w14:paraId="0F8B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3F9444B0">
            <w:pPr>
              <w:spacing w:line="440" w:lineRule="exact"/>
              <w:jc w:val="center"/>
              <w:rPr>
                <w:rFonts w:hint="eastAsia" w:ascii="宋体" w:hAnsi="宋体" w:cs="宋体"/>
                <w:szCs w:val="21"/>
              </w:rPr>
            </w:pPr>
          </w:p>
        </w:tc>
        <w:tc>
          <w:tcPr>
            <w:tcW w:w="1198" w:type="dxa"/>
            <w:noWrap w:val="0"/>
            <w:vAlign w:val="top"/>
          </w:tcPr>
          <w:p w14:paraId="6F84C3D9">
            <w:pPr>
              <w:spacing w:line="440" w:lineRule="exact"/>
              <w:jc w:val="center"/>
              <w:rPr>
                <w:rFonts w:hint="eastAsia" w:ascii="宋体" w:hAnsi="宋体" w:cs="宋体"/>
                <w:szCs w:val="21"/>
              </w:rPr>
            </w:pPr>
          </w:p>
        </w:tc>
        <w:tc>
          <w:tcPr>
            <w:tcW w:w="839" w:type="dxa"/>
            <w:noWrap w:val="0"/>
            <w:vAlign w:val="top"/>
          </w:tcPr>
          <w:p w14:paraId="47D20760">
            <w:pPr>
              <w:spacing w:line="440" w:lineRule="exact"/>
              <w:jc w:val="center"/>
              <w:rPr>
                <w:rFonts w:hint="eastAsia" w:ascii="宋体" w:hAnsi="宋体" w:cs="宋体"/>
                <w:szCs w:val="21"/>
              </w:rPr>
            </w:pPr>
          </w:p>
        </w:tc>
        <w:tc>
          <w:tcPr>
            <w:tcW w:w="1092" w:type="dxa"/>
            <w:noWrap w:val="0"/>
            <w:vAlign w:val="top"/>
          </w:tcPr>
          <w:p w14:paraId="34971476">
            <w:pPr>
              <w:spacing w:line="440" w:lineRule="exact"/>
              <w:jc w:val="center"/>
              <w:rPr>
                <w:rFonts w:hint="eastAsia" w:ascii="宋体" w:hAnsi="宋体" w:cs="宋体"/>
                <w:szCs w:val="21"/>
              </w:rPr>
            </w:pPr>
          </w:p>
        </w:tc>
        <w:tc>
          <w:tcPr>
            <w:tcW w:w="741" w:type="dxa"/>
            <w:noWrap w:val="0"/>
            <w:vAlign w:val="top"/>
          </w:tcPr>
          <w:p w14:paraId="41F70CBA">
            <w:pPr>
              <w:spacing w:line="440" w:lineRule="exact"/>
              <w:jc w:val="center"/>
              <w:rPr>
                <w:rFonts w:hint="eastAsia" w:ascii="宋体" w:hAnsi="宋体" w:cs="宋体"/>
                <w:szCs w:val="21"/>
              </w:rPr>
            </w:pPr>
          </w:p>
        </w:tc>
        <w:tc>
          <w:tcPr>
            <w:tcW w:w="814" w:type="dxa"/>
            <w:noWrap w:val="0"/>
            <w:vAlign w:val="top"/>
          </w:tcPr>
          <w:p w14:paraId="39867F7E">
            <w:pPr>
              <w:spacing w:line="440" w:lineRule="exact"/>
              <w:jc w:val="center"/>
              <w:rPr>
                <w:rFonts w:hint="eastAsia" w:ascii="宋体" w:hAnsi="宋体" w:cs="宋体"/>
                <w:szCs w:val="21"/>
              </w:rPr>
            </w:pPr>
          </w:p>
        </w:tc>
        <w:tc>
          <w:tcPr>
            <w:tcW w:w="1337" w:type="dxa"/>
            <w:noWrap w:val="0"/>
            <w:vAlign w:val="top"/>
          </w:tcPr>
          <w:p w14:paraId="1172C12D">
            <w:pPr>
              <w:spacing w:line="440" w:lineRule="exact"/>
              <w:jc w:val="center"/>
              <w:rPr>
                <w:rFonts w:hint="eastAsia" w:ascii="宋体" w:hAnsi="宋体" w:cs="宋体"/>
                <w:szCs w:val="21"/>
              </w:rPr>
            </w:pPr>
          </w:p>
        </w:tc>
        <w:tc>
          <w:tcPr>
            <w:tcW w:w="964" w:type="dxa"/>
            <w:noWrap w:val="0"/>
            <w:vAlign w:val="top"/>
          </w:tcPr>
          <w:p w14:paraId="1550123B">
            <w:pPr>
              <w:spacing w:line="440" w:lineRule="exact"/>
              <w:jc w:val="center"/>
              <w:rPr>
                <w:rFonts w:hint="eastAsia" w:ascii="宋体" w:hAnsi="宋体" w:cs="宋体"/>
                <w:szCs w:val="21"/>
              </w:rPr>
            </w:pPr>
          </w:p>
        </w:tc>
        <w:tc>
          <w:tcPr>
            <w:tcW w:w="1163" w:type="dxa"/>
            <w:noWrap w:val="0"/>
            <w:vAlign w:val="top"/>
          </w:tcPr>
          <w:p w14:paraId="3F5FCA3D">
            <w:pPr>
              <w:spacing w:line="440" w:lineRule="exact"/>
              <w:jc w:val="center"/>
              <w:rPr>
                <w:rFonts w:hint="eastAsia" w:ascii="宋体" w:hAnsi="宋体" w:cs="宋体"/>
                <w:szCs w:val="21"/>
              </w:rPr>
            </w:pPr>
          </w:p>
        </w:tc>
        <w:tc>
          <w:tcPr>
            <w:tcW w:w="762" w:type="dxa"/>
            <w:noWrap w:val="0"/>
            <w:vAlign w:val="top"/>
          </w:tcPr>
          <w:p w14:paraId="3C8CB38F">
            <w:pPr>
              <w:spacing w:line="440" w:lineRule="exact"/>
              <w:jc w:val="center"/>
              <w:rPr>
                <w:rFonts w:hint="eastAsia" w:ascii="宋体" w:hAnsi="宋体" w:cs="宋体"/>
                <w:szCs w:val="21"/>
              </w:rPr>
            </w:pPr>
          </w:p>
        </w:tc>
      </w:tr>
      <w:tr w14:paraId="00A2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3E2C8618">
            <w:pPr>
              <w:spacing w:line="440" w:lineRule="exact"/>
              <w:jc w:val="center"/>
              <w:rPr>
                <w:rFonts w:hint="eastAsia" w:ascii="宋体" w:hAnsi="宋体" w:cs="宋体"/>
                <w:szCs w:val="21"/>
              </w:rPr>
            </w:pPr>
          </w:p>
        </w:tc>
        <w:tc>
          <w:tcPr>
            <w:tcW w:w="1198" w:type="dxa"/>
            <w:noWrap w:val="0"/>
            <w:vAlign w:val="top"/>
          </w:tcPr>
          <w:p w14:paraId="2FB188E5">
            <w:pPr>
              <w:spacing w:line="440" w:lineRule="exact"/>
              <w:jc w:val="center"/>
              <w:rPr>
                <w:rFonts w:hint="eastAsia" w:ascii="宋体" w:hAnsi="宋体" w:cs="宋体"/>
                <w:szCs w:val="21"/>
              </w:rPr>
            </w:pPr>
          </w:p>
        </w:tc>
        <w:tc>
          <w:tcPr>
            <w:tcW w:w="839" w:type="dxa"/>
            <w:noWrap w:val="0"/>
            <w:vAlign w:val="top"/>
          </w:tcPr>
          <w:p w14:paraId="7DC1A148">
            <w:pPr>
              <w:spacing w:line="440" w:lineRule="exact"/>
              <w:jc w:val="center"/>
              <w:rPr>
                <w:rFonts w:hint="eastAsia" w:ascii="宋体" w:hAnsi="宋体" w:cs="宋体"/>
                <w:szCs w:val="21"/>
              </w:rPr>
            </w:pPr>
          </w:p>
        </w:tc>
        <w:tc>
          <w:tcPr>
            <w:tcW w:w="1092" w:type="dxa"/>
            <w:noWrap w:val="0"/>
            <w:vAlign w:val="top"/>
          </w:tcPr>
          <w:p w14:paraId="3014DC5D">
            <w:pPr>
              <w:spacing w:line="440" w:lineRule="exact"/>
              <w:jc w:val="center"/>
              <w:rPr>
                <w:rFonts w:hint="eastAsia" w:ascii="宋体" w:hAnsi="宋体" w:cs="宋体"/>
                <w:szCs w:val="21"/>
              </w:rPr>
            </w:pPr>
          </w:p>
        </w:tc>
        <w:tc>
          <w:tcPr>
            <w:tcW w:w="741" w:type="dxa"/>
            <w:noWrap w:val="0"/>
            <w:vAlign w:val="top"/>
          </w:tcPr>
          <w:p w14:paraId="7F8F5523">
            <w:pPr>
              <w:spacing w:line="440" w:lineRule="exact"/>
              <w:jc w:val="center"/>
              <w:rPr>
                <w:rFonts w:hint="eastAsia" w:ascii="宋体" w:hAnsi="宋体" w:cs="宋体"/>
                <w:szCs w:val="21"/>
              </w:rPr>
            </w:pPr>
          </w:p>
        </w:tc>
        <w:tc>
          <w:tcPr>
            <w:tcW w:w="814" w:type="dxa"/>
            <w:noWrap w:val="0"/>
            <w:vAlign w:val="top"/>
          </w:tcPr>
          <w:p w14:paraId="281C84DF">
            <w:pPr>
              <w:spacing w:line="440" w:lineRule="exact"/>
              <w:jc w:val="center"/>
              <w:rPr>
                <w:rFonts w:hint="eastAsia" w:ascii="宋体" w:hAnsi="宋体" w:cs="宋体"/>
                <w:szCs w:val="21"/>
              </w:rPr>
            </w:pPr>
          </w:p>
        </w:tc>
        <w:tc>
          <w:tcPr>
            <w:tcW w:w="1337" w:type="dxa"/>
            <w:noWrap w:val="0"/>
            <w:vAlign w:val="top"/>
          </w:tcPr>
          <w:p w14:paraId="510E1A8E">
            <w:pPr>
              <w:spacing w:line="440" w:lineRule="exact"/>
              <w:jc w:val="center"/>
              <w:rPr>
                <w:rFonts w:hint="eastAsia" w:ascii="宋体" w:hAnsi="宋体" w:cs="宋体"/>
                <w:szCs w:val="21"/>
              </w:rPr>
            </w:pPr>
          </w:p>
        </w:tc>
        <w:tc>
          <w:tcPr>
            <w:tcW w:w="964" w:type="dxa"/>
            <w:noWrap w:val="0"/>
            <w:vAlign w:val="top"/>
          </w:tcPr>
          <w:p w14:paraId="2C8FB608">
            <w:pPr>
              <w:spacing w:line="440" w:lineRule="exact"/>
              <w:jc w:val="center"/>
              <w:rPr>
                <w:rFonts w:hint="eastAsia" w:ascii="宋体" w:hAnsi="宋体" w:cs="宋体"/>
                <w:szCs w:val="21"/>
              </w:rPr>
            </w:pPr>
          </w:p>
        </w:tc>
        <w:tc>
          <w:tcPr>
            <w:tcW w:w="1163" w:type="dxa"/>
            <w:noWrap w:val="0"/>
            <w:vAlign w:val="top"/>
          </w:tcPr>
          <w:p w14:paraId="03EC463B">
            <w:pPr>
              <w:spacing w:line="440" w:lineRule="exact"/>
              <w:jc w:val="center"/>
              <w:rPr>
                <w:rFonts w:hint="eastAsia" w:ascii="宋体" w:hAnsi="宋体" w:cs="宋体"/>
                <w:szCs w:val="21"/>
              </w:rPr>
            </w:pPr>
          </w:p>
        </w:tc>
        <w:tc>
          <w:tcPr>
            <w:tcW w:w="762" w:type="dxa"/>
            <w:noWrap w:val="0"/>
            <w:vAlign w:val="top"/>
          </w:tcPr>
          <w:p w14:paraId="5513D414">
            <w:pPr>
              <w:spacing w:line="440" w:lineRule="exact"/>
              <w:jc w:val="center"/>
              <w:rPr>
                <w:rFonts w:hint="eastAsia" w:ascii="宋体" w:hAnsi="宋体" w:cs="宋体"/>
                <w:szCs w:val="21"/>
              </w:rPr>
            </w:pPr>
          </w:p>
        </w:tc>
      </w:tr>
      <w:tr w14:paraId="6358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5F70BD2F">
            <w:pPr>
              <w:spacing w:line="440" w:lineRule="exact"/>
              <w:jc w:val="center"/>
              <w:rPr>
                <w:rFonts w:hint="eastAsia" w:ascii="宋体" w:hAnsi="宋体" w:cs="宋体"/>
                <w:szCs w:val="21"/>
              </w:rPr>
            </w:pPr>
          </w:p>
        </w:tc>
        <w:tc>
          <w:tcPr>
            <w:tcW w:w="1198" w:type="dxa"/>
            <w:noWrap w:val="0"/>
            <w:vAlign w:val="top"/>
          </w:tcPr>
          <w:p w14:paraId="1688A6C3">
            <w:pPr>
              <w:spacing w:line="440" w:lineRule="exact"/>
              <w:jc w:val="center"/>
              <w:rPr>
                <w:rFonts w:hint="eastAsia" w:ascii="宋体" w:hAnsi="宋体" w:cs="宋体"/>
                <w:szCs w:val="21"/>
              </w:rPr>
            </w:pPr>
          </w:p>
        </w:tc>
        <w:tc>
          <w:tcPr>
            <w:tcW w:w="839" w:type="dxa"/>
            <w:noWrap w:val="0"/>
            <w:vAlign w:val="top"/>
          </w:tcPr>
          <w:p w14:paraId="0F8AB92E">
            <w:pPr>
              <w:spacing w:line="440" w:lineRule="exact"/>
              <w:jc w:val="center"/>
              <w:rPr>
                <w:rFonts w:hint="eastAsia" w:ascii="宋体" w:hAnsi="宋体" w:cs="宋体"/>
                <w:szCs w:val="21"/>
              </w:rPr>
            </w:pPr>
          </w:p>
        </w:tc>
        <w:tc>
          <w:tcPr>
            <w:tcW w:w="1092" w:type="dxa"/>
            <w:noWrap w:val="0"/>
            <w:vAlign w:val="top"/>
          </w:tcPr>
          <w:p w14:paraId="6F7CF5D1">
            <w:pPr>
              <w:spacing w:line="440" w:lineRule="exact"/>
              <w:jc w:val="center"/>
              <w:rPr>
                <w:rFonts w:hint="eastAsia" w:ascii="宋体" w:hAnsi="宋体" w:cs="宋体"/>
                <w:szCs w:val="21"/>
              </w:rPr>
            </w:pPr>
          </w:p>
        </w:tc>
        <w:tc>
          <w:tcPr>
            <w:tcW w:w="741" w:type="dxa"/>
            <w:noWrap w:val="0"/>
            <w:vAlign w:val="top"/>
          </w:tcPr>
          <w:p w14:paraId="016139A3">
            <w:pPr>
              <w:spacing w:line="440" w:lineRule="exact"/>
              <w:jc w:val="center"/>
              <w:rPr>
                <w:rFonts w:hint="eastAsia" w:ascii="宋体" w:hAnsi="宋体" w:cs="宋体"/>
                <w:szCs w:val="21"/>
              </w:rPr>
            </w:pPr>
          </w:p>
        </w:tc>
        <w:tc>
          <w:tcPr>
            <w:tcW w:w="814" w:type="dxa"/>
            <w:noWrap w:val="0"/>
            <w:vAlign w:val="top"/>
          </w:tcPr>
          <w:p w14:paraId="3E554BF4">
            <w:pPr>
              <w:spacing w:line="440" w:lineRule="exact"/>
              <w:jc w:val="center"/>
              <w:rPr>
                <w:rFonts w:hint="eastAsia" w:ascii="宋体" w:hAnsi="宋体" w:cs="宋体"/>
                <w:szCs w:val="21"/>
              </w:rPr>
            </w:pPr>
          </w:p>
        </w:tc>
        <w:tc>
          <w:tcPr>
            <w:tcW w:w="1337" w:type="dxa"/>
            <w:noWrap w:val="0"/>
            <w:vAlign w:val="top"/>
          </w:tcPr>
          <w:p w14:paraId="382384D5">
            <w:pPr>
              <w:spacing w:line="440" w:lineRule="exact"/>
              <w:jc w:val="center"/>
              <w:rPr>
                <w:rFonts w:hint="eastAsia" w:ascii="宋体" w:hAnsi="宋体" w:cs="宋体"/>
                <w:szCs w:val="21"/>
              </w:rPr>
            </w:pPr>
          </w:p>
        </w:tc>
        <w:tc>
          <w:tcPr>
            <w:tcW w:w="964" w:type="dxa"/>
            <w:noWrap w:val="0"/>
            <w:vAlign w:val="top"/>
          </w:tcPr>
          <w:p w14:paraId="73F81466">
            <w:pPr>
              <w:spacing w:line="440" w:lineRule="exact"/>
              <w:jc w:val="center"/>
              <w:rPr>
                <w:rFonts w:hint="eastAsia" w:ascii="宋体" w:hAnsi="宋体" w:cs="宋体"/>
                <w:szCs w:val="21"/>
              </w:rPr>
            </w:pPr>
          </w:p>
        </w:tc>
        <w:tc>
          <w:tcPr>
            <w:tcW w:w="1163" w:type="dxa"/>
            <w:noWrap w:val="0"/>
            <w:vAlign w:val="top"/>
          </w:tcPr>
          <w:p w14:paraId="538BFB97">
            <w:pPr>
              <w:spacing w:line="440" w:lineRule="exact"/>
              <w:jc w:val="center"/>
              <w:rPr>
                <w:rFonts w:hint="eastAsia" w:ascii="宋体" w:hAnsi="宋体" w:cs="宋体"/>
                <w:szCs w:val="21"/>
              </w:rPr>
            </w:pPr>
          </w:p>
        </w:tc>
        <w:tc>
          <w:tcPr>
            <w:tcW w:w="762" w:type="dxa"/>
            <w:noWrap w:val="0"/>
            <w:vAlign w:val="top"/>
          </w:tcPr>
          <w:p w14:paraId="749ACA6D">
            <w:pPr>
              <w:spacing w:line="440" w:lineRule="exact"/>
              <w:jc w:val="center"/>
              <w:rPr>
                <w:rFonts w:hint="eastAsia" w:ascii="宋体" w:hAnsi="宋体" w:cs="宋体"/>
                <w:szCs w:val="21"/>
              </w:rPr>
            </w:pPr>
          </w:p>
        </w:tc>
      </w:tr>
      <w:tr w14:paraId="4A64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553690DB">
            <w:pPr>
              <w:spacing w:line="440" w:lineRule="exact"/>
              <w:jc w:val="center"/>
              <w:rPr>
                <w:rFonts w:hint="eastAsia" w:ascii="宋体" w:hAnsi="宋体" w:cs="宋体"/>
                <w:szCs w:val="21"/>
              </w:rPr>
            </w:pPr>
          </w:p>
        </w:tc>
        <w:tc>
          <w:tcPr>
            <w:tcW w:w="1198" w:type="dxa"/>
            <w:noWrap w:val="0"/>
            <w:vAlign w:val="top"/>
          </w:tcPr>
          <w:p w14:paraId="60DC187A">
            <w:pPr>
              <w:spacing w:line="440" w:lineRule="exact"/>
              <w:jc w:val="center"/>
              <w:rPr>
                <w:rFonts w:hint="eastAsia" w:ascii="宋体" w:hAnsi="宋体" w:cs="宋体"/>
                <w:szCs w:val="21"/>
              </w:rPr>
            </w:pPr>
          </w:p>
        </w:tc>
        <w:tc>
          <w:tcPr>
            <w:tcW w:w="839" w:type="dxa"/>
            <w:noWrap w:val="0"/>
            <w:vAlign w:val="top"/>
          </w:tcPr>
          <w:p w14:paraId="6C9D02F0">
            <w:pPr>
              <w:spacing w:line="440" w:lineRule="exact"/>
              <w:jc w:val="center"/>
              <w:rPr>
                <w:rFonts w:hint="eastAsia" w:ascii="宋体" w:hAnsi="宋体" w:cs="宋体"/>
                <w:szCs w:val="21"/>
              </w:rPr>
            </w:pPr>
          </w:p>
        </w:tc>
        <w:tc>
          <w:tcPr>
            <w:tcW w:w="1092" w:type="dxa"/>
            <w:noWrap w:val="0"/>
            <w:vAlign w:val="top"/>
          </w:tcPr>
          <w:p w14:paraId="7AA1537C">
            <w:pPr>
              <w:spacing w:line="440" w:lineRule="exact"/>
              <w:jc w:val="center"/>
              <w:rPr>
                <w:rFonts w:hint="eastAsia" w:ascii="宋体" w:hAnsi="宋体" w:cs="宋体"/>
                <w:szCs w:val="21"/>
              </w:rPr>
            </w:pPr>
          </w:p>
        </w:tc>
        <w:tc>
          <w:tcPr>
            <w:tcW w:w="741" w:type="dxa"/>
            <w:noWrap w:val="0"/>
            <w:vAlign w:val="top"/>
          </w:tcPr>
          <w:p w14:paraId="07F67B8F">
            <w:pPr>
              <w:spacing w:line="440" w:lineRule="exact"/>
              <w:jc w:val="center"/>
              <w:rPr>
                <w:rFonts w:hint="eastAsia" w:ascii="宋体" w:hAnsi="宋体" w:cs="宋体"/>
                <w:szCs w:val="21"/>
              </w:rPr>
            </w:pPr>
          </w:p>
        </w:tc>
        <w:tc>
          <w:tcPr>
            <w:tcW w:w="814" w:type="dxa"/>
            <w:noWrap w:val="0"/>
            <w:vAlign w:val="top"/>
          </w:tcPr>
          <w:p w14:paraId="58056175">
            <w:pPr>
              <w:spacing w:line="440" w:lineRule="exact"/>
              <w:jc w:val="center"/>
              <w:rPr>
                <w:rFonts w:hint="eastAsia" w:ascii="宋体" w:hAnsi="宋体" w:cs="宋体"/>
                <w:szCs w:val="21"/>
              </w:rPr>
            </w:pPr>
          </w:p>
        </w:tc>
        <w:tc>
          <w:tcPr>
            <w:tcW w:w="1337" w:type="dxa"/>
            <w:noWrap w:val="0"/>
            <w:vAlign w:val="top"/>
          </w:tcPr>
          <w:p w14:paraId="615D84AB">
            <w:pPr>
              <w:spacing w:line="440" w:lineRule="exact"/>
              <w:jc w:val="center"/>
              <w:rPr>
                <w:rFonts w:hint="eastAsia" w:ascii="宋体" w:hAnsi="宋体" w:cs="宋体"/>
                <w:szCs w:val="21"/>
              </w:rPr>
            </w:pPr>
          </w:p>
        </w:tc>
        <w:tc>
          <w:tcPr>
            <w:tcW w:w="964" w:type="dxa"/>
            <w:noWrap w:val="0"/>
            <w:vAlign w:val="top"/>
          </w:tcPr>
          <w:p w14:paraId="5CDB587A">
            <w:pPr>
              <w:spacing w:line="440" w:lineRule="exact"/>
              <w:jc w:val="center"/>
              <w:rPr>
                <w:rFonts w:hint="eastAsia" w:ascii="宋体" w:hAnsi="宋体" w:cs="宋体"/>
                <w:szCs w:val="21"/>
              </w:rPr>
            </w:pPr>
          </w:p>
        </w:tc>
        <w:tc>
          <w:tcPr>
            <w:tcW w:w="1163" w:type="dxa"/>
            <w:noWrap w:val="0"/>
            <w:vAlign w:val="top"/>
          </w:tcPr>
          <w:p w14:paraId="36B89F57">
            <w:pPr>
              <w:spacing w:line="440" w:lineRule="exact"/>
              <w:jc w:val="center"/>
              <w:rPr>
                <w:rFonts w:hint="eastAsia" w:ascii="宋体" w:hAnsi="宋体" w:cs="宋体"/>
                <w:szCs w:val="21"/>
              </w:rPr>
            </w:pPr>
          </w:p>
        </w:tc>
        <w:tc>
          <w:tcPr>
            <w:tcW w:w="762" w:type="dxa"/>
            <w:noWrap w:val="0"/>
            <w:vAlign w:val="top"/>
          </w:tcPr>
          <w:p w14:paraId="303F81DA">
            <w:pPr>
              <w:spacing w:line="440" w:lineRule="exact"/>
              <w:jc w:val="center"/>
              <w:rPr>
                <w:rFonts w:hint="eastAsia" w:ascii="宋体" w:hAnsi="宋体" w:cs="宋体"/>
                <w:szCs w:val="21"/>
              </w:rPr>
            </w:pPr>
          </w:p>
        </w:tc>
      </w:tr>
      <w:tr w14:paraId="2F58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57004CEB">
            <w:pPr>
              <w:spacing w:line="440" w:lineRule="exact"/>
              <w:jc w:val="center"/>
              <w:rPr>
                <w:rFonts w:hint="eastAsia" w:ascii="宋体" w:hAnsi="宋体" w:cs="宋体"/>
                <w:szCs w:val="21"/>
              </w:rPr>
            </w:pPr>
          </w:p>
        </w:tc>
        <w:tc>
          <w:tcPr>
            <w:tcW w:w="1198" w:type="dxa"/>
            <w:noWrap w:val="0"/>
            <w:vAlign w:val="top"/>
          </w:tcPr>
          <w:p w14:paraId="6849E149">
            <w:pPr>
              <w:spacing w:line="440" w:lineRule="exact"/>
              <w:jc w:val="center"/>
              <w:rPr>
                <w:rFonts w:hint="eastAsia" w:ascii="宋体" w:hAnsi="宋体" w:cs="宋体"/>
                <w:szCs w:val="21"/>
              </w:rPr>
            </w:pPr>
          </w:p>
        </w:tc>
        <w:tc>
          <w:tcPr>
            <w:tcW w:w="839" w:type="dxa"/>
            <w:noWrap w:val="0"/>
            <w:vAlign w:val="top"/>
          </w:tcPr>
          <w:p w14:paraId="20267CC3">
            <w:pPr>
              <w:spacing w:line="440" w:lineRule="exact"/>
              <w:jc w:val="center"/>
              <w:rPr>
                <w:rFonts w:hint="eastAsia" w:ascii="宋体" w:hAnsi="宋体" w:cs="宋体"/>
                <w:szCs w:val="21"/>
              </w:rPr>
            </w:pPr>
          </w:p>
        </w:tc>
        <w:tc>
          <w:tcPr>
            <w:tcW w:w="1092" w:type="dxa"/>
            <w:noWrap w:val="0"/>
            <w:vAlign w:val="top"/>
          </w:tcPr>
          <w:p w14:paraId="65C50D03">
            <w:pPr>
              <w:spacing w:line="440" w:lineRule="exact"/>
              <w:jc w:val="center"/>
              <w:rPr>
                <w:rFonts w:hint="eastAsia" w:ascii="宋体" w:hAnsi="宋体" w:cs="宋体"/>
                <w:szCs w:val="21"/>
              </w:rPr>
            </w:pPr>
          </w:p>
        </w:tc>
        <w:tc>
          <w:tcPr>
            <w:tcW w:w="741" w:type="dxa"/>
            <w:noWrap w:val="0"/>
            <w:vAlign w:val="top"/>
          </w:tcPr>
          <w:p w14:paraId="3CBAC1C5">
            <w:pPr>
              <w:spacing w:line="440" w:lineRule="exact"/>
              <w:jc w:val="center"/>
              <w:rPr>
                <w:rFonts w:hint="eastAsia" w:ascii="宋体" w:hAnsi="宋体" w:cs="宋体"/>
                <w:szCs w:val="21"/>
              </w:rPr>
            </w:pPr>
          </w:p>
        </w:tc>
        <w:tc>
          <w:tcPr>
            <w:tcW w:w="814" w:type="dxa"/>
            <w:noWrap w:val="0"/>
            <w:vAlign w:val="top"/>
          </w:tcPr>
          <w:p w14:paraId="69953680">
            <w:pPr>
              <w:spacing w:line="440" w:lineRule="exact"/>
              <w:jc w:val="center"/>
              <w:rPr>
                <w:rFonts w:hint="eastAsia" w:ascii="宋体" w:hAnsi="宋体" w:cs="宋体"/>
                <w:szCs w:val="21"/>
              </w:rPr>
            </w:pPr>
          </w:p>
        </w:tc>
        <w:tc>
          <w:tcPr>
            <w:tcW w:w="1337" w:type="dxa"/>
            <w:noWrap w:val="0"/>
            <w:vAlign w:val="top"/>
          </w:tcPr>
          <w:p w14:paraId="7704D4CF">
            <w:pPr>
              <w:spacing w:line="440" w:lineRule="exact"/>
              <w:jc w:val="center"/>
              <w:rPr>
                <w:rFonts w:hint="eastAsia" w:ascii="宋体" w:hAnsi="宋体" w:cs="宋体"/>
                <w:szCs w:val="21"/>
              </w:rPr>
            </w:pPr>
          </w:p>
        </w:tc>
        <w:tc>
          <w:tcPr>
            <w:tcW w:w="964" w:type="dxa"/>
            <w:noWrap w:val="0"/>
            <w:vAlign w:val="top"/>
          </w:tcPr>
          <w:p w14:paraId="61F1E6E7">
            <w:pPr>
              <w:spacing w:line="440" w:lineRule="exact"/>
              <w:jc w:val="center"/>
              <w:rPr>
                <w:rFonts w:hint="eastAsia" w:ascii="宋体" w:hAnsi="宋体" w:cs="宋体"/>
                <w:szCs w:val="21"/>
              </w:rPr>
            </w:pPr>
          </w:p>
        </w:tc>
        <w:tc>
          <w:tcPr>
            <w:tcW w:w="1163" w:type="dxa"/>
            <w:noWrap w:val="0"/>
            <w:vAlign w:val="top"/>
          </w:tcPr>
          <w:p w14:paraId="0430880A">
            <w:pPr>
              <w:spacing w:line="440" w:lineRule="exact"/>
              <w:jc w:val="center"/>
              <w:rPr>
                <w:rFonts w:hint="eastAsia" w:ascii="宋体" w:hAnsi="宋体" w:cs="宋体"/>
                <w:szCs w:val="21"/>
              </w:rPr>
            </w:pPr>
          </w:p>
        </w:tc>
        <w:tc>
          <w:tcPr>
            <w:tcW w:w="762" w:type="dxa"/>
            <w:noWrap w:val="0"/>
            <w:vAlign w:val="top"/>
          </w:tcPr>
          <w:p w14:paraId="7993E8BF">
            <w:pPr>
              <w:spacing w:line="440" w:lineRule="exact"/>
              <w:jc w:val="center"/>
              <w:rPr>
                <w:rFonts w:hint="eastAsia" w:ascii="宋体" w:hAnsi="宋体" w:cs="宋体"/>
                <w:szCs w:val="21"/>
              </w:rPr>
            </w:pPr>
          </w:p>
        </w:tc>
      </w:tr>
      <w:tr w14:paraId="3034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6423FC5A">
            <w:pPr>
              <w:spacing w:line="440" w:lineRule="exact"/>
              <w:jc w:val="center"/>
              <w:rPr>
                <w:rFonts w:hint="eastAsia" w:ascii="宋体" w:hAnsi="宋体" w:cs="宋体"/>
                <w:szCs w:val="21"/>
              </w:rPr>
            </w:pPr>
          </w:p>
        </w:tc>
        <w:tc>
          <w:tcPr>
            <w:tcW w:w="1198" w:type="dxa"/>
            <w:noWrap w:val="0"/>
            <w:vAlign w:val="top"/>
          </w:tcPr>
          <w:p w14:paraId="506545D0">
            <w:pPr>
              <w:spacing w:line="440" w:lineRule="exact"/>
              <w:jc w:val="center"/>
              <w:rPr>
                <w:rFonts w:hint="eastAsia" w:ascii="宋体" w:hAnsi="宋体" w:cs="宋体"/>
                <w:szCs w:val="21"/>
              </w:rPr>
            </w:pPr>
          </w:p>
        </w:tc>
        <w:tc>
          <w:tcPr>
            <w:tcW w:w="839" w:type="dxa"/>
            <w:noWrap w:val="0"/>
            <w:vAlign w:val="top"/>
          </w:tcPr>
          <w:p w14:paraId="47467BAB">
            <w:pPr>
              <w:spacing w:line="440" w:lineRule="exact"/>
              <w:jc w:val="center"/>
              <w:rPr>
                <w:rFonts w:hint="eastAsia" w:ascii="宋体" w:hAnsi="宋体" w:cs="宋体"/>
                <w:szCs w:val="21"/>
              </w:rPr>
            </w:pPr>
          </w:p>
        </w:tc>
        <w:tc>
          <w:tcPr>
            <w:tcW w:w="1092" w:type="dxa"/>
            <w:noWrap w:val="0"/>
            <w:vAlign w:val="top"/>
          </w:tcPr>
          <w:p w14:paraId="3D5FA6C7">
            <w:pPr>
              <w:spacing w:line="440" w:lineRule="exact"/>
              <w:jc w:val="center"/>
              <w:rPr>
                <w:rFonts w:hint="eastAsia" w:ascii="宋体" w:hAnsi="宋体" w:cs="宋体"/>
                <w:szCs w:val="21"/>
              </w:rPr>
            </w:pPr>
          </w:p>
        </w:tc>
        <w:tc>
          <w:tcPr>
            <w:tcW w:w="741" w:type="dxa"/>
            <w:noWrap w:val="0"/>
            <w:vAlign w:val="top"/>
          </w:tcPr>
          <w:p w14:paraId="29862979">
            <w:pPr>
              <w:spacing w:line="440" w:lineRule="exact"/>
              <w:jc w:val="center"/>
              <w:rPr>
                <w:rFonts w:hint="eastAsia" w:ascii="宋体" w:hAnsi="宋体" w:cs="宋体"/>
                <w:szCs w:val="21"/>
              </w:rPr>
            </w:pPr>
          </w:p>
        </w:tc>
        <w:tc>
          <w:tcPr>
            <w:tcW w:w="814" w:type="dxa"/>
            <w:noWrap w:val="0"/>
            <w:vAlign w:val="top"/>
          </w:tcPr>
          <w:p w14:paraId="1AC39241">
            <w:pPr>
              <w:spacing w:line="440" w:lineRule="exact"/>
              <w:jc w:val="center"/>
              <w:rPr>
                <w:rFonts w:hint="eastAsia" w:ascii="宋体" w:hAnsi="宋体" w:cs="宋体"/>
                <w:szCs w:val="21"/>
              </w:rPr>
            </w:pPr>
          </w:p>
        </w:tc>
        <w:tc>
          <w:tcPr>
            <w:tcW w:w="1337" w:type="dxa"/>
            <w:noWrap w:val="0"/>
            <w:vAlign w:val="top"/>
          </w:tcPr>
          <w:p w14:paraId="0565B2C3">
            <w:pPr>
              <w:spacing w:line="440" w:lineRule="exact"/>
              <w:jc w:val="center"/>
              <w:rPr>
                <w:rFonts w:hint="eastAsia" w:ascii="宋体" w:hAnsi="宋体" w:cs="宋体"/>
                <w:szCs w:val="21"/>
              </w:rPr>
            </w:pPr>
          </w:p>
        </w:tc>
        <w:tc>
          <w:tcPr>
            <w:tcW w:w="964" w:type="dxa"/>
            <w:noWrap w:val="0"/>
            <w:vAlign w:val="top"/>
          </w:tcPr>
          <w:p w14:paraId="38929DCB">
            <w:pPr>
              <w:spacing w:line="440" w:lineRule="exact"/>
              <w:jc w:val="center"/>
              <w:rPr>
                <w:rFonts w:hint="eastAsia" w:ascii="宋体" w:hAnsi="宋体" w:cs="宋体"/>
                <w:szCs w:val="21"/>
              </w:rPr>
            </w:pPr>
          </w:p>
        </w:tc>
        <w:tc>
          <w:tcPr>
            <w:tcW w:w="1163" w:type="dxa"/>
            <w:noWrap w:val="0"/>
            <w:vAlign w:val="top"/>
          </w:tcPr>
          <w:p w14:paraId="1B09D207">
            <w:pPr>
              <w:spacing w:line="440" w:lineRule="exact"/>
              <w:jc w:val="center"/>
              <w:rPr>
                <w:rFonts w:hint="eastAsia" w:ascii="宋体" w:hAnsi="宋体" w:cs="宋体"/>
                <w:szCs w:val="21"/>
              </w:rPr>
            </w:pPr>
          </w:p>
        </w:tc>
        <w:tc>
          <w:tcPr>
            <w:tcW w:w="762" w:type="dxa"/>
            <w:noWrap w:val="0"/>
            <w:vAlign w:val="top"/>
          </w:tcPr>
          <w:p w14:paraId="7CAA85BC">
            <w:pPr>
              <w:spacing w:line="440" w:lineRule="exact"/>
              <w:jc w:val="center"/>
              <w:rPr>
                <w:rFonts w:hint="eastAsia" w:ascii="宋体" w:hAnsi="宋体" w:cs="宋体"/>
                <w:szCs w:val="21"/>
              </w:rPr>
            </w:pPr>
          </w:p>
        </w:tc>
      </w:tr>
      <w:tr w14:paraId="5F6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03B573C4">
            <w:pPr>
              <w:spacing w:line="440" w:lineRule="exact"/>
              <w:jc w:val="center"/>
              <w:rPr>
                <w:rFonts w:hint="eastAsia" w:ascii="宋体" w:hAnsi="宋体" w:cs="宋体"/>
                <w:szCs w:val="21"/>
              </w:rPr>
            </w:pPr>
          </w:p>
        </w:tc>
        <w:tc>
          <w:tcPr>
            <w:tcW w:w="1198" w:type="dxa"/>
            <w:noWrap w:val="0"/>
            <w:vAlign w:val="top"/>
          </w:tcPr>
          <w:p w14:paraId="1A326C36">
            <w:pPr>
              <w:spacing w:line="440" w:lineRule="exact"/>
              <w:jc w:val="center"/>
              <w:rPr>
                <w:rFonts w:hint="eastAsia" w:ascii="宋体" w:hAnsi="宋体" w:cs="宋体"/>
                <w:szCs w:val="21"/>
              </w:rPr>
            </w:pPr>
          </w:p>
        </w:tc>
        <w:tc>
          <w:tcPr>
            <w:tcW w:w="839" w:type="dxa"/>
            <w:noWrap w:val="0"/>
            <w:vAlign w:val="top"/>
          </w:tcPr>
          <w:p w14:paraId="6CB99D4C">
            <w:pPr>
              <w:spacing w:line="440" w:lineRule="exact"/>
              <w:jc w:val="center"/>
              <w:rPr>
                <w:rFonts w:hint="eastAsia" w:ascii="宋体" w:hAnsi="宋体" w:cs="宋体"/>
                <w:szCs w:val="21"/>
              </w:rPr>
            </w:pPr>
          </w:p>
        </w:tc>
        <w:tc>
          <w:tcPr>
            <w:tcW w:w="1092" w:type="dxa"/>
            <w:noWrap w:val="0"/>
            <w:vAlign w:val="top"/>
          </w:tcPr>
          <w:p w14:paraId="1EF9DD7F">
            <w:pPr>
              <w:spacing w:line="440" w:lineRule="exact"/>
              <w:jc w:val="center"/>
              <w:rPr>
                <w:rFonts w:hint="eastAsia" w:ascii="宋体" w:hAnsi="宋体" w:cs="宋体"/>
                <w:szCs w:val="21"/>
              </w:rPr>
            </w:pPr>
          </w:p>
        </w:tc>
        <w:tc>
          <w:tcPr>
            <w:tcW w:w="741" w:type="dxa"/>
            <w:noWrap w:val="0"/>
            <w:vAlign w:val="top"/>
          </w:tcPr>
          <w:p w14:paraId="417D55BA">
            <w:pPr>
              <w:spacing w:line="440" w:lineRule="exact"/>
              <w:jc w:val="center"/>
              <w:rPr>
                <w:rFonts w:hint="eastAsia" w:ascii="宋体" w:hAnsi="宋体" w:cs="宋体"/>
                <w:szCs w:val="21"/>
              </w:rPr>
            </w:pPr>
          </w:p>
        </w:tc>
        <w:tc>
          <w:tcPr>
            <w:tcW w:w="814" w:type="dxa"/>
            <w:noWrap w:val="0"/>
            <w:vAlign w:val="top"/>
          </w:tcPr>
          <w:p w14:paraId="5006123E">
            <w:pPr>
              <w:spacing w:line="440" w:lineRule="exact"/>
              <w:jc w:val="center"/>
              <w:rPr>
                <w:rFonts w:hint="eastAsia" w:ascii="宋体" w:hAnsi="宋体" w:cs="宋体"/>
                <w:szCs w:val="21"/>
              </w:rPr>
            </w:pPr>
          </w:p>
        </w:tc>
        <w:tc>
          <w:tcPr>
            <w:tcW w:w="1337" w:type="dxa"/>
            <w:noWrap w:val="0"/>
            <w:vAlign w:val="top"/>
          </w:tcPr>
          <w:p w14:paraId="66D15B72">
            <w:pPr>
              <w:spacing w:line="440" w:lineRule="exact"/>
              <w:jc w:val="center"/>
              <w:rPr>
                <w:rFonts w:hint="eastAsia" w:ascii="宋体" w:hAnsi="宋体" w:cs="宋体"/>
                <w:szCs w:val="21"/>
              </w:rPr>
            </w:pPr>
          </w:p>
        </w:tc>
        <w:tc>
          <w:tcPr>
            <w:tcW w:w="964" w:type="dxa"/>
            <w:noWrap w:val="0"/>
            <w:vAlign w:val="top"/>
          </w:tcPr>
          <w:p w14:paraId="1854794D">
            <w:pPr>
              <w:spacing w:line="440" w:lineRule="exact"/>
              <w:jc w:val="center"/>
              <w:rPr>
                <w:rFonts w:hint="eastAsia" w:ascii="宋体" w:hAnsi="宋体" w:cs="宋体"/>
                <w:szCs w:val="21"/>
              </w:rPr>
            </w:pPr>
          </w:p>
        </w:tc>
        <w:tc>
          <w:tcPr>
            <w:tcW w:w="1163" w:type="dxa"/>
            <w:noWrap w:val="0"/>
            <w:vAlign w:val="top"/>
          </w:tcPr>
          <w:p w14:paraId="3950678A">
            <w:pPr>
              <w:spacing w:line="440" w:lineRule="exact"/>
              <w:jc w:val="center"/>
              <w:rPr>
                <w:rFonts w:hint="eastAsia" w:ascii="宋体" w:hAnsi="宋体" w:cs="宋体"/>
                <w:szCs w:val="21"/>
              </w:rPr>
            </w:pPr>
          </w:p>
        </w:tc>
        <w:tc>
          <w:tcPr>
            <w:tcW w:w="762" w:type="dxa"/>
            <w:noWrap w:val="0"/>
            <w:vAlign w:val="top"/>
          </w:tcPr>
          <w:p w14:paraId="41056CC8">
            <w:pPr>
              <w:spacing w:line="440" w:lineRule="exact"/>
              <w:jc w:val="center"/>
              <w:rPr>
                <w:rFonts w:hint="eastAsia" w:ascii="宋体" w:hAnsi="宋体" w:cs="宋体"/>
                <w:szCs w:val="21"/>
              </w:rPr>
            </w:pPr>
          </w:p>
        </w:tc>
      </w:tr>
      <w:tr w14:paraId="364F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41BD7050">
            <w:pPr>
              <w:spacing w:line="440" w:lineRule="exact"/>
              <w:jc w:val="center"/>
              <w:rPr>
                <w:rFonts w:hint="eastAsia" w:ascii="宋体" w:hAnsi="宋体" w:cs="宋体"/>
                <w:szCs w:val="21"/>
              </w:rPr>
            </w:pPr>
          </w:p>
        </w:tc>
        <w:tc>
          <w:tcPr>
            <w:tcW w:w="1198" w:type="dxa"/>
            <w:noWrap w:val="0"/>
            <w:vAlign w:val="top"/>
          </w:tcPr>
          <w:p w14:paraId="4375FE11">
            <w:pPr>
              <w:spacing w:line="440" w:lineRule="exact"/>
              <w:jc w:val="center"/>
              <w:rPr>
                <w:rFonts w:hint="eastAsia" w:ascii="宋体" w:hAnsi="宋体" w:cs="宋体"/>
                <w:szCs w:val="21"/>
              </w:rPr>
            </w:pPr>
          </w:p>
        </w:tc>
        <w:tc>
          <w:tcPr>
            <w:tcW w:w="839" w:type="dxa"/>
            <w:noWrap w:val="0"/>
            <w:vAlign w:val="top"/>
          </w:tcPr>
          <w:p w14:paraId="020EDDC4">
            <w:pPr>
              <w:spacing w:line="440" w:lineRule="exact"/>
              <w:jc w:val="center"/>
              <w:rPr>
                <w:rFonts w:hint="eastAsia" w:ascii="宋体" w:hAnsi="宋体" w:cs="宋体"/>
                <w:szCs w:val="21"/>
              </w:rPr>
            </w:pPr>
          </w:p>
        </w:tc>
        <w:tc>
          <w:tcPr>
            <w:tcW w:w="1092" w:type="dxa"/>
            <w:noWrap w:val="0"/>
            <w:vAlign w:val="top"/>
          </w:tcPr>
          <w:p w14:paraId="1BEF107F">
            <w:pPr>
              <w:spacing w:line="440" w:lineRule="exact"/>
              <w:jc w:val="center"/>
              <w:rPr>
                <w:rFonts w:hint="eastAsia" w:ascii="宋体" w:hAnsi="宋体" w:cs="宋体"/>
                <w:szCs w:val="21"/>
              </w:rPr>
            </w:pPr>
          </w:p>
        </w:tc>
        <w:tc>
          <w:tcPr>
            <w:tcW w:w="741" w:type="dxa"/>
            <w:noWrap w:val="0"/>
            <w:vAlign w:val="top"/>
          </w:tcPr>
          <w:p w14:paraId="282E63F2">
            <w:pPr>
              <w:spacing w:line="440" w:lineRule="exact"/>
              <w:jc w:val="center"/>
              <w:rPr>
                <w:rFonts w:hint="eastAsia" w:ascii="宋体" w:hAnsi="宋体" w:cs="宋体"/>
                <w:szCs w:val="21"/>
              </w:rPr>
            </w:pPr>
          </w:p>
        </w:tc>
        <w:tc>
          <w:tcPr>
            <w:tcW w:w="814" w:type="dxa"/>
            <w:noWrap w:val="0"/>
            <w:vAlign w:val="top"/>
          </w:tcPr>
          <w:p w14:paraId="2DB1C09E">
            <w:pPr>
              <w:spacing w:line="440" w:lineRule="exact"/>
              <w:jc w:val="center"/>
              <w:rPr>
                <w:rFonts w:hint="eastAsia" w:ascii="宋体" w:hAnsi="宋体" w:cs="宋体"/>
                <w:szCs w:val="21"/>
              </w:rPr>
            </w:pPr>
          </w:p>
        </w:tc>
        <w:tc>
          <w:tcPr>
            <w:tcW w:w="1337" w:type="dxa"/>
            <w:noWrap w:val="0"/>
            <w:vAlign w:val="top"/>
          </w:tcPr>
          <w:p w14:paraId="06016544">
            <w:pPr>
              <w:spacing w:line="440" w:lineRule="exact"/>
              <w:jc w:val="center"/>
              <w:rPr>
                <w:rFonts w:hint="eastAsia" w:ascii="宋体" w:hAnsi="宋体" w:cs="宋体"/>
                <w:szCs w:val="21"/>
              </w:rPr>
            </w:pPr>
          </w:p>
        </w:tc>
        <w:tc>
          <w:tcPr>
            <w:tcW w:w="964" w:type="dxa"/>
            <w:noWrap w:val="0"/>
            <w:vAlign w:val="top"/>
          </w:tcPr>
          <w:p w14:paraId="182141CC">
            <w:pPr>
              <w:spacing w:line="440" w:lineRule="exact"/>
              <w:jc w:val="center"/>
              <w:rPr>
                <w:rFonts w:hint="eastAsia" w:ascii="宋体" w:hAnsi="宋体" w:cs="宋体"/>
                <w:szCs w:val="21"/>
              </w:rPr>
            </w:pPr>
          </w:p>
        </w:tc>
        <w:tc>
          <w:tcPr>
            <w:tcW w:w="1163" w:type="dxa"/>
            <w:noWrap w:val="0"/>
            <w:vAlign w:val="top"/>
          </w:tcPr>
          <w:p w14:paraId="474E7290">
            <w:pPr>
              <w:spacing w:line="440" w:lineRule="exact"/>
              <w:jc w:val="center"/>
              <w:rPr>
                <w:rFonts w:hint="eastAsia" w:ascii="宋体" w:hAnsi="宋体" w:cs="宋体"/>
                <w:szCs w:val="21"/>
              </w:rPr>
            </w:pPr>
          </w:p>
        </w:tc>
        <w:tc>
          <w:tcPr>
            <w:tcW w:w="762" w:type="dxa"/>
            <w:noWrap w:val="0"/>
            <w:vAlign w:val="top"/>
          </w:tcPr>
          <w:p w14:paraId="1A721BC9">
            <w:pPr>
              <w:spacing w:line="440" w:lineRule="exact"/>
              <w:jc w:val="center"/>
              <w:rPr>
                <w:rFonts w:hint="eastAsia" w:ascii="宋体" w:hAnsi="宋体" w:cs="宋体"/>
                <w:szCs w:val="21"/>
              </w:rPr>
            </w:pPr>
          </w:p>
        </w:tc>
      </w:tr>
      <w:tr w14:paraId="5FC7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0"/>
            <w:vAlign w:val="top"/>
          </w:tcPr>
          <w:p w14:paraId="531AE5B8">
            <w:pPr>
              <w:spacing w:line="440" w:lineRule="exact"/>
              <w:jc w:val="center"/>
              <w:rPr>
                <w:rFonts w:hint="eastAsia" w:ascii="宋体" w:hAnsi="宋体" w:cs="宋体"/>
                <w:szCs w:val="21"/>
              </w:rPr>
            </w:pPr>
          </w:p>
        </w:tc>
        <w:tc>
          <w:tcPr>
            <w:tcW w:w="1198" w:type="dxa"/>
            <w:noWrap w:val="0"/>
            <w:vAlign w:val="top"/>
          </w:tcPr>
          <w:p w14:paraId="2A672D35">
            <w:pPr>
              <w:spacing w:line="440" w:lineRule="exact"/>
              <w:jc w:val="center"/>
              <w:rPr>
                <w:rFonts w:hint="eastAsia" w:ascii="宋体" w:hAnsi="宋体" w:cs="宋体"/>
                <w:szCs w:val="21"/>
              </w:rPr>
            </w:pPr>
          </w:p>
        </w:tc>
        <w:tc>
          <w:tcPr>
            <w:tcW w:w="839" w:type="dxa"/>
            <w:noWrap w:val="0"/>
            <w:vAlign w:val="top"/>
          </w:tcPr>
          <w:p w14:paraId="2F397E88">
            <w:pPr>
              <w:spacing w:line="440" w:lineRule="exact"/>
              <w:jc w:val="center"/>
              <w:rPr>
                <w:rFonts w:hint="eastAsia" w:ascii="宋体" w:hAnsi="宋体" w:cs="宋体"/>
                <w:szCs w:val="21"/>
              </w:rPr>
            </w:pPr>
          </w:p>
        </w:tc>
        <w:tc>
          <w:tcPr>
            <w:tcW w:w="1092" w:type="dxa"/>
            <w:noWrap w:val="0"/>
            <w:vAlign w:val="top"/>
          </w:tcPr>
          <w:p w14:paraId="741108A7">
            <w:pPr>
              <w:spacing w:line="440" w:lineRule="exact"/>
              <w:jc w:val="center"/>
              <w:rPr>
                <w:rFonts w:hint="eastAsia" w:ascii="宋体" w:hAnsi="宋体" w:cs="宋体"/>
                <w:szCs w:val="21"/>
              </w:rPr>
            </w:pPr>
          </w:p>
        </w:tc>
        <w:tc>
          <w:tcPr>
            <w:tcW w:w="741" w:type="dxa"/>
            <w:noWrap w:val="0"/>
            <w:vAlign w:val="top"/>
          </w:tcPr>
          <w:p w14:paraId="376ED6BA">
            <w:pPr>
              <w:spacing w:line="440" w:lineRule="exact"/>
              <w:jc w:val="center"/>
              <w:rPr>
                <w:rFonts w:hint="eastAsia" w:ascii="宋体" w:hAnsi="宋体" w:cs="宋体"/>
                <w:szCs w:val="21"/>
              </w:rPr>
            </w:pPr>
          </w:p>
        </w:tc>
        <w:tc>
          <w:tcPr>
            <w:tcW w:w="814" w:type="dxa"/>
            <w:noWrap w:val="0"/>
            <w:vAlign w:val="top"/>
          </w:tcPr>
          <w:p w14:paraId="0B0F28F8">
            <w:pPr>
              <w:spacing w:line="440" w:lineRule="exact"/>
              <w:jc w:val="center"/>
              <w:rPr>
                <w:rFonts w:hint="eastAsia" w:ascii="宋体" w:hAnsi="宋体" w:cs="宋体"/>
                <w:szCs w:val="21"/>
              </w:rPr>
            </w:pPr>
          </w:p>
        </w:tc>
        <w:tc>
          <w:tcPr>
            <w:tcW w:w="1337" w:type="dxa"/>
            <w:noWrap w:val="0"/>
            <w:vAlign w:val="top"/>
          </w:tcPr>
          <w:p w14:paraId="355D03BB">
            <w:pPr>
              <w:spacing w:line="440" w:lineRule="exact"/>
              <w:jc w:val="center"/>
              <w:rPr>
                <w:rFonts w:hint="eastAsia" w:ascii="宋体" w:hAnsi="宋体" w:cs="宋体"/>
                <w:szCs w:val="21"/>
              </w:rPr>
            </w:pPr>
          </w:p>
        </w:tc>
        <w:tc>
          <w:tcPr>
            <w:tcW w:w="964" w:type="dxa"/>
            <w:noWrap w:val="0"/>
            <w:vAlign w:val="top"/>
          </w:tcPr>
          <w:p w14:paraId="4683D861">
            <w:pPr>
              <w:spacing w:line="440" w:lineRule="exact"/>
              <w:jc w:val="center"/>
              <w:rPr>
                <w:rFonts w:hint="eastAsia" w:ascii="宋体" w:hAnsi="宋体" w:cs="宋体"/>
                <w:szCs w:val="21"/>
              </w:rPr>
            </w:pPr>
          </w:p>
        </w:tc>
        <w:tc>
          <w:tcPr>
            <w:tcW w:w="1163" w:type="dxa"/>
            <w:noWrap w:val="0"/>
            <w:vAlign w:val="top"/>
          </w:tcPr>
          <w:p w14:paraId="0699FAB9">
            <w:pPr>
              <w:spacing w:line="440" w:lineRule="exact"/>
              <w:jc w:val="center"/>
              <w:rPr>
                <w:rFonts w:hint="eastAsia" w:ascii="宋体" w:hAnsi="宋体" w:cs="宋体"/>
                <w:szCs w:val="21"/>
              </w:rPr>
            </w:pPr>
          </w:p>
        </w:tc>
        <w:tc>
          <w:tcPr>
            <w:tcW w:w="762" w:type="dxa"/>
            <w:noWrap w:val="0"/>
            <w:vAlign w:val="top"/>
          </w:tcPr>
          <w:p w14:paraId="606D4A37">
            <w:pPr>
              <w:spacing w:line="440" w:lineRule="exact"/>
              <w:jc w:val="center"/>
              <w:rPr>
                <w:rFonts w:hint="eastAsia" w:ascii="宋体" w:hAnsi="宋体" w:cs="宋体"/>
                <w:szCs w:val="21"/>
              </w:rPr>
            </w:pPr>
          </w:p>
        </w:tc>
      </w:tr>
    </w:tbl>
    <w:p w14:paraId="59CE1CFC">
      <w:pPr>
        <w:pStyle w:val="23"/>
        <w:spacing w:line="500" w:lineRule="exact"/>
        <w:ind w:left="0" w:leftChars="0" w:firstLine="0" w:firstLineChars="0"/>
        <w:jc w:val="center"/>
        <w:rPr>
          <w:rFonts w:hint="eastAsia" w:ascii="宋体" w:hAnsi="宋体"/>
          <w:b/>
          <w:szCs w:val="21"/>
        </w:rPr>
      </w:pPr>
    </w:p>
    <w:p w14:paraId="70FD8680">
      <w:pPr>
        <w:pStyle w:val="23"/>
        <w:spacing w:line="500" w:lineRule="exact"/>
        <w:ind w:left="0" w:leftChars="0" w:firstLine="0" w:firstLineChars="0"/>
        <w:jc w:val="center"/>
        <w:rPr>
          <w:rFonts w:hint="eastAsia" w:ascii="宋体" w:hAnsi="宋体"/>
          <w:b/>
          <w:szCs w:val="21"/>
        </w:rPr>
      </w:pPr>
    </w:p>
    <w:p w14:paraId="2CE7055E">
      <w:pPr>
        <w:rPr>
          <w:rFonts w:hint="eastAsia"/>
        </w:rPr>
      </w:pPr>
      <w:r>
        <w:rPr>
          <w:rFonts w:hint="eastAsia" w:ascii="宋体" w:hAnsi="宋体"/>
          <w:b/>
          <w:szCs w:val="21"/>
        </w:rPr>
        <w:br w:type="page"/>
      </w:r>
      <w:bookmarkStart w:id="655" w:name="_Toc152042587"/>
      <w:bookmarkStart w:id="656" w:name="_Toc314125026"/>
      <w:bookmarkStart w:id="657" w:name="_Toc144974866"/>
      <w:bookmarkStart w:id="658" w:name="_Toc152045798"/>
      <w:bookmarkStart w:id="659" w:name="_Toc251248803"/>
    </w:p>
    <w:p w14:paraId="353BC94A">
      <w:pPr>
        <w:rPr>
          <w:rFonts w:hint="eastAsia"/>
        </w:rPr>
      </w:pPr>
      <w:r>
        <w:rPr>
          <w:rFonts w:hint="eastAsia"/>
        </w:rPr>
        <w:t>附表二：拟配备本项目的试验和检测仪器设备表</w:t>
      </w:r>
      <w:bookmarkEnd w:id="655"/>
      <w:bookmarkEnd w:id="656"/>
      <w:bookmarkEnd w:id="657"/>
      <w:bookmarkEnd w:id="658"/>
      <w:bookmarkEnd w:id="659"/>
    </w:p>
    <w:p w14:paraId="678C5C58">
      <w:pPr>
        <w:spacing w:line="440" w:lineRule="exact"/>
        <w:rPr>
          <w:rFonts w:hint="eastAsia" w:ascii="宋体" w:hAnsi="宋体" w:cs="宋体"/>
          <w:sz w:val="20"/>
          <w:szCs w:val="20"/>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9"/>
        <w:gridCol w:w="839"/>
        <w:gridCol w:w="1093"/>
        <w:gridCol w:w="742"/>
        <w:gridCol w:w="814"/>
        <w:gridCol w:w="1337"/>
        <w:gridCol w:w="1823"/>
        <w:gridCol w:w="758"/>
      </w:tblGrid>
      <w:tr w14:paraId="12FE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3D981D9D">
            <w:pPr>
              <w:spacing w:line="440" w:lineRule="exact"/>
              <w:rPr>
                <w:rFonts w:hint="eastAsia" w:ascii="宋体" w:hAnsi="宋体" w:cs="宋体"/>
                <w:szCs w:val="21"/>
              </w:rPr>
            </w:pPr>
            <w:r>
              <w:rPr>
                <w:rFonts w:hint="eastAsia" w:ascii="宋体" w:hAnsi="宋体" w:cs="宋体"/>
                <w:szCs w:val="21"/>
              </w:rPr>
              <w:t>序号</w:t>
            </w:r>
          </w:p>
        </w:tc>
        <w:tc>
          <w:tcPr>
            <w:tcW w:w="1199" w:type="dxa"/>
            <w:noWrap w:val="0"/>
            <w:vAlign w:val="center"/>
          </w:tcPr>
          <w:p w14:paraId="050DD640">
            <w:pPr>
              <w:spacing w:line="440" w:lineRule="exact"/>
              <w:jc w:val="center"/>
              <w:rPr>
                <w:rFonts w:hint="eastAsia" w:ascii="宋体" w:hAnsi="宋体" w:cs="宋体"/>
                <w:szCs w:val="21"/>
              </w:rPr>
            </w:pPr>
            <w:r>
              <w:rPr>
                <w:rFonts w:hint="eastAsia" w:ascii="宋体" w:hAnsi="宋体" w:cs="宋体"/>
                <w:szCs w:val="21"/>
              </w:rPr>
              <w:t>仪器设备名称</w:t>
            </w:r>
          </w:p>
        </w:tc>
        <w:tc>
          <w:tcPr>
            <w:tcW w:w="839" w:type="dxa"/>
            <w:noWrap w:val="0"/>
            <w:vAlign w:val="center"/>
          </w:tcPr>
          <w:p w14:paraId="12885B1F">
            <w:pPr>
              <w:spacing w:line="440" w:lineRule="exact"/>
              <w:jc w:val="center"/>
              <w:rPr>
                <w:rFonts w:hint="eastAsia" w:ascii="宋体" w:hAnsi="宋体" w:cs="宋体"/>
                <w:szCs w:val="21"/>
              </w:rPr>
            </w:pPr>
            <w:r>
              <w:rPr>
                <w:rFonts w:hint="eastAsia" w:ascii="宋体" w:hAnsi="宋体" w:cs="宋体"/>
                <w:szCs w:val="21"/>
              </w:rPr>
              <w:t>型号</w:t>
            </w:r>
          </w:p>
          <w:p w14:paraId="246408E7">
            <w:pPr>
              <w:spacing w:line="440" w:lineRule="exact"/>
              <w:jc w:val="center"/>
              <w:rPr>
                <w:rFonts w:hint="eastAsia" w:ascii="宋体" w:hAnsi="宋体" w:cs="宋体"/>
                <w:szCs w:val="21"/>
              </w:rPr>
            </w:pPr>
            <w:r>
              <w:rPr>
                <w:rFonts w:hint="eastAsia" w:ascii="宋体" w:hAnsi="宋体" w:cs="宋体"/>
                <w:szCs w:val="21"/>
              </w:rPr>
              <w:t>规格</w:t>
            </w:r>
          </w:p>
        </w:tc>
        <w:tc>
          <w:tcPr>
            <w:tcW w:w="1093" w:type="dxa"/>
            <w:noWrap w:val="0"/>
            <w:vAlign w:val="center"/>
          </w:tcPr>
          <w:p w14:paraId="4F022F75">
            <w:pPr>
              <w:spacing w:line="440" w:lineRule="exact"/>
              <w:jc w:val="center"/>
              <w:rPr>
                <w:rFonts w:hint="eastAsia" w:ascii="宋体" w:hAnsi="宋体" w:cs="宋体"/>
                <w:szCs w:val="21"/>
              </w:rPr>
            </w:pPr>
            <w:r>
              <w:rPr>
                <w:rFonts w:hint="eastAsia" w:ascii="宋体" w:hAnsi="宋体" w:cs="宋体"/>
                <w:szCs w:val="21"/>
              </w:rPr>
              <w:t>数量</w:t>
            </w:r>
          </w:p>
        </w:tc>
        <w:tc>
          <w:tcPr>
            <w:tcW w:w="742" w:type="dxa"/>
            <w:noWrap w:val="0"/>
            <w:vAlign w:val="center"/>
          </w:tcPr>
          <w:p w14:paraId="0988AD3D">
            <w:pPr>
              <w:spacing w:line="440" w:lineRule="exact"/>
              <w:jc w:val="center"/>
              <w:rPr>
                <w:rFonts w:hint="eastAsia" w:ascii="宋体" w:hAnsi="宋体" w:cs="宋体"/>
                <w:szCs w:val="21"/>
              </w:rPr>
            </w:pPr>
            <w:r>
              <w:rPr>
                <w:rFonts w:hint="eastAsia" w:ascii="宋体" w:hAnsi="宋体" w:cs="宋体"/>
                <w:szCs w:val="21"/>
              </w:rPr>
              <w:t>国别</w:t>
            </w:r>
          </w:p>
          <w:p w14:paraId="45BCE3E3">
            <w:pPr>
              <w:spacing w:line="440" w:lineRule="exact"/>
              <w:jc w:val="center"/>
              <w:rPr>
                <w:rFonts w:hint="eastAsia" w:ascii="宋体" w:hAnsi="宋体" w:cs="宋体"/>
                <w:szCs w:val="21"/>
              </w:rPr>
            </w:pPr>
            <w:r>
              <w:rPr>
                <w:rFonts w:hint="eastAsia" w:ascii="宋体" w:hAnsi="宋体" w:cs="宋体"/>
                <w:szCs w:val="21"/>
              </w:rPr>
              <w:t>产地</w:t>
            </w:r>
          </w:p>
        </w:tc>
        <w:tc>
          <w:tcPr>
            <w:tcW w:w="814" w:type="dxa"/>
            <w:noWrap w:val="0"/>
            <w:vAlign w:val="center"/>
          </w:tcPr>
          <w:p w14:paraId="3FDEBFE6">
            <w:pPr>
              <w:spacing w:line="440" w:lineRule="exact"/>
              <w:jc w:val="center"/>
              <w:rPr>
                <w:rFonts w:hint="eastAsia" w:ascii="宋体" w:hAnsi="宋体" w:cs="宋体"/>
                <w:szCs w:val="21"/>
              </w:rPr>
            </w:pPr>
            <w:r>
              <w:rPr>
                <w:rFonts w:hint="eastAsia" w:ascii="宋体" w:hAnsi="宋体" w:cs="宋体"/>
                <w:szCs w:val="21"/>
              </w:rPr>
              <w:t>制造</w:t>
            </w:r>
          </w:p>
          <w:p w14:paraId="48DC69EE">
            <w:pPr>
              <w:spacing w:line="440" w:lineRule="exact"/>
              <w:jc w:val="center"/>
              <w:rPr>
                <w:rFonts w:hint="eastAsia" w:ascii="宋体" w:hAnsi="宋体" w:cs="宋体"/>
                <w:szCs w:val="21"/>
              </w:rPr>
            </w:pPr>
            <w:r>
              <w:rPr>
                <w:rFonts w:hint="eastAsia" w:ascii="宋体" w:hAnsi="宋体" w:cs="宋体"/>
                <w:szCs w:val="21"/>
              </w:rPr>
              <w:t>年份</w:t>
            </w:r>
          </w:p>
        </w:tc>
        <w:tc>
          <w:tcPr>
            <w:tcW w:w="1337" w:type="dxa"/>
            <w:noWrap w:val="0"/>
            <w:vAlign w:val="center"/>
          </w:tcPr>
          <w:p w14:paraId="78D09DF1">
            <w:pPr>
              <w:spacing w:line="440" w:lineRule="exact"/>
              <w:jc w:val="center"/>
              <w:rPr>
                <w:rFonts w:hint="eastAsia" w:ascii="宋体" w:hAnsi="宋体" w:cs="宋体"/>
                <w:szCs w:val="21"/>
              </w:rPr>
            </w:pPr>
            <w:r>
              <w:rPr>
                <w:rFonts w:hint="eastAsia" w:ascii="宋体" w:hAnsi="宋体" w:cs="宋体"/>
                <w:szCs w:val="21"/>
              </w:rPr>
              <w:t>已使用台时数</w:t>
            </w:r>
          </w:p>
        </w:tc>
        <w:tc>
          <w:tcPr>
            <w:tcW w:w="1823" w:type="dxa"/>
            <w:noWrap w:val="0"/>
            <w:vAlign w:val="center"/>
          </w:tcPr>
          <w:p w14:paraId="09C77337">
            <w:pPr>
              <w:spacing w:line="440" w:lineRule="exact"/>
              <w:jc w:val="center"/>
              <w:rPr>
                <w:rFonts w:hint="eastAsia" w:ascii="宋体" w:hAnsi="宋体" w:cs="宋体"/>
                <w:szCs w:val="21"/>
              </w:rPr>
            </w:pPr>
            <w:r>
              <w:rPr>
                <w:rFonts w:hint="eastAsia" w:ascii="宋体" w:hAnsi="宋体" w:cs="宋体"/>
                <w:szCs w:val="21"/>
              </w:rPr>
              <w:t>用途</w:t>
            </w:r>
          </w:p>
        </w:tc>
        <w:tc>
          <w:tcPr>
            <w:tcW w:w="758" w:type="dxa"/>
            <w:noWrap w:val="0"/>
            <w:vAlign w:val="center"/>
          </w:tcPr>
          <w:p w14:paraId="3A2946F0">
            <w:pPr>
              <w:spacing w:line="440" w:lineRule="exact"/>
              <w:jc w:val="center"/>
              <w:rPr>
                <w:rFonts w:hint="eastAsia" w:ascii="宋体" w:hAnsi="宋体" w:cs="宋体"/>
                <w:szCs w:val="21"/>
              </w:rPr>
            </w:pPr>
            <w:r>
              <w:rPr>
                <w:rFonts w:hint="eastAsia" w:ascii="宋体" w:hAnsi="宋体" w:cs="宋体"/>
                <w:szCs w:val="21"/>
              </w:rPr>
              <w:t>备注</w:t>
            </w:r>
          </w:p>
        </w:tc>
      </w:tr>
      <w:tr w14:paraId="4AA7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5056507B">
            <w:pPr>
              <w:spacing w:line="440" w:lineRule="exact"/>
              <w:jc w:val="center"/>
              <w:rPr>
                <w:rFonts w:hint="eastAsia" w:ascii="宋体" w:hAnsi="宋体" w:cs="宋体"/>
                <w:szCs w:val="21"/>
              </w:rPr>
            </w:pPr>
          </w:p>
        </w:tc>
        <w:tc>
          <w:tcPr>
            <w:tcW w:w="1199" w:type="dxa"/>
            <w:noWrap w:val="0"/>
            <w:vAlign w:val="center"/>
          </w:tcPr>
          <w:p w14:paraId="2A2A3E61">
            <w:pPr>
              <w:spacing w:line="440" w:lineRule="exact"/>
              <w:jc w:val="center"/>
              <w:rPr>
                <w:rFonts w:hint="eastAsia" w:ascii="宋体" w:hAnsi="宋体" w:cs="宋体"/>
                <w:szCs w:val="21"/>
              </w:rPr>
            </w:pPr>
          </w:p>
        </w:tc>
        <w:tc>
          <w:tcPr>
            <w:tcW w:w="839" w:type="dxa"/>
            <w:noWrap w:val="0"/>
            <w:vAlign w:val="center"/>
          </w:tcPr>
          <w:p w14:paraId="2EC80AD8">
            <w:pPr>
              <w:spacing w:line="440" w:lineRule="exact"/>
              <w:jc w:val="center"/>
              <w:rPr>
                <w:rFonts w:hint="eastAsia" w:ascii="宋体" w:hAnsi="宋体" w:cs="宋体"/>
                <w:szCs w:val="21"/>
              </w:rPr>
            </w:pPr>
          </w:p>
        </w:tc>
        <w:tc>
          <w:tcPr>
            <w:tcW w:w="1093" w:type="dxa"/>
            <w:noWrap w:val="0"/>
            <w:vAlign w:val="center"/>
          </w:tcPr>
          <w:p w14:paraId="52BAE578">
            <w:pPr>
              <w:spacing w:line="440" w:lineRule="exact"/>
              <w:jc w:val="center"/>
              <w:rPr>
                <w:rFonts w:hint="eastAsia" w:ascii="宋体" w:hAnsi="宋体" w:cs="宋体"/>
                <w:szCs w:val="21"/>
              </w:rPr>
            </w:pPr>
          </w:p>
        </w:tc>
        <w:tc>
          <w:tcPr>
            <w:tcW w:w="742" w:type="dxa"/>
            <w:noWrap w:val="0"/>
            <w:vAlign w:val="center"/>
          </w:tcPr>
          <w:p w14:paraId="3746521D">
            <w:pPr>
              <w:spacing w:line="440" w:lineRule="exact"/>
              <w:jc w:val="center"/>
              <w:rPr>
                <w:rFonts w:hint="eastAsia" w:ascii="宋体" w:hAnsi="宋体" w:cs="宋体"/>
                <w:szCs w:val="21"/>
              </w:rPr>
            </w:pPr>
          </w:p>
        </w:tc>
        <w:tc>
          <w:tcPr>
            <w:tcW w:w="814" w:type="dxa"/>
            <w:noWrap w:val="0"/>
            <w:vAlign w:val="center"/>
          </w:tcPr>
          <w:p w14:paraId="7DAA2035">
            <w:pPr>
              <w:spacing w:line="440" w:lineRule="exact"/>
              <w:jc w:val="center"/>
              <w:rPr>
                <w:rFonts w:hint="eastAsia" w:ascii="宋体" w:hAnsi="宋体" w:cs="宋体"/>
                <w:szCs w:val="21"/>
              </w:rPr>
            </w:pPr>
          </w:p>
        </w:tc>
        <w:tc>
          <w:tcPr>
            <w:tcW w:w="1337" w:type="dxa"/>
            <w:noWrap w:val="0"/>
            <w:vAlign w:val="center"/>
          </w:tcPr>
          <w:p w14:paraId="32C6E51C">
            <w:pPr>
              <w:spacing w:line="440" w:lineRule="exact"/>
              <w:jc w:val="center"/>
              <w:rPr>
                <w:rFonts w:hint="eastAsia" w:ascii="宋体" w:hAnsi="宋体" w:cs="宋体"/>
                <w:szCs w:val="21"/>
              </w:rPr>
            </w:pPr>
          </w:p>
        </w:tc>
        <w:tc>
          <w:tcPr>
            <w:tcW w:w="1823" w:type="dxa"/>
            <w:noWrap w:val="0"/>
            <w:vAlign w:val="center"/>
          </w:tcPr>
          <w:p w14:paraId="585130BB">
            <w:pPr>
              <w:spacing w:line="440" w:lineRule="exact"/>
              <w:jc w:val="center"/>
              <w:rPr>
                <w:rFonts w:hint="eastAsia" w:ascii="宋体" w:hAnsi="宋体" w:cs="宋体"/>
                <w:szCs w:val="21"/>
              </w:rPr>
            </w:pPr>
          </w:p>
        </w:tc>
        <w:tc>
          <w:tcPr>
            <w:tcW w:w="758" w:type="dxa"/>
            <w:noWrap w:val="0"/>
            <w:vAlign w:val="center"/>
          </w:tcPr>
          <w:p w14:paraId="178EC47A">
            <w:pPr>
              <w:spacing w:line="440" w:lineRule="exact"/>
              <w:jc w:val="center"/>
              <w:rPr>
                <w:rFonts w:hint="eastAsia" w:ascii="宋体" w:hAnsi="宋体" w:cs="宋体"/>
                <w:szCs w:val="21"/>
              </w:rPr>
            </w:pPr>
          </w:p>
        </w:tc>
      </w:tr>
      <w:tr w14:paraId="6291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center"/>
          </w:tcPr>
          <w:p w14:paraId="26E288B2">
            <w:pPr>
              <w:spacing w:line="440" w:lineRule="exact"/>
              <w:jc w:val="center"/>
              <w:rPr>
                <w:rFonts w:hint="eastAsia" w:ascii="宋体" w:hAnsi="宋体" w:cs="宋体"/>
                <w:szCs w:val="21"/>
              </w:rPr>
            </w:pPr>
          </w:p>
        </w:tc>
        <w:tc>
          <w:tcPr>
            <w:tcW w:w="1199" w:type="dxa"/>
            <w:noWrap w:val="0"/>
            <w:vAlign w:val="center"/>
          </w:tcPr>
          <w:p w14:paraId="7AC5284B">
            <w:pPr>
              <w:spacing w:line="440" w:lineRule="exact"/>
              <w:jc w:val="center"/>
              <w:rPr>
                <w:rFonts w:hint="eastAsia" w:ascii="宋体" w:hAnsi="宋体" w:cs="宋体"/>
                <w:szCs w:val="21"/>
              </w:rPr>
            </w:pPr>
          </w:p>
        </w:tc>
        <w:tc>
          <w:tcPr>
            <w:tcW w:w="839" w:type="dxa"/>
            <w:noWrap w:val="0"/>
            <w:vAlign w:val="center"/>
          </w:tcPr>
          <w:p w14:paraId="5F9DA25A">
            <w:pPr>
              <w:spacing w:line="440" w:lineRule="exact"/>
              <w:jc w:val="center"/>
              <w:rPr>
                <w:rFonts w:hint="eastAsia" w:ascii="宋体" w:hAnsi="宋体" w:cs="宋体"/>
                <w:szCs w:val="21"/>
              </w:rPr>
            </w:pPr>
          </w:p>
        </w:tc>
        <w:tc>
          <w:tcPr>
            <w:tcW w:w="1093" w:type="dxa"/>
            <w:noWrap w:val="0"/>
            <w:vAlign w:val="center"/>
          </w:tcPr>
          <w:p w14:paraId="770C8667">
            <w:pPr>
              <w:spacing w:line="440" w:lineRule="exact"/>
              <w:jc w:val="center"/>
              <w:rPr>
                <w:rFonts w:hint="eastAsia" w:ascii="宋体" w:hAnsi="宋体" w:cs="宋体"/>
                <w:szCs w:val="21"/>
              </w:rPr>
            </w:pPr>
          </w:p>
        </w:tc>
        <w:tc>
          <w:tcPr>
            <w:tcW w:w="742" w:type="dxa"/>
            <w:noWrap w:val="0"/>
            <w:vAlign w:val="center"/>
          </w:tcPr>
          <w:p w14:paraId="621CABDF">
            <w:pPr>
              <w:spacing w:line="440" w:lineRule="exact"/>
              <w:jc w:val="center"/>
              <w:rPr>
                <w:rFonts w:hint="eastAsia" w:ascii="宋体" w:hAnsi="宋体" w:cs="宋体"/>
                <w:szCs w:val="21"/>
              </w:rPr>
            </w:pPr>
          </w:p>
        </w:tc>
        <w:tc>
          <w:tcPr>
            <w:tcW w:w="814" w:type="dxa"/>
            <w:noWrap w:val="0"/>
            <w:vAlign w:val="center"/>
          </w:tcPr>
          <w:p w14:paraId="5083F9A0">
            <w:pPr>
              <w:spacing w:line="440" w:lineRule="exact"/>
              <w:jc w:val="center"/>
              <w:rPr>
                <w:rFonts w:hint="eastAsia" w:ascii="宋体" w:hAnsi="宋体" w:cs="宋体"/>
                <w:szCs w:val="21"/>
              </w:rPr>
            </w:pPr>
          </w:p>
        </w:tc>
        <w:tc>
          <w:tcPr>
            <w:tcW w:w="1337" w:type="dxa"/>
            <w:noWrap w:val="0"/>
            <w:vAlign w:val="center"/>
          </w:tcPr>
          <w:p w14:paraId="3E1A8DA2">
            <w:pPr>
              <w:spacing w:line="440" w:lineRule="exact"/>
              <w:jc w:val="center"/>
              <w:rPr>
                <w:rFonts w:hint="eastAsia" w:ascii="宋体" w:hAnsi="宋体" w:cs="宋体"/>
                <w:szCs w:val="21"/>
              </w:rPr>
            </w:pPr>
          </w:p>
        </w:tc>
        <w:tc>
          <w:tcPr>
            <w:tcW w:w="1823" w:type="dxa"/>
            <w:noWrap w:val="0"/>
            <w:vAlign w:val="center"/>
          </w:tcPr>
          <w:p w14:paraId="0508B294">
            <w:pPr>
              <w:spacing w:line="440" w:lineRule="exact"/>
              <w:jc w:val="center"/>
              <w:rPr>
                <w:rFonts w:hint="eastAsia" w:ascii="宋体" w:hAnsi="宋体" w:cs="宋体"/>
                <w:szCs w:val="21"/>
              </w:rPr>
            </w:pPr>
          </w:p>
        </w:tc>
        <w:tc>
          <w:tcPr>
            <w:tcW w:w="758" w:type="dxa"/>
            <w:noWrap w:val="0"/>
            <w:vAlign w:val="center"/>
          </w:tcPr>
          <w:p w14:paraId="66D27224">
            <w:pPr>
              <w:spacing w:line="440" w:lineRule="exact"/>
              <w:jc w:val="center"/>
              <w:rPr>
                <w:rFonts w:hint="eastAsia" w:ascii="宋体" w:hAnsi="宋体" w:cs="宋体"/>
                <w:szCs w:val="21"/>
              </w:rPr>
            </w:pPr>
          </w:p>
        </w:tc>
      </w:tr>
      <w:tr w14:paraId="3D1A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5A9032B4">
            <w:pPr>
              <w:spacing w:line="440" w:lineRule="exact"/>
              <w:jc w:val="center"/>
              <w:rPr>
                <w:rFonts w:hint="eastAsia" w:ascii="宋体" w:hAnsi="宋体" w:cs="宋体"/>
                <w:szCs w:val="21"/>
              </w:rPr>
            </w:pPr>
          </w:p>
        </w:tc>
        <w:tc>
          <w:tcPr>
            <w:tcW w:w="1199" w:type="dxa"/>
            <w:noWrap w:val="0"/>
            <w:vAlign w:val="top"/>
          </w:tcPr>
          <w:p w14:paraId="7C828685">
            <w:pPr>
              <w:spacing w:line="440" w:lineRule="exact"/>
              <w:jc w:val="center"/>
              <w:rPr>
                <w:rFonts w:hint="eastAsia" w:ascii="宋体" w:hAnsi="宋体" w:cs="宋体"/>
                <w:szCs w:val="21"/>
              </w:rPr>
            </w:pPr>
          </w:p>
        </w:tc>
        <w:tc>
          <w:tcPr>
            <w:tcW w:w="839" w:type="dxa"/>
            <w:noWrap w:val="0"/>
            <w:vAlign w:val="top"/>
          </w:tcPr>
          <w:p w14:paraId="26BEF969">
            <w:pPr>
              <w:spacing w:line="440" w:lineRule="exact"/>
              <w:jc w:val="center"/>
              <w:rPr>
                <w:rFonts w:hint="eastAsia" w:ascii="宋体" w:hAnsi="宋体" w:cs="宋体"/>
                <w:szCs w:val="21"/>
              </w:rPr>
            </w:pPr>
          </w:p>
        </w:tc>
        <w:tc>
          <w:tcPr>
            <w:tcW w:w="1093" w:type="dxa"/>
            <w:noWrap w:val="0"/>
            <w:vAlign w:val="top"/>
          </w:tcPr>
          <w:p w14:paraId="79FEE731">
            <w:pPr>
              <w:spacing w:line="440" w:lineRule="exact"/>
              <w:jc w:val="center"/>
              <w:rPr>
                <w:rFonts w:hint="eastAsia" w:ascii="宋体" w:hAnsi="宋体" w:cs="宋体"/>
                <w:szCs w:val="21"/>
              </w:rPr>
            </w:pPr>
          </w:p>
        </w:tc>
        <w:tc>
          <w:tcPr>
            <w:tcW w:w="742" w:type="dxa"/>
            <w:noWrap w:val="0"/>
            <w:vAlign w:val="top"/>
          </w:tcPr>
          <w:p w14:paraId="40473C8B">
            <w:pPr>
              <w:spacing w:line="440" w:lineRule="exact"/>
              <w:jc w:val="center"/>
              <w:rPr>
                <w:rFonts w:hint="eastAsia" w:ascii="宋体" w:hAnsi="宋体" w:cs="宋体"/>
                <w:szCs w:val="21"/>
              </w:rPr>
            </w:pPr>
          </w:p>
        </w:tc>
        <w:tc>
          <w:tcPr>
            <w:tcW w:w="814" w:type="dxa"/>
            <w:noWrap w:val="0"/>
            <w:vAlign w:val="top"/>
          </w:tcPr>
          <w:p w14:paraId="38CF1B0B">
            <w:pPr>
              <w:spacing w:line="440" w:lineRule="exact"/>
              <w:jc w:val="center"/>
              <w:rPr>
                <w:rFonts w:hint="eastAsia" w:ascii="宋体" w:hAnsi="宋体" w:cs="宋体"/>
                <w:szCs w:val="21"/>
              </w:rPr>
            </w:pPr>
          </w:p>
        </w:tc>
        <w:tc>
          <w:tcPr>
            <w:tcW w:w="1337" w:type="dxa"/>
            <w:noWrap w:val="0"/>
            <w:vAlign w:val="top"/>
          </w:tcPr>
          <w:p w14:paraId="65CB1BFB">
            <w:pPr>
              <w:spacing w:line="440" w:lineRule="exact"/>
              <w:jc w:val="center"/>
              <w:rPr>
                <w:rFonts w:hint="eastAsia" w:ascii="宋体" w:hAnsi="宋体" w:cs="宋体"/>
                <w:szCs w:val="21"/>
              </w:rPr>
            </w:pPr>
          </w:p>
        </w:tc>
        <w:tc>
          <w:tcPr>
            <w:tcW w:w="1823" w:type="dxa"/>
            <w:noWrap w:val="0"/>
            <w:vAlign w:val="top"/>
          </w:tcPr>
          <w:p w14:paraId="1CA55341">
            <w:pPr>
              <w:spacing w:line="440" w:lineRule="exact"/>
              <w:jc w:val="center"/>
              <w:rPr>
                <w:rFonts w:hint="eastAsia" w:ascii="宋体" w:hAnsi="宋体" w:cs="宋体"/>
                <w:szCs w:val="21"/>
              </w:rPr>
            </w:pPr>
          </w:p>
        </w:tc>
        <w:tc>
          <w:tcPr>
            <w:tcW w:w="758" w:type="dxa"/>
            <w:noWrap w:val="0"/>
            <w:vAlign w:val="top"/>
          </w:tcPr>
          <w:p w14:paraId="6C7230E2">
            <w:pPr>
              <w:spacing w:line="440" w:lineRule="exact"/>
              <w:jc w:val="center"/>
              <w:rPr>
                <w:rFonts w:hint="eastAsia" w:ascii="宋体" w:hAnsi="宋体" w:cs="宋体"/>
                <w:szCs w:val="21"/>
              </w:rPr>
            </w:pPr>
          </w:p>
        </w:tc>
      </w:tr>
      <w:tr w14:paraId="207C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49E5A7BD">
            <w:pPr>
              <w:spacing w:line="440" w:lineRule="exact"/>
              <w:jc w:val="center"/>
              <w:rPr>
                <w:rFonts w:hint="eastAsia" w:ascii="宋体" w:hAnsi="宋体" w:cs="宋体"/>
                <w:szCs w:val="21"/>
              </w:rPr>
            </w:pPr>
          </w:p>
        </w:tc>
        <w:tc>
          <w:tcPr>
            <w:tcW w:w="1199" w:type="dxa"/>
            <w:noWrap w:val="0"/>
            <w:vAlign w:val="top"/>
          </w:tcPr>
          <w:p w14:paraId="7D27079C">
            <w:pPr>
              <w:spacing w:line="440" w:lineRule="exact"/>
              <w:jc w:val="center"/>
              <w:rPr>
                <w:rFonts w:hint="eastAsia" w:ascii="宋体" w:hAnsi="宋体" w:cs="宋体"/>
                <w:szCs w:val="21"/>
              </w:rPr>
            </w:pPr>
          </w:p>
        </w:tc>
        <w:tc>
          <w:tcPr>
            <w:tcW w:w="839" w:type="dxa"/>
            <w:noWrap w:val="0"/>
            <w:vAlign w:val="top"/>
          </w:tcPr>
          <w:p w14:paraId="0EDBF99C">
            <w:pPr>
              <w:spacing w:line="440" w:lineRule="exact"/>
              <w:jc w:val="center"/>
              <w:rPr>
                <w:rFonts w:hint="eastAsia" w:ascii="宋体" w:hAnsi="宋体" w:cs="宋体"/>
                <w:szCs w:val="21"/>
              </w:rPr>
            </w:pPr>
          </w:p>
        </w:tc>
        <w:tc>
          <w:tcPr>
            <w:tcW w:w="1093" w:type="dxa"/>
            <w:noWrap w:val="0"/>
            <w:vAlign w:val="top"/>
          </w:tcPr>
          <w:p w14:paraId="320C84BC">
            <w:pPr>
              <w:spacing w:line="440" w:lineRule="exact"/>
              <w:jc w:val="center"/>
              <w:rPr>
                <w:rFonts w:hint="eastAsia" w:ascii="宋体" w:hAnsi="宋体" w:cs="宋体"/>
                <w:szCs w:val="21"/>
              </w:rPr>
            </w:pPr>
          </w:p>
        </w:tc>
        <w:tc>
          <w:tcPr>
            <w:tcW w:w="742" w:type="dxa"/>
            <w:noWrap w:val="0"/>
            <w:vAlign w:val="top"/>
          </w:tcPr>
          <w:p w14:paraId="70BFF268">
            <w:pPr>
              <w:spacing w:line="440" w:lineRule="exact"/>
              <w:jc w:val="center"/>
              <w:rPr>
                <w:rFonts w:hint="eastAsia" w:ascii="宋体" w:hAnsi="宋体" w:cs="宋体"/>
                <w:szCs w:val="21"/>
              </w:rPr>
            </w:pPr>
          </w:p>
        </w:tc>
        <w:tc>
          <w:tcPr>
            <w:tcW w:w="814" w:type="dxa"/>
            <w:noWrap w:val="0"/>
            <w:vAlign w:val="top"/>
          </w:tcPr>
          <w:p w14:paraId="5E74F962">
            <w:pPr>
              <w:spacing w:line="440" w:lineRule="exact"/>
              <w:jc w:val="center"/>
              <w:rPr>
                <w:rFonts w:hint="eastAsia" w:ascii="宋体" w:hAnsi="宋体" w:cs="宋体"/>
                <w:szCs w:val="21"/>
              </w:rPr>
            </w:pPr>
          </w:p>
        </w:tc>
        <w:tc>
          <w:tcPr>
            <w:tcW w:w="1337" w:type="dxa"/>
            <w:noWrap w:val="0"/>
            <w:vAlign w:val="top"/>
          </w:tcPr>
          <w:p w14:paraId="043A06D8">
            <w:pPr>
              <w:spacing w:line="440" w:lineRule="exact"/>
              <w:jc w:val="center"/>
              <w:rPr>
                <w:rFonts w:hint="eastAsia" w:ascii="宋体" w:hAnsi="宋体" w:cs="宋体"/>
                <w:szCs w:val="21"/>
              </w:rPr>
            </w:pPr>
          </w:p>
        </w:tc>
        <w:tc>
          <w:tcPr>
            <w:tcW w:w="1823" w:type="dxa"/>
            <w:noWrap w:val="0"/>
            <w:vAlign w:val="top"/>
          </w:tcPr>
          <w:p w14:paraId="17936F3C">
            <w:pPr>
              <w:spacing w:line="440" w:lineRule="exact"/>
              <w:jc w:val="center"/>
              <w:rPr>
                <w:rFonts w:hint="eastAsia" w:ascii="宋体" w:hAnsi="宋体" w:cs="宋体"/>
                <w:szCs w:val="21"/>
              </w:rPr>
            </w:pPr>
          </w:p>
        </w:tc>
        <w:tc>
          <w:tcPr>
            <w:tcW w:w="758" w:type="dxa"/>
            <w:noWrap w:val="0"/>
            <w:vAlign w:val="top"/>
          </w:tcPr>
          <w:p w14:paraId="7A32860D">
            <w:pPr>
              <w:spacing w:line="440" w:lineRule="exact"/>
              <w:jc w:val="center"/>
              <w:rPr>
                <w:rFonts w:hint="eastAsia" w:ascii="宋体" w:hAnsi="宋体" w:cs="宋体"/>
                <w:szCs w:val="21"/>
              </w:rPr>
            </w:pPr>
          </w:p>
        </w:tc>
      </w:tr>
      <w:tr w14:paraId="2518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5B24E51A">
            <w:pPr>
              <w:spacing w:line="440" w:lineRule="exact"/>
              <w:jc w:val="center"/>
              <w:rPr>
                <w:rFonts w:hint="eastAsia" w:ascii="宋体" w:hAnsi="宋体" w:cs="宋体"/>
                <w:szCs w:val="21"/>
              </w:rPr>
            </w:pPr>
          </w:p>
        </w:tc>
        <w:tc>
          <w:tcPr>
            <w:tcW w:w="1199" w:type="dxa"/>
            <w:noWrap w:val="0"/>
            <w:vAlign w:val="top"/>
          </w:tcPr>
          <w:p w14:paraId="1FF1CD9E">
            <w:pPr>
              <w:spacing w:line="440" w:lineRule="exact"/>
              <w:jc w:val="center"/>
              <w:rPr>
                <w:rFonts w:hint="eastAsia" w:ascii="宋体" w:hAnsi="宋体" w:cs="宋体"/>
                <w:szCs w:val="21"/>
              </w:rPr>
            </w:pPr>
          </w:p>
        </w:tc>
        <w:tc>
          <w:tcPr>
            <w:tcW w:w="839" w:type="dxa"/>
            <w:noWrap w:val="0"/>
            <w:vAlign w:val="top"/>
          </w:tcPr>
          <w:p w14:paraId="7B62B9CC">
            <w:pPr>
              <w:spacing w:line="440" w:lineRule="exact"/>
              <w:jc w:val="center"/>
              <w:rPr>
                <w:rFonts w:hint="eastAsia" w:ascii="宋体" w:hAnsi="宋体" w:cs="宋体"/>
                <w:szCs w:val="21"/>
              </w:rPr>
            </w:pPr>
          </w:p>
        </w:tc>
        <w:tc>
          <w:tcPr>
            <w:tcW w:w="1093" w:type="dxa"/>
            <w:noWrap w:val="0"/>
            <w:vAlign w:val="top"/>
          </w:tcPr>
          <w:p w14:paraId="3F6A0019">
            <w:pPr>
              <w:spacing w:line="440" w:lineRule="exact"/>
              <w:jc w:val="center"/>
              <w:rPr>
                <w:rFonts w:hint="eastAsia" w:ascii="宋体" w:hAnsi="宋体" w:cs="宋体"/>
                <w:szCs w:val="21"/>
              </w:rPr>
            </w:pPr>
          </w:p>
        </w:tc>
        <w:tc>
          <w:tcPr>
            <w:tcW w:w="742" w:type="dxa"/>
            <w:noWrap w:val="0"/>
            <w:vAlign w:val="top"/>
          </w:tcPr>
          <w:p w14:paraId="560FD718">
            <w:pPr>
              <w:spacing w:line="440" w:lineRule="exact"/>
              <w:jc w:val="center"/>
              <w:rPr>
                <w:rFonts w:hint="eastAsia" w:ascii="宋体" w:hAnsi="宋体" w:cs="宋体"/>
                <w:szCs w:val="21"/>
              </w:rPr>
            </w:pPr>
          </w:p>
        </w:tc>
        <w:tc>
          <w:tcPr>
            <w:tcW w:w="814" w:type="dxa"/>
            <w:noWrap w:val="0"/>
            <w:vAlign w:val="top"/>
          </w:tcPr>
          <w:p w14:paraId="48963A44">
            <w:pPr>
              <w:spacing w:line="440" w:lineRule="exact"/>
              <w:jc w:val="center"/>
              <w:rPr>
                <w:rFonts w:hint="eastAsia" w:ascii="宋体" w:hAnsi="宋体" w:cs="宋体"/>
                <w:szCs w:val="21"/>
              </w:rPr>
            </w:pPr>
          </w:p>
        </w:tc>
        <w:tc>
          <w:tcPr>
            <w:tcW w:w="1337" w:type="dxa"/>
            <w:noWrap w:val="0"/>
            <w:vAlign w:val="top"/>
          </w:tcPr>
          <w:p w14:paraId="42757897">
            <w:pPr>
              <w:spacing w:line="440" w:lineRule="exact"/>
              <w:jc w:val="center"/>
              <w:rPr>
                <w:rFonts w:hint="eastAsia" w:ascii="宋体" w:hAnsi="宋体" w:cs="宋体"/>
                <w:szCs w:val="21"/>
              </w:rPr>
            </w:pPr>
          </w:p>
        </w:tc>
        <w:tc>
          <w:tcPr>
            <w:tcW w:w="1823" w:type="dxa"/>
            <w:noWrap w:val="0"/>
            <w:vAlign w:val="top"/>
          </w:tcPr>
          <w:p w14:paraId="4BDD1AFB">
            <w:pPr>
              <w:spacing w:line="440" w:lineRule="exact"/>
              <w:jc w:val="center"/>
              <w:rPr>
                <w:rFonts w:hint="eastAsia" w:ascii="宋体" w:hAnsi="宋体" w:cs="宋体"/>
                <w:szCs w:val="21"/>
              </w:rPr>
            </w:pPr>
          </w:p>
        </w:tc>
        <w:tc>
          <w:tcPr>
            <w:tcW w:w="758" w:type="dxa"/>
            <w:noWrap w:val="0"/>
            <w:vAlign w:val="top"/>
          </w:tcPr>
          <w:p w14:paraId="28665DEB">
            <w:pPr>
              <w:spacing w:line="440" w:lineRule="exact"/>
              <w:jc w:val="center"/>
              <w:rPr>
                <w:rFonts w:hint="eastAsia" w:ascii="宋体" w:hAnsi="宋体" w:cs="宋体"/>
                <w:szCs w:val="21"/>
              </w:rPr>
            </w:pPr>
          </w:p>
        </w:tc>
      </w:tr>
      <w:tr w14:paraId="375C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61FFA088">
            <w:pPr>
              <w:spacing w:line="440" w:lineRule="exact"/>
              <w:jc w:val="center"/>
              <w:rPr>
                <w:rFonts w:hint="eastAsia" w:ascii="宋体" w:hAnsi="宋体" w:cs="宋体"/>
                <w:szCs w:val="21"/>
              </w:rPr>
            </w:pPr>
          </w:p>
        </w:tc>
        <w:tc>
          <w:tcPr>
            <w:tcW w:w="1199" w:type="dxa"/>
            <w:noWrap w:val="0"/>
            <w:vAlign w:val="top"/>
          </w:tcPr>
          <w:p w14:paraId="11DCB6A6">
            <w:pPr>
              <w:spacing w:line="440" w:lineRule="exact"/>
              <w:jc w:val="center"/>
              <w:rPr>
                <w:rFonts w:hint="eastAsia" w:ascii="宋体" w:hAnsi="宋体" w:cs="宋体"/>
                <w:szCs w:val="21"/>
              </w:rPr>
            </w:pPr>
          </w:p>
        </w:tc>
        <w:tc>
          <w:tcPr>
            <w:tcW w:w="839" w:type="dxa"/>
            <w:noWrap w:val="0"/>
            <w:vAlign w:val="top"/>
          </w:tcPr>
          <w:p w14:paraId="124D8453">
            <w:pPr>
              <w:spacing w:line="440" w:lineRule="exact"/>
              <w:jc w:val="center"/>
              <w:rPr>
                <w:rFonts w:hint="eastAsia" w:ascii="宋体" w:hAnsi="宋体" w:cs="宋体"/>
                <w:szCs w:val="21"/>
              </w:rPr>
            </w:pPr>
          </w:p>
        </w:tc>
        <w:tc>
          <w:tcPr>
            <w:tcW w:w="1093" w:type="dxa"/>
            <w:noWrap w:val="0"/>
            <w:vAlign w:val="top"/>
          </w:tcPr>
          <w:p w14:paraId="283A60A1">
            <w:pPr>
              <w:spacing w:line="440" w:lineRule="exact"/>
              <w:jc w:val="center"/>
              <w:rPr>
                <w:rFonts w:hint="eastAsia" w:ascii="宋体" w:hAnsi="宋体" w:cs="宋体"/>
                <w:szCs w:val="21"/>
              </w:rPr>
            </w:pPr>
          </w:p>
        </w:tc>
        <w:tc>
          <w:tcPr>
            <w:tcW w:w="742" w:type="dxa"/>
            <w:noWrap w:val="0"/>
            <w:vAlign w:val="top"/>
          </w:tcPr>
          <w:p w14:paraId="4CC3E0C5">
            <w:pPr>
              <w:spacing w:line="440" w:lineRule="exact"/>
              <w:jc w:val="center"/>
              <w:rPr>
                <w:rFonts w:hint="eastAsia" w:ascii="宋体" w:hAnsi="宋体" w:cs="宋体"/>
                <w:szCs w:val="21"/>
              </w:rPr>
            </w:pPr>
          </w:p>
        </w:tc>
        <w:tc>
          <w:tcPr>
            <w:tcW w:w="814" w:type="dxa"/>
            <w:noWrap w:val="0"/>
            <w:vAlign w:val="top"/>
          </w:tcPr>
          <w:p w14:paraId="640360DB">
            <w:pPr>
              <w:spacing w:line="440" w:lineRule="exact"/>
              <w:jc w:val="center"/>
              <w:rPr>
                <w:rFonts w:hint="eastAsia" w:ascii="宋体" w:hAnsi="宋体" w:cs="宋体"/>
                <w:szCs w:val="21"/>
              </w:rPr>
            </w:pPr>
          </w:p>
        </w:tc>
        <w:tc>
          <w:tcPr>
            <w:tcW w:w="1337" w:type="dxa"/>
            <w:noWrap w:val="0"/>
            <w:vAlign w:val="top"/>
          </w:tcPr>
          <w:p w14:paraId="09C27D59">
            <w:pPr>
              <w:spacing w:line="440" w:lineRule="exact"/>
              <w:jc w:val="center"/>
              <w:rPr>
                <w:rFonts w:hint="eastAsia" w:ascii="宋体" w:hAnsi="宋体" w:cs="宋体"/>
                <w:szCs w:val="21"/>
              </w:rPr>
            </w:pPr>
          </w:p>
        </w:tc>
        <w:tc>
          <w:tcPr>
            <w:tcW w:w="1823" w:type="dxa"/>
            <w:noWrap w:val="0"/>
            <w:vAlign w:val="top"/>
          </w:tcPr>
          <w:p w14:paraId="53A02C48">
            <w:pPr>
              <w:spacing w:line="440" w:lineRule="exact"/>
              <w:jc w:val="center"/>
              <w:rPr>
                <w:rFonts w:hint="eastAsia" w:ascii="宋体" w:hAnsi="宋体" w:cs="宋体"/>
                <w:szCs w:val="21"/>
              </w:rPr>
            </w:pPr>
          </w:p>
        </w:tc>
        <w:tc>
          <w:tcPr>
            <w:tcW w:w="758" w:type="dxa"/>
            <w:noWrap w:val="0"/>
            <w:vAlign w:val="top"/>
          </w:tcPr>
          <w:p w14:paraId="10D89E68">
            <w:pPr>
              <w:spacing w:line="440" w:lineRule="exact"/>
              <w:jc w:val="center"/>
              <w:rPr>
                <w:rFonts w:hint="eastAsia" w:ascii="宋体" w:hAnsi="宋体" w:cs="宋体"/>
                <w:szCs w:val="21"/>
              </w:rPr>
            </w:pPr>
          </w:p>
        </w:tc>
      </w:tr>
      <w:tr w14:paraId="1B83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02AC53EB">
            <w:pPr>
              <w:spacing w:line="440" w:lineRule="exact"/>
              <w:jc w:val="center"/>
              <w:rPr>
                <w:rFonts w:hint="eastAsia" w:ascii="宋体" w:hAnsi="宋体" w:cs="宋体"/>
                <w:szCs w:val="21"/>
              </w:rPr>
            </w:pPr>
          </w:p>
        </w:tc>
        <w:tc>
          <w:tcPr>
            <w:tcW w:w="1199" w:type="dxa"/>
            <w:noWrap w:val="0"/>
            <w:vAlign w:val="top"/>
          </w:tcPr>
          <w:p w14:paraId="08542AC7">
            <w:pPr>
              <w:spacing w:line="440" w:lineRule="exact"/>
              <w:jc w:val="center"/>
              <w:rPr>
                <w:rFonts w:hint="eastAsia" w:ascii="宋体" w:hAnsi="宋体" w:cs="宋体"/>
                <w:szCs w:val="21"/>
              </w:rPr>
            </w:pPr>
          </w:p>
        </w:tc>
        <w:tc>
          <w:tcPr>
            <w:tcW w:w="839" w:type="dxa"/>
            <w:noWrap w:val="0"/>
            <w:vAlign w:val="top"/>
          </w:tcPr>
          <w:p w14:paraId="051B7CEA">
            <w:pPr>
              <w:spacing w:line="440" w:lineRule="exact"/>
              <w:jc w:val="center"/>
              <w:rPr>
                <w:rFonts w:hint="eastAsia" w:ascii="宋体" w:hAnsi="宋体" w:cs="宋体"/>
                <w:szCs w:val="21"/>
              </w:rPr>
            </w:pPr>
          </w:p>
        </w:tc>
        <w:tc>
          <w:tcPr>
            <w:tcW w:w="1093" w:type="dxa"/>
            <w:noWrap w:val="0"/>
            <w:vAlign w:val="top"/>
          </w:tcPr>
          <w:p w14:paraId="6440E67E">
            <w:pPr>
              <w:spacing w:line="440" w:lineRule="exact"/>
              <w:jc w:val="center"/>
              <w:rPr>
                <w:rFonts w:hint="eastAsia" w:ascii="宋体" w:hAnsi="宋体" w:cs="宋体"/>
                <w:szCs w:val="21"/>
              </w:rPr>
            </w:pPr>
          </w:p>
        </w:tc>
        <w:tc>
          <w:tcPr>
            <w:tcW w:w="742" w:type="dxa"/>
            <w:noWrap w:val="0"/>
            <w:vAlign w:val="top"/>
          </w:tcPr>
          <w:p w14:paraId="09E6DABC">
            <w:pPr>
              <w:spacing w:line="440" w:lineRule="exact"/>
              <w:jc w:val="center"/>
              <w:rPr>
                <w:rFonts w:hint="eastAsia" w:ascii="宋体" w:hAnsi="宋体" w:cs="宋体"/>
                <w:szCs w:val="21"/>
              </w:rPr>
            </w:pPr>
          </w:p>
        </w:tc>
        <w:tc>
          <w:tcPr>
            <w:tcW w:w="814" w:type="dxa"/>
            <w:noWrap w:val="0"/>
            <w:vAlign w:val="top"/>
          </w:tcPr>
          <w:p w14:paraId="4215B280">
            <w:pPr>
              <w:spacing w:line="440" w:lineRule="exact"/>
              <w:jc w:val="center"/>
              <w:rPr>
                <w:rFonts w:hint="eastAsia" w:ascii="宋体" w:hAnsi="宋体" w:cs="宋体"/>
                <w:szCs w:val="21"/>
              </w:rPr>
            </w:pPr>
          </w:p>
        </w:tc>
        <w:tc>
          <w:tcPr>
            <w:tcW w:w="1337" w:type="dxa"/>
            <w:noWrap w:val="0"/>
            <w:vAlign w:val="top"/>
          </w:tcPr>
          <w:p w14:paraId="666F2426">
            <w:pPr>
              <w:spacing w:line="440" w:lineRule="exact"/>
              <w:jc w:val="center"/>
              <w:rPr>
                <w:rFonts w:hint="eastAsia" w:ascii="宋体" w:hAnsi="宋体" w:cs="宋体"/>
                <w:szCs w:val="21"/>
              </w:rPr>
            </w:pPr>
          </w:p>
        </w:tc>
        <w:tc>
          <w:tcPr>
            <w:tcW w:w="1823" w:type="dxa"/>
            <w:noWrap w:val="0"/>
            <w:vAlign w:val="top"/>
          </w:tcPr>
          <w:p w14:paraId="16D7B219">
            <w:pPr>
              <w:spacing w:line="440" w:lineRule="exact"/>
              <w:jc w:val="center"/>
              <w:rPr>
                <w:rFonts w:hint="eastAsia" w:ascii="宋体" w:hAnsi="宋体" w:cs="宋体"/>
                <w:szCs w:val="21"/>
              </w:rPr>
            </w:pPr>
          </w:p>
        </w:tc>
        <w:tc>
          <w:tcPr>
            <w:tcW w:w="758" w:type="dxa"/>
            <w:noWrap w:val="0"/>
            <w:vAlign w:val="top"/>
          </w:tcPr>
          <w:p w14:paraId="6142EFEB">
            <w:pPr>
              <w:spacing w:line="440" w:lineRule="exact"/>
              <w:jc w:val="center"/>
              <w:rPr>
                <w:rFonts w:hint="eastAsia" w:ascii="宋体" w:hAnsi="宋体" w:cs="宋体"/>
                <w:szCs w:val="21"/>
              </w:rPr>
            </w:pPr>
          </w:p>
        </w:tc>
      </w:tr>
      <w:tr w14:paraId="0E7C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00E21D71">
            <w:pPr>
              <w:spacing w:line="440" w:lineRule="exact"/>
              <w:jc w:val="center"/>
              <w:rPr>
                <w:rFonts w:hint="eastAsia" w:ascii="宋体" w:hAnsi="宋体" w:cs="宋体"/>
                <w:szCs w:val="21"/>
              </w:rPr>
            </w:pPr>
          </w:p>
        </w:tc>
        <w:tc>
          <w:tcPr>
            <w:tcW w:w="1199" w:type="dxa"/>
            <w:noWrap w:val="0"/>
            <w:vAlign w:val="top"/>
          </w:tcPr>
          <w:p w14:paraId="076D14FB">
            <w:pPr>
              <w:spacing w:line="440" w:lineRule="exact"/>
              <w:jc w:val="center"/>
              <w:rPr>
                <w:rFonts w:hint="eastAsia" w:ascii="宋体" w:hAnsi="宋体" w:cs="宋体"/>
                <w:szCs w:val="21"/>
              </w:rPr>
            </w:pPr>
          </w:p>
        </w:tc>
        <w:tc>
          <w:tcPr>
            <w:tcW w:w="839" w:type="dxa"/>
            <w:noWrap w:val="0"/>
            <w:vAlign w:val="top"/>
          </w:tcPr>
          <w:p w14:paraId="2B50666B">
            <w:pPr>
              <w:spacing w:line="440" w:lineRule="exact"/>
              <w:jc w:val="center"/>
              <w:rPr>
                <w:rFonts w:hint="eastAsia" w:ascii="宋体" w:hAnsi="宋体" w:cs="宋体"/>
                <w:szCs w:val="21"/>
              </w:rPr>
            </w:pPr>
          </w:p>
        </w:tc>
        <w:tc>
          <w:tcPr>
            <w:tcW w:w="1093" w:type="dxa"/>
            <w:noWrap w:val="0"/>
            <w:vAlign w:val="top"/>
          </w:tcPr>
          <w:p w14:paraId="3C0BAD93">
            <w:pPr>
              <w:spacing w:line="440" w:lineRule="exact"/>
              <w:jc w:val="center"/>
              <w:rPr>
                <w:rFonts w:hint="eastAsia" w:ascii="宋体" w:hAnsi="宋体" w:cs="宋体"/>
                <w:szCs w:val="21"/>
              </w:rPr>
            </w:pPr>
          </w:p>
        </w:tc>
        <w:tc>
          <w:tcPr>
            <w:tcW w:w="742" w:type="dxa"/>
            <w:noWrap w:val="0"/>
            <w:vAlign w:val="top"/>
          </w:tcPr>
          <w:p w14:paraId="010002A2">
            <w:pPr>
              <w:spacing w:line="440" w:lineRule="exact"/>
              <w:jc w:val="center"/>
              <w:rPr>
                <w:rFonts w:hint="eastAsia" w:ascii="宋体" w:hAnsi="宋体" w:cs="宋体"/>
                <w:szCs w:val="21"/>
              </w:rPr>
            </w:pPr>
          </w:p>
        </w:tc>
        <w:tc>
          <w:tcPr>
            <w:tcW w:w="814" w:type="dxa"/>
            <w:noWrap w:val="0"/>
            <w:vAlign w:val="top"/>
          </w:tcPr>
          <w:p w14:paraId="501B0E29">
            <w:pPr>
              <w:spacing w:line="440" w:lineRule="exact"/>
              <w:jc w:val="center"/>
              <w:rPr>
                <w:rFonts w:hint="eastAsia" w:ascii="宋体" w:hAnsi="宋体" w:cs="宋体"/>
                <w:szCs w:val="21"/>
              </w:rPr>
            </w:pPr>
          </w:p>
        </w:tc>
        <w:tc>
          <w:tcPr>
            <w:tcW w:w="1337" w:type="dxa"/>
            <w:noWrap w:val="0"/>
            <w:vAlign w:val="top"/>
          </w:tcPr>
          <w:p w14:paraId="56D62D55">
            <w:pPr>
              <w:spacing w:line="440" w:lineRule="exact"/>
              <w:jc w:val="center"/>
              <w:rPr>
                <w:rFonts w:hint="eastAsia" w:ascii="宋体" w:hAnsi="宋体" w:cs="宋体"/>
                <w:szCs w:val="21"/>
              </w:rPr>
            </w:pPr>
          </w:p>
        </w:tc>
        <w:tc>
          <w:tcPr>
            <w:tcW w:w="1823" w:type="dxa"/>
            <w:noWrap w:val="0"/>
            <w:vAlign w:val="top"/>
          </w:tcPr>
          <w:p w14:paraId="665D3D61">
            <w:pPr>
              <w:spacing w:line="440" w:lineRule="exact"/>
              <w:jc w:val="center"/>
              <w:rPr>
                <w:rFonts w:hint="eastAsia" w:ascii="宋体" w:hAnsi="宋体" w:cs="宋体"/>
                <w:szCs w:val="21"/>
              </w:rPr>
            </w:pPr>
          </w:p>
        </w:tc>
        <w:tc>
          <w:tcPr>
            <w:tcW w:w="758" w:type="dxa"/>
            <w:noWrap w:val="0"/>
            <w:vAlign w:val="top"/>
          </w:tcPr>
          <w:p w14:paraId="2F338260">
            <w:pPr>
              <w:spacing w:line="440" w:lineRule="exact"/>
              <w:jc w:val="center"/>
              <w:rPr>
                <w:rFonts w:hint="eastAsia" w:ascii="宋体" w:hAnsi="宋体" w:cs="宋体"/>
                <w:szCs w:val="21"/>
              </w:rPr>
            </w:pPr>
          </w:p>
        </w:tc>
      </w:tr>
      <w:tr w14:paraId="0FB5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77EAFEDA">
            <w:pPr>
              <w:spacing w:line="440" w:lineRule="exact"/>
              <w:jc w:val="center"/>
              <w:rPr>
                <w:rFonts w:hint="eastAsia" w:ascii="宋体" w:hAnsi="宋体" w:cs="宋体"/>
                <w:szCs w:val="21"/>
              </w:rPr>
            </w:pPr>
          </w:p>
        </w:tc>
        <w:tc>
          <w:tcPr>
            <w:tcW w:w="1199" w:type="dxa"/>
            <w:noWrap w:val="0"/>
            <w:vAlign w:val="top"/>
          </w:tcPr>
          <w:p w14:paraId="46A2F93A">
            <w:pPr>
              <w:spacing w:line="440" w:lineRule="exact"/>
              <w:jc w:val="center"/>
              <w:rPr>
                <w:rFonts w:hint="eastAsia" w:ascii="宋体" w:hAnsi="宋体" w:cs="宋体"/>
                <w:szCs w:val="21"/>
              </w:rPr>
            </w:pPr>
          </w:p>
        </w:tc>
        <w:tc>
          <w:tcPr>
            <w:tcW w:w="839" w:type="dxa"/>
            <w:noWrap w:val="0"/>
            <w:vAlign w:val="top"/>
          </w:tcPr>
          <w:p w14:paraId="4E8D39D4">
            <w:pPr>
              <w:spacing w:line="440" w:lineRule="exact"/>
              <w:jc w:val="center"/>
              <w:rPr>
                <w:rFonts w:hint="eastAsia" w:ascii="宋体" w:hAnsi="宋体" w:cs="宋体"/>
                <w:szCs w:val="21"/>
              </w:rPr>
            </w:pPr>
          </w:p>
        </w:tc>
        <w:tc>
          <w:tcPr>
            <w:tcW w:w="1093" w:type="dxa"/>
            <w:noWrap w:val="0"/>
            <w:vAlign w:val="top"/>
          </w:tcPr>
          <w:p w14:paraId="7CB941EB">
            <w:pPr>
              <w:spacing w:line="440" w:lineRule="exact"/>
              <w:jc w:val="center"/>
              <w:rPr>
                <w:rFonts w:hint="eastAsia" w:ascii="宋体" w:hAnsi="宋体" w:cs="宋体"/>
                <w:szCs w:val="21"/>
              </w:rPr>
            </w:pPr>
          </w:p>
        </w:tc>
        <w:tc>
          <w:tcPr>
            <w:tcW w:w="742" w:type="dxa"/>
            <w:noWrap w:val="0"/>
            <w:vAlign w:val="top"/>
          </w:tcPr>
          <w:p w14:paraId="1C8C36EA">
            <w:pPr>
              <w:spacing w:line="440" w:lineRule="exact"/>
              <w:jc w:val="center"/>
              <w:rPr>
                <w:rFonts w:hint="eastAsia" w:ascii="宋体" w:hAnsi="宋体" w:cs="宋体"/>
                <w:szCs w:val="21"/>
              </w:rPr>
            </w:pPr>
          </w:p>
        </w:tc>
        <w:tc>
          <w:tcPr>
            <w:tcW w:w="814" w:type="dxa"/>
            <w:noWrap w:val="0"/>
            <w:vAlign w:val="top"/>
          </w:tcPr>
          <w:p w14:paraId="2FC9709D">
            <w:pPr>
              <w:spacing w:line="440" w:lineRule="exact"/>
              <w:jc w:val="center"/>
              <w:rPr>
                <w:rFonts w:hint="eastAsia" w:ascii="宋体" w:hAnsi="宋体" w:cs="宋体"/>
                <w:szCs w:val="21"/>
              </w:rPr>
            </w:pPr>
          </w:p>
        </w:tc>
        <w:tc>
          <w:tcPr>
            <w:tcW w:w="1337" w:type="dxa"/>
            <w:noWrap w:val="0"/>
            <w:vAlign w:val="top"/>
          </w:tcPr>
          <w:p w14:paraId="447B693B">
            <w:pPr>
              <w:spacing w:line="440" w:lineRule="exact"/>
              <w:jc w:val="center"/>
              <w:rPr>
                <w:rFonts w:hint="eastAsia" w:ascii="宋体" w:hAnsi="宋体" w:cs="宋体"/>
                <w:szCs w:val="21"/>
              </w:rPr>
            </w:pPr>
          </w:p>
        </w:tc>
        <w:tc>
          <w:tcPr>
            <w:tcW w:w="1823" w:type="dxa"/>
            <w:noWrap w:val="0"/>
            <w:vAlign w:val="top"/>
          </w:tcPr>
          <w:p w14:paraId="3BCCC6BE">
            <w:pPr>
              <w:spacing w:line="440" w:lineRule="exact"/>
              <w:jc w:val="center"/>
              <w:rPr>
                <w:rFonts w:hint="eastAsia" w:ascii="宋体" w:hAnsi="宋体" w:cs="宋体"/>
                <w:szCs w:val="21"/>
              </w:rPr>
            </w:pPr>
          </w:p>
        </w:tc>
        <w:tc>
          <w:tcPr>
            <w:tcW w:w="758" w:type="dxa"/>
            <w:noWrap w:val="0"/>
            <w:vAlign w:val="top"/>
          </w:tcPr>
          <w:p w14:paraId="3AA89472">
            <w:pPr>
              <w:spacing w:line="440" w:lineRule="exact"/>
              <w:jc w:val="center"/>
              <w:rPr>
                <w:rFonts w:hint="eastAsia" w:ascii="宋体" w:hAnsi="宋体" w:cs="宋体"/>
                <w:szCs w:val="21"/>
              </w:rPr>
            </w:pPr>
          </w:p>
        </w:tc>
      </w:tr>
      <w:tr w14:paraId="270C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63D5BB1B">
            <w:pPr>
              <w:spacing w:line="440" w:lineRule="exact"/>
              <w:jc w:val="center"/>
              <w:rPr>
                <w:rFonts w:hint="eastAsia" w:ascii="宋体" w:hAnsi="宋体" w:cs="宋体"/>
                <w:szCs w:val="21"/>
              </w:rPr>
            </w:pPr>
          </w:p>
        </w:tc>
        <w:tc>
          <w:tcPr>
            <w:tcW w:w="1199" w:type="dxa"/>
            <w:noWrap w:val="0"/>
            <w:vAlign w:val="top"/>
          </w:tcPr>
          <w:p w14:paraId="0EB0E344">
            <w:pPr>
              <w:spacing w:line="440" w:lineRule="exact"/>
              <w:jc w:val="center"/>
              <w:rPr>
                <w:rFonts w:hint="eastAsia" w:ascii="宋体" w:hAnsi="宋体" w:cs="宋体"/>
                <w:szCs w:val="21"/>
              </w:rPr>
            </w:pPr>
          </w:p>
        </w:tc>
        <w:tc>
          <w:tcPr>
            <w:tcW w:w="839" w:type="dxa"/>
            <w:noWrap w:val="0"/>
            <w:vAlign w:val="top"/>
          </w:tcPr>
          <w:p w14:paraId="430096BE">
            <w:pPr>
              <w:spacing w:line="440" w:lineRule="exact"/>
              <w:jc w:val="center"/>
              <w:rPr>
                <w:rFonts w:hint="eastAsia" w:ascii="宋体" w:hAnsi="宋体" w:cs="宋体"/>
                <w:szCs w:val="21"/>
              </w:rPr>
            </w:pPr>
          </w:p>
        </w:tc>
        <w:tc>
          <w:tcPr>
            <w:tcW w:w="1093" w:type="dxa"/>
            <w:noWrap w:val="0"/>
            <w:vAlign w:val="top"/>
          </w:tcPr>
          <w:p w14:paraId="1E966FAF">
            <w:pPr>
              <w:spacing w:line="440" w:lineRule="exact"/>
              <w:jc w:val="center"/>
              <w:rPr>
                <w:rFonts w:hint="eastAsia" w:ascii="宋体" w:hAnsi="宋体" w:cs="宋体"/>
                <w:szCs w:val="21"/>
              </w:rPr>
            </w:pPr>
          </w:p>
        </w:tc>
        <w:tc>
          <w:tcPr>
            <w:tcW w:w="742" w:type="dxa"/>
            <w:noWrap w:val="0"/>
            <w:vAlign w:val="top"/>
          </w:tcPr>
          <w:p w14:paraId="47F09C01">
            <w:pPr>
              <w:spacing w:line="440" w:lineRule="exact"/>
              <w:jc w:val="center"/>
              <w:rPr>
                <w:rFonts w:hint="eastAsia" w:ascii="宋体" w:hAnsi="宋体" w:cs="宋体"/>
                <w:szCs w:val="21"/>
              </w:rPr>
            </w:pPr>
          </w:p>
        </w:tc>
        <w:tc>
          <w:tcPr>
            <w:tcW w:w="814" w:type="dxa"/>
            <w:noWrap w:val="0"/>
            <w:vAlign w:val="top"/>
          </w:tcPr>
          <w:p w14:paraId="48EC7826">
            <w:pPr>
              <w:spacing w:line="440" w:lineRule="exact"/>
              <w:jc w:val="center"/>
              <w:rPr>
                <w:rFonts w:hint="eastAsia" w:ascii="宋体" w:hAnsi="宋体" w:cs="宋体"/>
                <w:szCs w:val="21"/>
              </w:rPr>
            </w:pPr>
          </w:p>
        </w:tc>
        <w:tc>
          <w:tcPr>
            <w:tcW w:w="1337" w:type="dxa"/>
            <w:noWrap w:val="0"/>
            <w:vAlign w:val="top"/>
          </w:tcPr>
          <w:p w14:paraId="3C31F09B">
            <w:pPr>
              <w:spacing w:line="440" w:lineRule="exact"/>
              <w:jc w:val="center"/>
              <w:rPr>
                <w:rFonts w:hint="eastAsia" w:ascii="宋体" w:hAnsi="宋体" w:cs="宋体"/>
                <w:szCs w:val="21"/>
              </w:rPr>
            </w:pPr>
          </w:p>
        </w:tc>
        <w:tc>
          <w:tcPr>
            <w:tcW w:w="1823" w:type="dxa"/>
            <w:noWrap w:val="0"/>
            <w:vAlign w:val="top"/>
          </w:tcPr>
          <w:p w14:paraId="49C53390">
            <w:pPr>
              <w:spacing w:line="440" w:lineRule="exact"/>
              <w:jc w:val="center"/>
              <w:rPr>
                <w:rFonts w:hint="eastAsia" w:ascii="宋体" w:hAnsi="宋体" w:cs="宋体"/>
                <w:szCs w:val="21"/>
              </w:rPr>
            </w:pPr>
          </w:p>
        </w:tc>
        <w:tc>
          <w:tcPr>
            <w:tcW w:w="758" w:type="dxa"/>
            <w:noWrap w:val="0"/>
            <w:vAlign w:val="top"/>
          </w:tcPr>
          <w:p w14:paraId="60A1E115">
            <w:pPr>
              <w:spacing w:line="440" w:lineRule="exact"/>
              <w:jc w:val="center"/>
              <w:rPr>
                <w:rFonts w:hint="eastAsia" w:ascii="宋体" w:hAnsi="宋体" w:cs="宋体"/>
                <w:szCs w:val="21"/>
              </w:rPr>
            </w:pPr>
          </w:p>
        </w:tc>
      </w:tr>
      <w:tr w14:paraId="6FD5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5CABEF50">
            <w:pPr>
              <w:spacing w:line="440" w:lineRule="exact"/>
              <w:jc w:val="center"/>
              <w:rPr>
                <w:rFonts w:hint="eastAsia" w:ascii="宋体" w:hAnsi="宋体" w:cs="宋体"/>
                <w:szCs w:val="21"/>
              </w:rPr>
            </w:pPr>
          </w:p>
        </w:tc>
        <w:tc>
          <w:tcPr>
            <w:tcW w:w="1199" w:type="dxa"/>
            <w:noWrap w:val="0"/>
            <w:vAlign w:val="top"/>
          </w:tcPr>
          <w:p w14:paraId="4B9A97FD">
            <w:pPr>
              <w:spacing w:line="440" w:lineRule="exact"/>
              <w:jc w:val="center"/>
              <w:rPr>
                <w:rFonts w:hint="eastAsia" w:ascii="宋体" w:hAnsi="宋体" w:cs="宋体"/>
                <w:szCs w:val="21"/>
              </w:rPr>
            </w:pPr>
          </w:p>
        </w:tc>
        <w:tc>
          <w:tcPr>
            <w:tcW w:w="839" w:type="dxa"/>
            <w:noWrap w:val="0"/>
            <w:vAlign w:val="top"/>
          </w:tcPr>
          <w:p w14:paraId="2E93B1BD">
            <w:pPr>
              <w:spacing w:line="440" w:lineRule="exact"/>
              <w:jc w:val="center"/>
              <w:rPr>
                <w:rFonts w:hint="eastAsia" w:ascii="宋体" w:hAnsi="宋体" w:cs="宋体"/>
                <w:szCs w:val="21"/>
              </w:rPr>
            </w:pPr>
          </w:p>
        </w:tc>
        <w:tc>
          <w:tcPr>
            <w:tcW w:w="1093" w:type="dxa"/>
            <w:noWrap w:val="0"/>
            <w:vAlign w:val="top"/>
          </w:tcPr>
          <w:p w14:paraId="179CF8DC">
            <w:pPr>
              <w:spacing w:line="440" w:lineRule="exact"/>
              <w:jc w:val="center"/>
              <w:rPr>
                <w:rFonts w:hint="eastAsia" w:ascii="宋体" w:hAnsi="宋体" w:cs="宋体"/>
                <w:szCs w:val="21"/>
              </w:rPr>
            </w:pPr>
          </w:p>
        </w:tc>
        <w:tc>
          <w:tcPr>
            <w:tcW w:w="742" w:type="dxa"/>
            <w:noWrap w:val="0"/>
            <w:vAlign w:val="top"/>
          </w:tcPr>
          <w:p w14:paraId="386D1038">
            <w:pPr>
              <w:spacing w:line="440" w:lineRule="exact"/>
              <w:jc w:val="center"/>
              <w:rPr>
                <w:rFonts w:hint="eastAsia" w:ascii="宋体" w:hAnsi="宋体" w:cs="宋体"/>
                <w:szCs w:val="21"/>
              </w:rPr>
            </w:pPr>
          </w:p>
        </w:tc>
        <w:tc>
          <w:tcPr>
            <w:tcW w:w="814" w:type="dxa"/>
            <w:noWrap w:val="0"/>
            <w:vAlign w:val="top"/>
          </w:tcPr>
          <w:p w14:paraId="7A5F8455">
            <w:pPr>
              <w:spacing w:line="440" w:lineRule="exact"/>
              <w:jc w:val="center"/>
              <w:rPr>
                <w:rFonts w:hint="eastAsia" w:ascii="宋体" w:hAnsi="宋体" w:cs="宋体"/>
                <w:szCs w:val="21"/>
              </w:rPr>
            </w:pPr>
          </w:p>
        </w:tc>
        <w:tc>
          <w:tcPr>
            <w:tcW w:w="1337" w:type="dxa"/>
            <w:noWrap w:val="0"/>
            <w:vAlign w:val="top"/>
          </w:tcPr>
          <w:p w14:paraId="47202DAE">
            <w:pPr>
              <w:spacing w:line="440" w:lineRule="exact"/>
              <w:jc w:val="center"/>
              <w:rPr>
                <w:rFonts w:hint="eastAsia" w:ascii="宋体" w:hAnsi="宋体" w:cs="宋体"/>
                <w:szCs w:val="21"/>
              </w:rPr>
            </w:pPr>
          </w:p>
        </w:tc>
        <w:tc>
          <w:tcPr>
            <w:tcW w:w="1823" w:type="dxa"/>
            <w:noWrap w:val="0"/>
            <w:vAlign w:val="top"/>
          </w:tcPr>
          <w:p w14:paraId="24A70B4E">
            <w:pPr>
              <w:spacing w:line="440" w:lineRule="exact"/>
              <w:jc w:val="center"/>
              <w:rPr>
                <w:rFonts w:hint="eastAsia" w:ascii="宋体" w:hAnsi="宋体" w:cs="宋体"/>
                <w:szCs w:val="21"/>
              </w:rPr>
            </w:pPr>
          </w:p>
        </w:tc>
        <w:tc>
          <w:tcPr>
            <w:tcW w:w="758" w:type="dxa"/>
            <w:noWrap w:val="0"/>
            <w:vAlign w:val="top"/>
          </w:tcPr>
          <w:p w14:paraId="5471E8C3">
            <w:pPr>
              <w:spacing w:line="440" w:lineRule="exact"/>
              <w:jc w:val="center"/>
              <w:rPr>
                <w:rFonts w:hint="eastAsia" w:ascii="宋体" w:hAnsi="宋体" w:cs="宋体"/>
                <w:szCs w:val="21"/>
              </w:rPr>
            </w:pPr>
          </w:p>
        </w:tc>
      </w:tr>
      <w:tr w14:paraId="3EDE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16BA72D6">
            <w:pPr>
              <w:spacing w:line="440" w:lineRule="exact"/>
              <w:jc w:val="center"/>
              <w:rPr>
                <w:rFonts w:hint="eastAsia" w:ascii="宋体" w:hAnsi="宋体" w:cs="宋体"/>
                <w:szCs w:val="21"/>
              </w:rPr>
            </w:pPr>
          </w:p>
        </w:tc>
        <w:tc>
          <w:tcPr>
            <w:tcW w:w="1199" w:type="dxa"/>
            <w:noWrap w:val="0"/>
            <w:vAlign w:val="top"/>
          </w:tcPr>
          <w:p w14:paraId="0172FB5F">
            <w:pPr>
              <w:spacing w:line="440" w:lineRule="exact"/>
              <w:jc w:val="center"/>
              <w:rPr>
                <w:rFonts w:hint="eastAsia" w:ascii="宋体" w:hAnsi="宋体" w:cs="宋体"/>
                <w:szCs w:val="21"/>
              </w:rPr>
            </w:pPr>
          </w:p>
        </w:tc>
        <w:tc>
          <w:tcPr>
            <w:tcW w:w="839" w:type="dxa"/>
            <w:noWrap w:val="0"/>
            <w:vAlign w:val="top"/>
          </w:tcPr>
          <w:p w14:paraId="2FC8DC54">
            <w:pPr>
              <w:spacing w:line="440" w:lineRule="exact"/>
              <w:jc w:val="center"/>
              <w:rPr>
                <w:rFonts w:hint="eastAsia" w:ascii="宋体" w:hAnsi="宋体" w:cs="宋体"/>
                <w:szCs w:val="21"/>
              </w:rPr>
            </w:pPr>
          </w:p>
        </w:tc>
        <w:tc>
          <w:tcPr>
            <w:tcW w:w="1093" w:type="dxa"/>
            <w:noWrap w:val="0"/>
            <w:vAlign w:val="top"/>
          </w:tcPr>
          <w:p w14:paraId="7707B025">
            <w:pPr>
              <w:spacing w:line="440" w:lineRule="exact"/>
              <w:jc w:val="center"/>
              <w:rPr>
                <w:rFonts w:hint="eastAsia" w:ascii="宋体" w:hAnsi="宋体" w:cs="宋体"/>
                <w:szCs w:val="21"/>
              </w:rPr>
            </w:pPr>
          </w:p>
        </w:tc>
        <w:tc>
          <w:tcPr>
            <w:tcW w:w="742" w:type="dxa"/>
            <w:noWrap w:val="0"/>
            <w:vAlign w:val="top"/>
          </w:tcPr>
          <w:p w14:paraId="1644833F">
            <w:pPr>
              <w:spacing w:line="440" w:lineRule="exact"/>
              <w:jc w:val="center"/>
              <w:rPr>
                <w:rFonts w:hint="eastAsia" w:ascii="宋体" w:hAnsi="宋体" w:cs="宋体"/>
                <w:szCs w:val="21"/>
              </w:rPr>
            </w:pPr>
          </w:p>
        </w:tc>
        <w:tc>
          <w:tcPr>
            <w:tcW w:w="814" w:type="dxa"/>
            <w:noWrap w:val="0"/>
            <w:vAlign w:val="top"/>
          </w:tcPr>
          <w:p w14:paraId="253C4FDA">
            <w:pPr>
              <w:spacing w:line="440" w:lineRule="exact"/>
              <w:jc w:val="center"/>
              <w:rPr>
                <w:rFonts w:hint="eastAsia" w:ascii="宋体" w:hAnsi="宋体" w:cs="宋体"/>
                <w:szCs w:val="21"/>
              </w:rPr>
            </w:pPr>
          </w:p>
        </w:tc>
        <w:tc>
          <w:tcPr>
            <w:tcW w:w="1337" w:type="dxa"/>
            <w:noWrap w:val="0"/>
            <w:vAlign w:val="top"/>
          </w:tcPr>
          <w:p w14:paraId="13B0B248">
            <w:pPr>
              <w:spacing w:line="440" w:lineRule="exact"/>
              <w:jc w:val="center"/>
              <w:rPr>
                <w:rFonts w:hint="eastAsia" w:ascii="宋体" w:hAnsi="宋体" w:cs="宋体"/>
                <w:szCs w:val="21"/>
              </w:rPr>
            </w:pPr>
          </w:p>
        </w:tc>
        <w:tc>
          <w:tcPr>
            <w:tcW w:w="1823" w:type="dxa"/>
            <w:noWrap w:val="0"/>
            <w:vAlign w:val="top"/>
          </w:tcPr>
          <w:p w14:paraId="7A3DC7FB">
            <w:pPr>
              <w:spacing w:line="440" w:lineRule="exact"/>
              <w:jc w:val="center"/>
              <w:rPr>
                <w:rFonts w:hint="eastAsia" w:ascii="宋体" w:hAnsi="宋体" w:cs="宋体"/>
                <w:szCs w:val="21"/>
              </w:rPr>
            </w:pPr>
          </w:p>
        </w:tc>
        <w:tc>
          <w:tcPr>
            <w:tcW w:w="758" w:type="dxa"/>
            <w:noWrap w:val="0"/>
            <w:vAlign w:val="top"/>
          </w:tcPr>
          <w:p w14:paraId="4781F98F">
            <w:pPr>
              <w:spacing w:line="440" w:lineRule="exact"/>
              <w:jc w:val="center"/>
              <w:rPr>
                <w:rFonts w:hint="eastAsia" w:ascii="宋体" w:hAnsi="宋体" w:cs="宋体"/>
                <w:szCs w:val="21"/>
              </w:rPr>
            </w:pPr>
          </w:p>
        </w:tc>
      </w:tr>
      <w:tr w14:paraId="672F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2D3E9C93">
            <w:pPr>
              <w:spacing w:line="440" w:lineRule="exact"/>
              <w:jc w:val="center"/>
              <w:rPr>
                <w:rFonts w:hint="eastAsia" w:ascii="宋体" w:hAnsi="宋体" w:cs="宋体"/>
                <w:szCs w:val="21"/>
              </w:rPr>
            </w:pPr>
          </w:p>
        </w:tc>
        <w:tc>
          <w:tcPr>
            <w:tcW w:w="1199" w:type="dxa"/>
            <w:noWrap w:val="0"/>
            <w:vAlign w:val="top"/>
          </w:tcPr>
          <w:p w14:paraId="200449E9">
            <w:pPr>
              <w:spacing w:line="440" w:lineRule="exact"/>
              <w:jc w:val="center"/>
              <w:rPr>
                <w:rFonts w:hint="eastAsia" w:ascii="宋体" w:hAnsi="宋体" w:cs="宋体"/>
                <w:szCs w:val="21"/>
              </w:rPr>
            </w:pPr>
          </w:p>
        </w:tc>
        <w:tc>
          <w:tcPr>
            <w:tcW w:w="839" w:type="dxa"/>
            <w:noWrap w:val="0"/>
            <w:vAlign w:val="top"/>
          </w:tcPr>
          <w:p w14:paraId="078590B3">
            <w:pPr>
              <w:spacing w:line="440" w:lineRule="exact"/>
              <w:jc w:val="center"/>
              <w:rPr>
                <w:rFonts w:hint="eastAsia" w:ascii="宋体" w:hAnsi="宋体" w:cs="宋体"/>
                <w:szCs w:val="21"/>
              </w:rPr>
            </w:pPr>
          </w:p>
        </w:tc>
        <w:tc>
          <w:tcPr>
            <w:tcW w:w="1093" w:type="dxa"/>
            <w:noWrap w:val="0"/>
            <w:vAlign w:val="top"/>
          </w:tcPr>
          <w:p w14:paraId="0698825B">
            <w:pPr>
              <w:spacing w:line="440" w:lineRule="exact"/>
              <w:jc w:val="center"/>
              <w:rPr>
                <w:rFonts w:hint="eastAsia" w:ascii="宋体" w:hAnsi="宋体" w:cs="宋体"/>
                <w:szCs w:val="21"/>
              </w:rPr>
            </w:pPr>
          </w:p>
        </w:tc>
        <w:tc>
          <w:tcPr>
            <w:tcW w:w="742" w:type="dxa"/>
            <w:noWrap w:val="0"/>
            <w:vAlign w:val="top"/>
          </w:tcPr>
          <w:p w14:paraId="6A8AE765">
            <w:pPr>
              <w:spacing w:line="440" w:lineRule="exact"/>
              <w:jc w:val="center"/>
              <w:rPr>
                <w:rFonts w:hint="eastAsia" w:ascii="宋体" w:hAnsi="宋体" w:cs="宋体"/>
                <w:szCs w:val="21"/>
              </w:rPr>
            </w:pPr>
          </w:p>
        </w:tc>
        <w:tc>
          <w:tcPr>
            <w:tcW w:w="814" w:type="dxa"/>
            <w:noWrap w:val="0"/>
            <w:vAlign w:val="top"/>
          </w:tcPr>
          <w:p w14:paraId="1F4D2653">
            <w:pPr>
              <w:spacing w:line="440" w:lineRule="exact"/>
              <w:jc w:val="center"/>
              <w:rPr>
                <w:rFonts w:hint="eastAsia" w:ascii="宋体" w:hAnsi="宋体" w:cs="宋体"/>
                <w:szCs w:val="21"/>
              </w:rPr>
            </w:pPr>
          </w:p>
        </w:tc>
        <w:tc>
          <w:tcPr>
            <w:tcW w:w="1337" w:type="dxa"/>
            <w:noWrap w:val="0"/>
            <w:vAlign w:val="top"/>
          </w:tcPr>
          <w:p w14:paraId="4066E2EC">
            <w:pPr>
              <w:spacing w:line="440" w:lineRule="exact"/>
              <w:jc w:val="center"/>
              <w:rPr>
                <w:rFonts w:hint="eastAsia" w:ascii="宋体" w:hAnsi="宋体" w:cs="宋体"/>
                <w:szCs w:val="21"/>
              </w:rPr>
            </w:pPr>
          </w:p>
        </w:tc>
        <w:tc>
          <w:tcPr>
            <w:tcW w:w="1823" w:type="dxa"/>
            <w:noWrap w:val="0"/>
            <w:vAlign w:val="top"/>
          </w:tcPr>
          <w:p w14:paraId="5D27C66F">
            <w:pPr>
              <w:spacing w:line="440" w:lineRule="exact"/>
              <w:jc w:val="center"/>
              <w:rPr>
                <w:rFonts w:hint="eastAsia" w:ascii="宋体" w:hAnsi="宋体" w:cs="宋体"/>
                <w:szCs w:val="21"/>
              </w:rPr>
            </w:pPr>
          </w:p>
        </w:tc>
        <w:tc>
          <w:tcPr>
            <w:tcW w:w="758" w:type="dxa"/>
            <w:noWrap w:val="0"/>
            <w:vAlign w:val="top"/>
          </w:tcPr>
          <w:p w14:paraId="221E1B8C">
            <w:pPr>
              <w:spacing w:line="440" w:lineRule="exact"/>
              <w:jc w:val="center"/>
              <w:rPr>
                <w:rFonts w:hint="eastAsia" w:ascii="宋体" w:hAnsi="宋体" w:cs="宋体"/>
                <w:szCs w:val="21"/>
              </w:rPr>
            </w:pPr>
          </w:p>
        </w:tc>
      </w:tr>
      <w:tr w14:paraId="4634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06C8470B">
            <w:pPr>
              <w:spacing w:line="440" w:lineRule="exact"/>
              <w:jc w:val="center"/>
              <w:rPr>
                <w:rFonts w:hint="eastAsia" w:ascii="宋体" w:hAnsi="宋体" w:cs="宋体"/>
                <w:szCs w:val="21"/>
              </w:rPr>
            </w:pPr>
          </w:p>
        </w:tc>
        <w:tc>
          <w:tcPr>
            <w:tcW w:w="1199" w:type="dxa"/>
            <w:noWrap w:val="0"/>
            <w:vAlign w:val="top"/>
          </w:tcPr>
          <w:p w14:paraId="28DA8FC3">
            <w:pPr>
              <w:spacing w:line="440" w:lineRule="exact"/>
              <w:jc w:val="center"/>
              <w:rPr>
                <w:rFonts w:hint="eastAsia" w:ascii="宋体" w:hAnsi="宋体" w:cs="宋体"/>
                <w:szCs w:val="21"/>
              </w:rPr>
            </w:pPr>
          </w:p>
        </w:tc>
        <w:tc>
          <w:tcPr>
            <w:tcW w:w="839" w:type="dxa"/>
            <w:noWrap w:val="0"/>
            <w:vAlign w:val="top"/>
          </w:tcPr>
          <w:p w14:paraId="79E312BA">
            <w:pPr>
              <w:spacing w:line="440" w:lineRule="exact"/>
              <w:jc w:val="center"/>
              <w:rPr>
                <w:rFonts w:hint="eastAsia" w:ascii="宋体" w:hAnsi="宋体" w:cs="宋体"/>
                <w:szCs w:val="21"/>
              </w:rPr>
            </w:pPr>
          </w:p>
        </w:tc>
        <w:tc>
          <w:tcPr>
            <w:tcW w:w="1093" w:type="dxa"/>
            <w:noWrap w:val="0"/>
            <w:vAlign w:val="top"/>
          </w:tcPr>
          <w:p w14:paraId="4EC3DA42">
            <w:pPr>
              <w:spacing w:line="440" w:lineRule="exact"/>
              <w:jc w:val="center"/>
              <w:rPr>
                <w:rFonts w:hint="eastAsia" w:ascii="宋体" w:hAnsi="宋体" w:cs="宋体"/>
                <w:szCs w:val="21"/>
              </w:rPr>
            </w:pPr>
          </w:p>
        </w:tc>
        <w:tc>
          <w:tcPr>
            <w:tcW w:w="742" w:type="dxa"/>
            <w:noWrap w:val="0"/>
            <w:vAlign w:val="top"/>
          </w:tcPr>
          <w:p w14:paraId="20B72AAE">
            <w:pPr>
              <w:spacing w:line="440" w:lineRule="exact"/>
              <w:jc w:val="center"/>
              <w:rPr>
                <w:rFonts w:hint="eastAsia" w:ascii="宋体" w:hAnsi="宋体" w:cs="宋体"/>
                <w:szCs w:val="21"/>
              </w:rPr>
            </w:pPr>
          </w:p>
        </w:tc>
        <w:tc>
          <w:tcPr>
            <w:tcW w:w="814" w:type="dxa"/>
            <w:noWrap w:val="0"/>
            <w:vAlign w:val="top"/>
          </w:tcPr>
          <w:p w14:paraId="30DBEF33">
            <w:pPr>
              <w:spacing w:line="440" w:lineRule="exact"/>
              <w:jc w:val="center"/>
              <w:rPr>
                <w:rFonts w:hint="eastAsia" w:ascii="宋体" w:hAnsi="宋体" w:cs="宋体"/>
                <w:szCs w:val="21"/>
              </w:rPr>
            </w:pPr>
          </w:p>
        </w:tc>
        <w:tc>
          <w:tcPr>
            <w:tcW w:w="1337" w:type="dxa"/>
            <w:noWrap w:val="0"/>
            <w:vAlign w:val="top"/>
          </w:tcPr>
          <w:p w14:paraId="65D0C78A">
            <w:pPr>
              <w:spacing w:line="440" w:lineRule="exact"/>
              <w:jc w:val="center"/>
              <w:rPr>
                <w:rFonts w:hint="eastAsia" w:ascii="宋体" w:hAnsi="宋体" w:cs="宋体"/>
                <w:szCs w:val="21"/>
              </w:rPr>
            </w:pPr>
          </w:p>
        </w:tc>
        <w:tc>
          <w:tcPr>
            <w:tcW w:w="1823" w:type="dxa"/>
            <w:noWrap w:val="0"/>
            <w:vAlign w:val="top"/>
          </w:tcPr>
          <w:p w14:paraId="3A4A3116">
            <w:pPr>
              <w:spacing w:line="440" w:lineRule="exact"/>
              <w:jc w:val="center"/>
              <w:rPr>
                <w:rFonts w:hint="eastAsia" w:ascii="宋体" w:hAnsi="宋体" w:cs="宋体"/>
                <w:szCs w:val="21"/>
              </w:rPr>
            </w:pPr>
          </w:p>
        </w:tc>
        <w:tc>
          <w:tcPr>
            <w:tcW w:w="758" w:type="dxa"/>
            <w:noWrap w:val="0"/>
            <w:vAlign w:val="top"/>
          </w:tcPr>
          <w:p w14:paraId="372A4BC4">
            <w:pPr>
              <w:spacing w:line="440" w:lineRule="exact"/>
              <w:jc w:val="center"/>
              <w:rPr>
                <w:rFonts w:hint="eastAsia" w:ascii="宋体" w:hAnsi="宋体" w:cs="宋体"/>
                <w:szCs w:val="21"/>
              </w:rPr>
            </w:pPr>
          </w:p>
        </w:tc>
      </w:tr>
      <w:tr w14:paraId="5BEE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250BBCFA">
            <w:pPr>
              <w:spacing w:line="440" w:lineRule="exact"/>
              <w:jc w:val="center"/>
              <w:rPr>
                <w:rFonts w:hint="eastAsia" w:ascii="宋体" w:hAnsi="宋体" w:cs="宋体"/>
                <w:szCs w:val="21"/>
              </w:rPr>
            </w:pPr>
          </w:p>
        </w:tc>
        <w:tc>
          <w:tcPr>
            <w:tcW w:w="1199" w:type="dxa"/>
            <w:noWrap w:val="0"/>
            <w:vAlign w:val="top"/>
          </w:tcPr>
          <w:p w14:paraId="4B6C8A5A">
            <w:pPr>
              <w:spacing w:line="440" w:lineRule="exact"/>
              <w:jc w:val="center"/>
              <w:rPr>
                <w:rFonts w:hint="eastAsia" w:ascii="宋体" w:hAnsi="宋体" w:cs="宋体"/>
                <w:szCs w:val="21"/>
              </w:rPr>
            </w:pPr>
          </w:p>
        </w:tc>
        <w:tc>
          <w:tcPr>
            <w:tcW w:w="839" w:type="dxa"/>
            <w:noWrap w:val="0"/>
            <w:vAlign w:val="top"/>
          </w:tcPr>
          <w:p w14:paraId="354585B0">
            <w:pPr>
              <w:spacing w:line="440" w:lineRule="exact"/>
              <w:jc w:val="center"/>
              <w:rPr>
                <w:rFonts w:hint="eastAsia" w:ascii="宋体" w:hAnsi="宋体" w:cs="宋体"/>
                <w:szCs w:val="21"/>
              </w:rPr>
            </w:pPr>
          </w:p>
        </w:tc>
        <w:tc>
          <w:tcPr>
            <w:tcW w:w="1093" w:type="dxa"/>
            <w:noWrap w:val="0"/>
            <w:vAlign w:val="top"/>
          </w:tcPr>
          <w:p w14:paraId="6303DD37">
            <w:pPr>
              <w:spacing w:line="440" w:lineRule="exact"/>
              <w:jc w:val="center"/>
              <w:rPr>
                <w:rFonts w:hint="eastAsia" w:ascii="宋体" w:hAnsi="宋体" w:cs="宋体"/>
                <w:szCs w:val="21"/>
              </w:rPr>
            </w:pPr>
          </w:p>
        </w:tc>
        <w:tc>
          <w:tcPr>
            <w:tcW w:w="742" w:type="dxa"/>
            <w:noWrap w:val="0"/>
            <w:vAlign w:val="top"/>
          </w:tcPr>
          <w:p w14:paraId="23EB4ED7">
            <w:pPr>
              <w:spacing w:line="440" w:lineRule="exact"/>
              <w:jc w:val="center"/>
              <w:rPr>
                <w:rFonts w:hint="eastAsia" w:ascii="宋体" w:hAnsi="宋体" w:cs="宋体"/>
                <w:szCs w:val="21"/>
              </w:rPr>
            </w:pPr>
          </w:p>
        </w:tc>
        <w:tc>
          <w:tcPr>
            <w:tcW w:w="814" w:type="dxa"/>
            <w:noWrap w:val="0"/>
            <w:vAlign w:val="top"/>
          </w:tcPr>
          <w:p w14:paraId="6878D7AE">
            <w:pPr>
              <w:spacing w:line="440" w:lineRule="exact"/>
              <w:jc w:val="center"/>
              <w:rPr>
                <w:rFonts w:hint="eastAsia" w:ascii="宋体" w:hAnsi="宋体" w:cs="宋体"/>
                <w:szCs w:val="21"/>
              </w:rPr>
            </w:pPr>
          </w:p>
        </w:tc>
        <w:tc>
          <w:tcPr>
            <w:tcW w:w="1337" w:type="dxa"/>
            <w:noWrap w:val="0"/>
            <w:vAlign w:val="top"/>
          </w:tcPr>
          <w:p w14:paraId="02D43F69">
            <w:pPr>
              <w:spacing w:line="440" w:lineRule="exact"/>
              <w:jc w:val="center"/>
              <w:rPr>
                <w:rFonts w:hint="eastAsia" w:ascii="宋体" w:hAnsi="宋体" w:cs="宋体"/>
                <w:szCs w:val="21"/>
              </w:rPr>
            </w:pPr>
          </w:p>
        </w:tc>
        <w:tc>
          <w:tcPr>
            <w:tcW w:w="1823" w:type="dxa"/>
            <w:noWrap w:val="0"/>
            <w:vAlign w:val="top"/>
          </w:tcPr>
          <w:p w14:paraId="0750F4F9">
            <w:pPr>
              <w:spacing w:line="440" w:lineRule="exact"/>
              <w:jc w:val="center"/>
              <w:rPr>
                <w:rFonts w:hint="eastAsia" w:ascii="宋体" w:hAnsi="宋体" w:cs="宋体"/>
                <w:szCs w:val="21"/>
              </w:rPr>
            </w:pPr>
          </w:p>
        </w:tc>
        <w:tc>
          <w:tcPr>
            <w:tcW w:w="758" w:type="dxa"/>
            <w:noWrap w:val="0"/>
            <w:vAlign w:val="top"/>
          </w:tcPr>
          <w:p w14:paraId="3AEBBDC9">
            <w:pPr>
              <w:spacing w:line="440" w:lineRule="exact"/>
              <w:jc w:val="center"/>
              <w:rPr>
                <w:rFonts w:hint="eastAsia" w:ascii="宋体" w:hAnsi="宋体" w:cs="宋体"/>
                <w:szCs w:val="21"/>
              </w:rPr>
            </w:pPr>
          </w:p>
        </w:tc>
      </w:tr>
      <w:tr w14:paraId="4D91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16251298">
            <w:pPr>
              <w:spacing w:line="440" w:lineRule="exact"/>
              <w:jc w:val="center"/>
              <w:rPr>
                <w:rFonts w:hint="eastAsia" w:ascii="宋体" w:hAnsi="宋体" w:cs="宋体"/>
                <w:szCs w:val="21"/>
              </w:rPr>
            </w:pPr>
          </w:p>
        </w:tc>
        <w:tc>
          <w:tcPr>
            <w:tcW w:w="1199" w:type="dxa"/>
            <w:noWrap w:val="0"/>
            <w:vAlign w:val="top"/>
          </w:tcPr>
          <w:p w14:paraId="02512A5B">
            <w:pPr>
              <w:spacing w:line="440" w:lineRule="exact"/>
              <w:jc w:val="center"/>
              <w:rPr>
                <w:rFonts w:hint="eastAsia" w:ascii="宋体" w:hAnsi="宋体" w:cs="宋体"/>
                <w:szCs w:val="21"/>
              </w:rPr>
            </w:pPr>
          </w:p>
        </w:tc>
        <w:tc>
          <w:tcPr>
            <w:tcW w:w="839" w:type="dxa"/>
            <w:noWrap w:val="0"/>
            <w:vAlign w:val="top"/>
          </w:tcPr>
          <w:p w14:paraId="47D3FC0F">
            <w:pPr>
              <w:spacing w:line="440" w:lineRule="exact"/>
              <w:jc w:val="center"/>
              <w:rPr>
                <w:rFonts w:hint="eastAsia" w:ascii="宋体" w:hAnsi="宋体" w:cs="宋体"/>
                <w:szCs w:val="21"/>
              </w:rPr>
            </w:pPr>
          </w:p>
        </w:tc>
        <w:tc>
          <w:tcPr>
            <w:tcW w:w="1093" w:type="dxa"/>
            <w:noWrap w:val="0"/>
            <w:vAlign w:val="top"/>
          </w:tcPr>
          <w:p w14:paraId="69FD474D">
            <w:pPr>
              <w:spacing w:line="440" w:lineRule="exact"/>
              <w:jc w:val="center"/>
              <w:rPr>
                <w:rFonts w:hint="eastAsia" w:ascii="宋体" w:hAnsi="宋体" w:cs="宋体"/>
                <w:szCs w:val="21"/>
              </w:rPr>
            </w:pPr>
          </w:p>
        </w:tc>
        <w:tc>
          <w:tcPr>
            <w:tcW w:w="742" w:type="dxa"/>
            <w:noWrap w:val="0"/>
            <w:vAlign w:val="top"/>
          </w:tcPr>
          <w:p w14:paraId="388324DD">
            <w:pPr>
              <w:spacing w:line="440" w:lineRule="exact"/>
              <w:jc w:val="center"/>
              <w:rPr>
                <w:rFonts w:hint="eastAsia" w:ascii="宋体" w:hAnsi="宋体" w:cs="宋体"/>
                <w:szCs w:val="21"/>
              </w:rPr>
            </w:pPr>
          </w:p>
        </w:tc>
        <w:tc>
          <w:tcPr>
            <w:tcW w:w="814" w:type="dxa"/>
            <w:noWrap w:val="0"/>
            <w:vAlign w:val="top"/>
          </w:tcPr>
          <w:p w14:paraId="76CFF3ED">
            <w:pPr>
              <w:spacing w:line="440" w:lineRule="exact"/>
              <w:jc w:val="center"/>
              <w:rPr>
                <w:rFonts w:hint="eastAsia" w:ascii="宋体" w:hAnsi="宋体" w:cs="宋体"/>
                <w:szCs w:val="21"/>
              </w:rPr>
            </w:pPr>
          </w:p>
        </w:tc>
        <w:tc>
          <w:tcPr>
            <w:tcW w:w="1337" w:type="dxa"/>
            <w:noWrap w:val="0"/>
            <w:vAlign w:val="top"/>
          </w:tcPr>
          <w:p w14:paraId="418EA894">
            <w:pPr>
              <w:spacing w:line="440" w:lineRule="exact"/>
              <w:jc w:val="center"/>
              <w:rPr>
                <w:rFonts w:hint="eastAsia" w:ascii="宋体" w:hAnsi="宋体" w:cs="宋体"/>
                <w:szCs w:val="21"/>
              </w:rPr>
            </w:pPr>
          </w:p>
        </w:tc>
        <w:tc>
          <w:tcPr>
            <w:tcW w:w="1823" w:type="dxa"/>
            <w:noWrap w:val="0"/>
            <w:vAlign w:val="top"/>
          </w:tcPr>
          <w:p w14:paraId="159751C3">
            <w:pPr>
              <w:spacing w:line="440" w:lineRule="exact"/>
              <w:jc w:val="center"/>
              <w:rPr>
                <w:rFonts w:hint="eastAsia" w:ascii="宋体" w:hAnsi="宋体" w:cs="宋体"/>
                <w:szCs w:val="21"/>
              </w:rPr>
            </w:pPr>
          </w:p>
        </w:tc>
        <w:tc>
          <w:tcPr>
            <w:tcW w:w="758" w:type="dxa"/>
            <w:noWrap w:val="0"/>
            <w:vAlign w:val="top"/>
          </w:tcPr>
          <w:p w14:paraId="5FD4415B">
            <w:pPr>
              <w:spacing w:line="440" w:lineRule="exact"/>
              <w:jc w:val="center"/>
              <w:rPr>
                <w:rFonts w:hint="eastAsia" w:ascii="宋体" w:hAnsi="宋体" w:cs="宋体"/>
                <w:szCs w:val="21"/>
              </w:rPr>
            </w:pPr>
          </w:p>
        </w:tc>
      </w:tr>
      <w:tr w14:paraId="10B3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7D78F6EA">
            <w:pPr>
              <w:spacing w:line="440" w:lineRule="exact"/>
              <w:jc w:val="center"/>
              <w:rPr>
                <w:rFonts w:hint="eastAsia" w:ascii="宋体" w:hAnsi="宋体" w:cs="宋体"/>
                <w:szCs w:val="21"/>
              </w:rPr>
            </w:pPr>
          </w:p>
        </w:tc>
        <w:tc>
          <w:tcPr>
            <w:tcW w:w="1199" w:type="dxa"/>
            <w:noWrap w:val="0"/>
            <w:vAlign w:val="top"/>
          </w:tcPr>
          <w:p w14:paraId="272693CC">
            <w:pPr>
              <w:spacing w:line="440" w:lineRule="exact"/>
              <w:jc w:val="center"/>
              <w:rPr>
                <w:rFonts w:hint="eastAsia" w:ascii="宋体" w:hAnsi="宋体" w:cs="宋体"/>
                <w:szCs w:val="21"/>
              </w:rPr>
            </w:pPr>
          </w:p>
        </w:tc>
        <w:tc>
          <w:tcPr>
            <w:tcW w:w="839" w:type="dxa"/>
            <w:noWrap w:val="0"/>
            <w:vAlign w:val="top"/>
          </w:tcPr>
          <w:p w14:paraId="14B42F14">
            <w:pPr>
              <w:spacing w:line="440" w:lineRule="exact"/>
              <w:jc w:val="center"/>
              <w:rPr>
                <w:rFonts w:hint="eastAsia" w:ascii="宋体" w:hAnsi="宋体" w:cs="宋体"/>
                <w:szCs w:val="21"/>
              </w:rPr>
            </w:pPr>
          </w:p>
        </w:tc>
        <w:tc>
          <w:tcPr>
            <w:tcW w:w="1093" w:type="dxa"/>
            <w:noWrap w:val="0"/>
            <w:vAlign w:val="top"/>
          </w:tcPr>
          <w:p w14:paraId="0EAC86F0">
            <w:pPr>
              <w:spacing w:line="440" w:lineRule="exact"/>
              <w:jc w:val="center"/>
              <w:rPr>
                <w:rFonts w:hint="eastAsia" w:ascii="宋体" w:hAnsi="宋体" w:cs="宋体"/>
                <w:szCs w:val="21"/>
              </w:rPr>
            </w:pPr>
          </w:p>
        </w:tc>
        <w:tc>
          <w:tcPr>
            <w:tcW w:w="742" w:type="dxa"/>
            <w:noWrap w:val="0"/>
            <w:vAlign w:val="top"/>
          </w:tcPr>
          <w:p w14:paraId="0A21B5DC">
            <w:pPr>
              <w:spacing w:line="440" w:lineRule="exact"/>
              <w:jc w:val="center"/>
              <w:rPr>
                <w:rFonts w:hint="eastAsia" w:ascii="宋体" w:hAnsi="宋体" w:cs="宋体"/>
                <w:szCs w:val="21"/>
              </w:rPr>
            </w:pPr>
          </w:p>
        </w:tc>
        <w:tc>
          <w:tcPr>
            <w:tcW w:w="814" w:type="dxa"/>
            <w:noWrap w:val="0"/>
            <w:vAlign w:val="top"/>
          </w:tcPr>
          <w:p w14:paraId="0FCECD9B">
            <w:pPr>
              <w:spacing w:line="440" w:lineRule="exact"/>
              <w:jc w:val="center"/>
              <w:rPr>
                <w:rFonts w:hint="eastAsia" w:ascii="宋体" w:hAnsi="宋体" w:cs="宋体"/>
                <w:szCs w:val="21"/>
              </w:rPr>
            </w:pPr>
          </w:p>
        </w:tc>
        <w:tc>
          <w:tcPr>
            <w:tcW w:w="1337" w:type="dxa"/>
            <w:noWrap w:val="0"/>
            <w:vAlign w:val="top"/>
          </w:tcPr>
          <w:p w14:paraId="54A3AD86">
            <w:pPr>
              <w:spacing w:line="440" w:lineRule="exact"/>
              <w:jc w:val="center"/>
              <w:rPr>
                <w:rFonts w:hint="eastAsia" w:ascii="宋体" w:hAnsi="宋体" w:cs="宋体"/>
                <w:szCs w:val="21"/>
              </w:rPr>
            </w:pPr>
          </w:p>
        </w:tc>
        <w:tc>
          <w:tcPr>
            <w:tcW w:w="1823" w:type="dxa"/>
            <w:noWrap w:val="0"/>
            <w:vAlign w:val="top"/>
          </w:tcPr>
          <w:p w14:paraId="20FA3AC8">
            <w:pPr>
              <w:spacing w:line="440" w:lineRule="exact"/>
              <w:jc w:val="center"/>
              <w:rPr>
                <w:rFonts w:hint="eastAsia" w:ascii="宋体" w:hAnsi="宋体" w:cs="宋体"/>
                <w:szCs w:val="21"/>
              </w:rPr>
            </w:pPr>
          </w:p>
        </w:tc>
        <w:tc>
          <w:tcPr>
            <w:tcW w:w="758" w:type="dxa"/>
            <w:noWrap w:val="0"/>
            <w:vAlign w:val="top"/>
          </w:tcPr>
          <w:p w14:paraId="2896E058">
            <w:pPr>
              <w:spacing w:line="440" w:lineRule="exact"/>
              <w:jc w:val="center"/>
              <w:rPr>
                <w:rFonts w:hint="eastAsia" w:ascii="宋体" w:hAnsi="宋体" w:cs="宋体"/>
                <w:szCs w:val="21"/>
              </w:rPr>
            </w:pPr>
          </w:p>
        </w:tc>
      </w:tr>
      <w:tr w14:paraId="5CFD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3012EDDC">
            <w:pPr>
              <w:spacing w:line="440" w:lineRule="exact"/>
              <w:jc w:val="center"/>
              <w:rPr>
                <w:rFonts w:hint="eastAsia" w:ascii="宋体" w:hAnsi="宋体" w:cs="宋体"/>
                <w:szCs w:val="21"/>
              </w:rPr>
            </w:pPr>
          </w:p>
        </w:tc>
        <w:tc>
          <w:tcPr>
            <w:tcW w:w="1199" w:type="dxa"/>
            <w:noWrap w:val="0"/>
            <w:vAlign w:val="top"/>
          </w:tcPr>
          <w:p w14:paraId="32BE28D0">
            <w:pPr>
              <w:spacing w:line="440" w:lineRule="exact"/>
              <w:jc w:val="center"/>
              <w:rPr>
                <w:rFonts w:hint="eastAsia" w:ascii="宋体" w:hAnsi="宋体" w:cs="宋体"/>
                <w:szCs w:val="21"/>
              </w:rPr>
            </w:pPr>
          </w:p>
        </w:tc>
        <w:tc>
          <w:tcPr>
            <w:tcW w:w="839" w:type="dxa"/>
            <w:noWrap w:val="0"/>
            <w:vAlign w:val="top"/>
          </w:tcPr>
          <w:p w14:paraId="4A616192">
            <w:pPr>
              <w:spacing w:line="440" w:lineRule="exact"/>
              <w:jc w:val="center"/>
              <w:rPr>
                <w:rFonts w:hint="eastAsia" w:ascii="宋体" w:hAnsi="宋体" w:cs="宋体"/>
                <w:szCs w:val="21"/>
              </w:rPr>
            </w:pPr>
          </w:p>
        </w:tc>
        <w:tc>
          <w:tcPr>
            <w:tcW w:w="1093" w:type="dxa"/>
            <w:noWrap w:val="0"/>
            <w:vAlign w:val="top"/>
          </w:tcPr>
          <w:p w14:paraId="17557CEF">
            <w:pPr>
              <w:spacing w:line="440" w:lineRule="exact"/>
              <w:jc w:val="center"/>
              <w:rPr>
                <w:rFonts w:hint="eastAsia" w:ascii="宋体" w:hAnsi="宋体" w:cs="宋体"/>
                <w:szCs w:val="21"/>
              </w:rPr>
            </w:pPr>
          </w:p>
        </w:tc>
        <w:tc>
          <w:tcPr>
            <w:tcW w:w="742" w:type="dxa"/>
            <w:noWrap w:val="0"/>
            <w:vAlign w:val="top"/>
          </w:tcPr>
          <w:p w14:paraId="5773398F">
            <w:pPr>
              <w:spacing w:line="440" w:lineRule="exact"/>
              <w:jc w:val="center"/>
              <w:rPr>
                <w:rFonts w:hint="eastAsia" w:ascii="宋体" w:hAnsi="宋体" w:cs="宋体"/>
                <w:szCs w:val="21"/>
              </w:rPr>
            </w:pPr>
          </w:p>
        </w:tc>
        <w:tc>
          <w:tcPr>
            <w:tcW w:w="814" w:type="dxa"/>
            <w:noWrap w:val="0"/>
            <w:vAlign w:val="top"/>
          </w:tcPr>
          <w:p w14:paraId="25733CE2">
            <w:pPr>
              <w:spacing w:line="440" w:lineRule="exact"/>
              <w:jc w:val="center"/>
              <w:rPr>
                <w:rFonts w:hint="eastAsia" w:ascii="宋体" w:hAnsi="宋体" w:cs="宋体"/>
                <w:szCs w:val="21"/>
              </w:rPr>
            </w:pPr>
          </w:p>
        </w:tc>
        <w:tc>
          <w:tcPr>
            <w:tcW w:w="1337" w:type="dxa"/>
            <w:noWrap w:val="0"/>
            <w:vAlign w:val="top"/>
          </w:tcPr>
          <w:p w14:paraId="41288D9B">
            <w:pPr>
              <w:spacing w:line="440" w:lineRule="exact"/>
              <w:jc w:val="center"/>
              <w:rPr>
                <w:rFonts w:hint="eastAsia" w:ascii="宋体" w:hAnsi="宋体" w:cs="宋体"/>
                <w:szCs w:val="21"/>
              </w:rPr>
            </w:pPr>
          </w:p>
        </w:tc>
        <w:tc>
          <w:tcPr>
            <w:tcW w:w="1823" w:type="dxa"/>
            <w:noWrap w:val="0"/>
            <w:vAlign w:val="top"/>
          </w:tcPr>
          <w:p w14:paraId="5FFE23C7">
            <w:pPr>
              <w:spacing w:line="440" w:lineRule="exact"/>
              <w:jc w:val="center"/>
              <w:rPr>
                <w:rFonts w:hint="eastAsia" w:ascii="宋体" w:hAnsi="宋体" w:cs="宋体"/>
                <w:szCs w:val="21"/>
              </w:rPr>
            </w:pPr>
          </w:p>
        </w:tc>
        <w:tc>
          <w:tcPr>
            <w:tcW w:w="758" w:type="dxa"/>
            <w:noWrap w:val="0"/>
            <w:vAlign w:val="top"/>
          </w:tcPr>
          <w:p w14:paraId="2DEF33C6">
            <w:pPr>
              <w:spacing w:line="440" w:lineRule="exact"/>
              <w:jc w:val="center"/>
              <w:rPr>
                <w:rFonts w:hint="eastAsia" w:ascii="宋体" w:hAnsi="宋体" w:cs="宋体"/>
                <w:szCs w:val="21"/>
              </w:rPr>
            </w:pPr>
          </w:p>
        </w:tc>
      </w:tr>
      <w:tr w14:paraId="13B0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58192F29">
            <w:pPr>
              <w:spacing w:line="440" w:lineRule="exact"/>
              <w:jc w:val="center"/>
              <w:rPr>
                <w:rFonts w:hint="eastAsia" w:ascii="宋体" w:hAnsi="宋体" w:cs="宋体"/>
                <w:szCs w:val="21"/>
              </w:rPr>
            </w:pPr>
          </w:p>
        </w:tc>
        <w:tc>
          <w:tcPr>
            <w:tcW w:w="1199" w:type="dxa"/>
            <w:noWrap w:val="0"/>
            <w:vAlign w:val="top"/>
          </w:tcPr>
          <w:p w14:paraId="38F096C8">
            <w:pPr>
              <w:spacing w:line="440" w:lineRule="exact"/>
              <w:jc w:val="center"/>
              <w:rPr>
                <w:rFonts w:hint="eastAsia" w:ascii="宋体" w:hAnsi="宋体" w:cs="宋体"/>
                <w:szCs w:val="21"/>
              </w:rPr>
            </w:pPr>
          </w:p>
        </w:tc>
        <w:tc>
          <w:tcPr>
            <w:tcW w:w="839" w:type="dxa"/>
            <w:noWrap w:val="0"/>
            <w:vAlign w:val="top"/>
          </w:tcPr>
          <w:p w14:paraId="7EFF95FC">
            <w:pPr>
              <w:spacing w:line="440" w:lineRule="exact"/>
              <w:jc w:val="center"/>
              <w:rPr>
                <w:rFonts w:hint="eastAsia" w:ascii="宋体" w:hAnsi="宋体" w:cs="宋体"/>
                <w:szCs w:val="21"/>
              </w:rPr>
            </w:pPr>
          </w:p>
        </w:tc>
        <w:tc>
          <w:tcPr>
            <w:tcW w:w="1093" w:type="dxa"/>
            <w:noWrap w:val="0"/>
            <w:vAlign w:val="top"/>
          </w:tcPr>
          <w:p w14:paraId="59E5651C">
            <w:pPr>
              <w:spacing w:line="440" w:lineRule="exact"/>
              <w:jc w:val="center"/>
              <w:rPr>
                <w:rFonts w:hint="eastAsia" w:ascii="宋体" w:hAnsi="宋体" w:cs="宋体"/>
                <w:szCs w:val="21"/>
              </w:rPr>
            </w:pPr>
          </w:p>
        </w:tc>
        <w:tc>
          <w:tcPr>
            <w:tcW w:w="742" w:type="dxa"/>
            <w:noWrap w:val="0"/>
            <w:vAlign w:val="top"/>
          </w:tcPr>
          <w:p w14:paraId="2B44761A">
            <w:pPr>
              <w:spacing w:line="440" w:lineRule="exact"/>
              <w:jc w:val="center"/>
              <w:rPr>
                <w:rFonts w:hint="eastAsia" w:ascii="宋体" w:hAnsi="宋体" w:cs="宋体"/>
                <w:szCs w:val="21"/>
              </w:rPr>
            </w:pPr>
          </w:p>
        </w:tc>
        <w:tc>
          <w:tcPr>
            <w:tcW w:w="814" w:type="dxa"/>
            <w:noWrap w:val="0"/>
            <w:vAlign w:val="top"/>
          </w:tcPr>
          <w:p w14:paraId="5094EED0">
            <w:pPr>
              <w:spacing w:line="440" w:lineRule="exact"/>
              <w:jc w:val="center"/>
              <w:rPr>
                <w:rFonts w:hint="eastAsia" w:ascii="宋体" w:hAnsi="宋体" w:cs="宋体"/>
                <w:szCs w:val="21"/>
              </w:rPr>
            </w:pPr>
          </w:p>
        </w:tc>
        <w:tc>
          <w:tcPr>
            <w:tcW w:w="1337" w:type="dxa"/>
            <w:noWrap w:val="0"/>
            <w:vAlign w:val="top"/>
          </w:tcPr>
          <w:p w14:paraId="32F4EDB5">
            <w:pPr>
              <w:spacing w:line="440" w:lineRule="exact"/>
              <w:jc w:val="center"/>
              <w:rPr>
                <w:rFonts w:hint="eastAsia" w:ascii="宋体" w:hAnsi="宋体" w:cs="宋体"/>
                <w:szCs w:val="21"/>
              </w:rPr>
            </w:pPr>
          </w:p>
        </w:tc>
        <w:tc>
          <w:tcPr>
            <w:tcW w:w="1823" w:type="dxa"/>
            <w:noWrap w:val="0"/>
            <w:vAlign w:val="top"/>
          </w:tcPr>
          <w:p w14:paraId="0D8F7210">
            <w:pPr>
              <w:spacing w:line="440" w:lineRule="exact"/>
              <w:jc w:val="center"/>
              <w:rPr>
                <w:rFonts w:hint="eastAsia" w:ascii="宋体" w:hAnsi="宋体" w:cs="宋体"/>
                <w:szCs w:val="21"/>
              </w:rPr>
            </w:pPr>
          </w:p>
        </w:tc>
        <w:tc>
          <w:tcPr>
            <w:tcW w:w="758" w:type="dxa"/>
            <w:noWrap w:val="0"/>
            <w:vAlign w:val="top"/>
          </w:tcPr>
          <w:p w14:paraId="241E5E6E">
            <w:pPr>
              <w:spacing w:line="440" w:lineRule="exact"/>
              <w:jc w:val="center"/>
              <w:rPr>
                <w:rFonts w:hint="eastAsia" w:ascii="宋体" w:hAnsi="宋体" w:cs="宋体"/>
                <w:szCs w:val="21"/>
              </w:rPr>
            </w:pPr>
          </w:p>
        </w:tc>
      </w:tr>
      <w:tr w14:paraId="31D6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64D63416">
            <w:pPr>
              <w:spacing w:line="440" w:lineRule="exact"/>
              <w:jc w:val="center"/>
              <w:rPr>
                <w:rFonts w:hint="eastAsia" w:ascii="宋体" w:hAnsi="宋体" w:cs="宋体"/>
                <w:szCs w:val="21"/>
              </w:rPr>
            </w:pPr>
          </w:p>
        </w:tc>
        <w:tc>
          <w:tcPr>
            <w:tcW w:w="1199" w:type="dxa"/>
            <w:noWrap w:val="0"/>
            <w:vAlign w:val="top"/>
          </w:tcPr>
          <w:p w14:paraId="5DBF01AF">
            <w:pPr>
              <w:spacing w:line="440" w:lineRule="exact"/>
              <w:jc w:val="center"/>
              <w:rPr>
                <w:rFonts w:hint="eastAsia" w:ascii="宋体" w:hAnsi="宋体" w:cs="宋体"/>
                <w:szCs w:val="21"/>
              </w:rPr>
            </w:pPr>
          </w:p>
        </w:tc>
        <w:tc>
          <w:tcPr>
            <w:tcW w:w="839" w:type="dxa"/>
            <w:noWrap w:val="0"/>
            <w:vAlign w:val="top"/>
          </w:tcPr>
          <w:p w14:paraId="211E5ED2">
            <w:pPr>
              <w:spacing w:line="440" w:lineRule="exact"/>
              <w:jc w:val="center"/>
              <w:rPr>
                <w:rFonts w:hint="eastAsia" w:ascii="宋体" w:hAnsi="宋体" w:cs="宋体"/>
                <w:szCs w:val="21"/>
              </w:rPr>
            </w:pPr>
          </w:p>
        </w:tc>
        <w:tc>
          <w:tcPr>
            <w:tcW w:w="1093" w:type="dxa"/>
            <w:noWrap w:val="0"/>
            <w:vAlign w:val="top"/>
          </w:tcPr>
          <w:p w14:paraId="160E59D0">
            <w:pPr>
              <w:spacing w:line="440" w:lineRule="exact"/>
              <w:jc w:val="center"/>
              <w:rPr>
                <w:rFonts w:hint="eastAsia" w:ascii="宋体" w:hAnsi="宋体" w:cs="宋体"/>
                <w:szCs w:val="21"/>
              </w:rPr>
            </w:pPr>
          </w:p>
        </w:tc>
        <w:tc>
          <w:tcPr>
            <w:tcW w:w="742" w:type="dxa"/>
            <w:noWrap w:val="0"/>
            <w:vAlign w:val="top"/>
          </w:tcPr>
          <w:p w14:paraId="6CD375AE">
            <w:pPr>
              <w:spacing w:line="440" w:lineRule="exact"/>
              <w:jc w:val="center"/>
              <w:rPr>
                <w:rFonts w:hint="eastAsia" w:ascii="宋体" w:hAnsi="宋体" w:cs="宋体"/>
                <w:szCs w:val="21"/>
              </w:rPr>
            </w:pPr>
          </w:p>
        </w:tc>
        <w:tc>
          <w:tcPr>
            <w:tcW w:w="814" w:type="dxa"/>
            <w:noWrap w:val="0"/>
            <w:vAlign w:val="top"/>
          </w:tcPr>
          <w:p w14:paraId="6BC4984E">
            <w:pPr>
              <w:spacing w:line="440" w:lineRule="exact"/>
              <w:jc w:val="center"/>
              <w:rPr>
                <w:rFonts w:hint="eastAsia" w:ascii="宋体" w:hAnsi="宋体" w:cs="宋体"/>
                <w:szCs w:val="21"/>
              </w:rPr>
            </w:pPr>
          </w:p>
        </w:tc>
        <w:tc>
          <w:tcPr>
            <w:tcW w:w="1337" w:type="dxa"/>
            <w:noWrap w:val="0"/>
            <w:vAlign w:val="top"/>
          </w:tcPr>
          <w:p w14:paraId="49C83AD1">
            <w:pPr>
              <w:spacing w:line="440" w:lineRule="exact"/>
              <w:jc w:val="center"/>
              <w:rPr>
                <w:rFonts w:hint="eastAsia" w:ascii="宋体" w:hAnsi="宋体" w:cs="宋体"/>
                <w:szCs w:val="21"/>
              </w:rPr>
            </w:pPr>
          </w:p>
        </w:tc>
        <w:tc>
          <w:tcPr>
            <w:tcW w:w="1823" w:type="dxa"/>
            <w:noWrap w:val="0"/>
            <w:vAlign w:val="top"/>
          </w:tcPr>
          <w:p w14:paraId="5C41E14A">
            <w:pPr>
              <w:spacing w:line="440" w:lineRule="exact"/>
              <w:jc w:val="center"/>
              <w:rPr>
                <w:rFonts w:hint="eastAsia" w:ascii="宋体" w:hAnsi="宋体" w:cs="宋体"/>
                <w:szCs w:val="21"/>
              </w:rPr>
            </w:pPr>
          </w:p>
        </w:tc>
        <w:tc>
          <w:tcPr>
            <w:tcW w:w="758" w:type="dxa"/>
            <w:noWrap w:val="0"/>
            <w:vAlign w:val="top"/>
          </w:tcPr>
          <w:p w14:paraId="14B95263">
            <w:pPr>
              <w:spacing w:line="440" w:lineRule="exact"/>
              <w:jc w:val="center"/>
              <w:rPr>
                <w:rFonts w:hint="eastAsia" w:ascii="宋体" w:hAnsi="宋体" w:cs="宋体"/>
                <w:szCs w:val="21"/>
              </w:rPr>
            </w:pPr>
          </w:p>
        </w:tc>
      </w:tr>
      <w:tr w14:paraId="6CCA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28C1630C">
            <w:pPr>
              <w:spacing w:line="440" w:lineRule="exact"/>
              <w:jc w:val="center"/>
              <w:rPr>
                <w:rFonts w:hint="eastAsia" w:ascii="宋体" w:hAnsi="宋体" w:cs="宋体"/>
                <w:szCs w:val="21"/>
              </w:rPr>
            </w:pPr>
          </w:p>
        </w:tc>
        <w:tc>
          <w:tcPr>
            <w:tcW w:w="1199" w:type="dxa"/>
            <w:noWrap w:val="0"/>
            <w:vAlign w:val="top"/>
          </w:tcPr>
          <w:p w14:paraId="511BFFF5">
            <w:pPr>
              <w:spacing w:line="440" w:lineRule="exact"/>
              <w:jc w:val="center"/>
              <w:rPr>
                <w:rFonts w:hint="eastAsia" w:ascii="宋体" w:hAnsi="宋体" w:cs="宋体"/>
                <w:szCs w:val="21"/>
              </w:rPr>
            </w:pPr>
          </w:p>
        </w:tc>
        <w:tc>
          <w:tcPr>
            <w:tcW w:w="839" w:type="dxa"/>
            <w:noWrap w:val="0"/>
            <w:vAlign w:val="top"/>
          </w:tcPr>
          <w:p w14:paraId="33AADC46">
            <w:pPr>
              <w:spacing w:line="440" w:lineRule="exact"/>
              <w:jc w:val="center"/>
              <w:rPr>
                <w:rFonts w:hint="eastAsia" w:ascii="宋体" w:hAnsi="宋体" w:cs="宋体"/>
                <w:szCs w:val="21"/>
              </w:rPr>
            </w:pPr>
          </w:p>
        </w:tc>
        <w:tc>
          <w:tcPr>
            <w:tcW w:w="1093" w:type="dxa"/>
            <w:noWrap w:val="0"/>
            <w:vAlign w:val="top"/>
          </w:tcPr>
          <w:p w14:paraId="506CAABF">
            <w:pPr>
              <w:spacing w:line="440" w:lineRule="exact"/>
              <w:jc w:val="center"/>
              <w:rPr>
                <w:rFonts w:hint="eastAsia" w:ascii="宋体" w:hAnsi="宋体" w:cs="宋体"/>
                <w:szCs w:val="21"/>
              </w:rPr>
            </w:pPr>
          </w:p>
        </w:tc>
        <w:tc>
          <w:tcPr>
            <w:tcW w:w="742" w:type="dxa"/>
            <w:noWrap w:val="0"/>
            <w:vAlign w:val="top"/>
          </w:tcPr>
          <w:p w14:paraId="6629AE97">
            <w:pPr>
              <w:spacing w:line="440" w:lineRule="exact"/>
              <w:jc w:val="center"/>
              <w:rPr>
                <w:rFonts w:hint="eastAsia" w:ascii="宋体" w:hAnsi="宋体" w:cs="宋体"/>
                <w:szCs w:val="21"/>
              </w:rPr>
            </w:pPr>
          </w:p>
        </w:tc>
        <w:tc>
          <w:tcPr>
            <w:tcW w:w="814" w:type="dxa"/>
            <w:noWrap w:val="0"/>
            <w:vAlign w:val="top"/>
          </w:tcPr>
          <w:p w14:paraId="3F70EB16">
            <w:pPr>
              <w:spacing w:line="440" w:lineRule="exact"/>
              <w:jc w:val="center"/>
              <w:rPr>
                <w:rFonts w:hint="eastAsia" w:ascii="宋体" w:hAnsi="宋体" w:cs="宋体"/>
                <w:szCs w:val="21"/>
              </w:rPr>
            </w:pPr>
          </w:p>
        </w:tc>
        <w:tc>
          <w:tcPr>
            <w:tcW w:w="1337" w:type="dxa"/>
            <w:noWrap w:val="0"/>
            <w:vAlign w:val="top"/>
          </w:tcPr>
          <w:p w14:paraId="4486B54F">
            <w:pPr>
              <w:spacing w:line="440" w:lineRule="exact"/>
              <w:jc w:val="center"/>
              <w:rPr>
                <w:rFonts w:hint="eastAsia" w:ascii="宋体" w:hAnsi="宋体" w:cs="宋体"/>
                <w:szCs w:val="21"/>
              </w:rPr>
            </w:pPr>
          </w:p>
        </w:tc>
        <w:tc>
          <w:tcPr>
            <w:tcW w:w="1823" w:type="dxa"/>
            <w:noWrap w:val="0"/>
            <w:vAlign w:val="top"/>
          </w:tcPr>
          <w:p w14:paraId="209F3E2A">
            <w:pPr>
              <w:spacing w:line="440" w:lineRule="exact"/>
              <w:jc w:val="center"/>
              <w:rPr>
                <w:rFonts w:hint="eastAsia" w:ascii="宋体" w:hAnsi="宋体" w:cs="宋体"/>
                <w:szCs w:val="21"/>
              </w:rPr>
            </w:pPr>
          </w:p>
        </w:tc>
        <w:tc>
          <w:tcPr>
            <w:tcW w:w="758" w:type="dxa"/>
            <w:noWrap w:val="0"/>
            <w:vAlign w:val="top"/>
          </w:tcPr>
          <w:p w14:paraId="176ED60A">
            <w:pPr>
              <w:spacing w:line="440" w:lineRule="exact"/>
              <w:jc w:val="center"/>
              <w:rPr>
                <w:rFonts w:hint="eastAsia" w:ascii="宋体" w:hAnsi="宋体" w:cs="宋体"/>
                <w:szCs w:val="21"/>
              </w:rPr>
            </w:pPr>
          </w:p>
        </w:tc>
      </w:tr>
      <w:tr w14:paraId="15D4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0CEEAC03">
            <w:pPr>
              <w:spacing w:line="440" w:lineRule="exact"/>
              <w:jc w:val="center"/>
              <w:rPr>
                <w:rFonts w:hint="eastAsia" w:ascii="宋体" w:hAnsi="宋体" w:cs="宋体"/>
                <w:szCs w:val="21"/>
              </w:rPr>
            </w:pPr>
          </w:p>
        </w:tc>
        <w:tc>
          <w:tcPr>
            <w:tcW w:w="1199" w:type="dxa"/>
            <w:noWrap w:val="0"/>
            <w:vAlign w:val="top"/>
          </w:tcPr>
          <w:p w14:paraId="3579B8CB">
            <w:pPr>
              <w:spacing w:line="440" w:lineRule="exact"/>
              <w:jc w:val="center"/>
              <w:rPr>
                <w:rFonts w:hint="eastAsia" w:ascii="宋体" w:hAnsi="宋体" w:cs="宋体"/>
                <w:szCs w:val="21"/>
              </w:rPr>
            </w:pPr>
          </w:p>
        </w:tc>
        <w:tc>
          <w:tcPr>
            <w:tcW w:w="839" w:type="dxa"/>
            <w:noWrap w:val="0"/>
            <w:vAlign w:val="top"/>
          </w:tcPr>
          <w:p w14:paraId="34013E00">
            <w:pPr>
              <w:spacing w:line="440" w:lineRule="exact"/>
              <w:jc w:val="center"/>
              <w:rPr>
                <w:rFonts w:hint="eastAsia" w:ascii="宋体" w:hAnsi="宋体" w:cs="宋体"/>
                <w:szCs w:val="21"/>
              </w:rPr>
            </w:pPr>
          </w:p>
        </w:tc>
        <w:tc>
          <w:tcPr>
            <w:tcW w:w="1093" w:type="dxa"/>
            <w:noWrap w:val="0"/>
            <w:vAlign w:val="top"/>
          </w:tcPr>
          <w:p w14:paraId="71415636">
            <w:pPr>
              <w:spacing w:line="440" w:lineRule="exact"/>
              <w:jc w:val="center"/>
              <w:rPr>
                <w:rFonts w:hint="eastAsia" w:ascii="宋体" w:hAnsi="宋体" w:cs="宋体"/>
                <w:szCs w:val="21"/>
              </w:rPr>
            </w:pPr>
          </w:p>
        </w:tc>
        <w:tc>
          <w:tcPr>
            <w:tcW w:w="742" w:type="dxa"/>
            <w:noWrap w:val="0"/>
            <w:vAlign w:val="top"/>
          </w:tcPr>
          <w:p w14:paraId="602A9D27">
            <w:pPr>
              <w:spacing w:line="440" w:lineRule="exact"/>
              <w:jc w:val="center"/>
              <w:rPr>
                <w:rFonts w:hint="eastAsia" w:ascii="宋体" w:hAnsi="宋体" w:cs="宋体"/>
                <w:szCs w:val="21"/>
              </w:rPr>
            </w:pPr>
          </w:p>
        </w:tc>
        <w:tc>
          <w:tcPr>
            <w:tcW w:w="814" w:type="dxa"/>
            <w:noWrap w:val="0"/>
            <w:vAlign w:val="top"/>
          </w:tcPr>
          <w:p w14:paraId="559FFAFC">
            <w:pPr>
              <w:spacing w:line="440" w:lineRule="exact"/>
              <w:jc w:val="center"/>
              <w:rPr>
                <w:rFonts w:hint="eastAsia" w:ascii="宋体" w:hAnsi="宋体" w:cs="宋体"/>
                <w:szCs w:val="21"/>
              </w:rPr>
            </w:pPr>
          </w:p>
        </w:tc>
        <w:tc>
          <w:tcPr>
            <w:tcW w:w="1337" w:type="dxa"/>
            <w:noWrap w:val="0"/>
            <w:vAlign w:val="top"/>
          </w:tcPr>
          <w:p w14:paraId="53C116B2">
            <w:pPr>
              <w:spacing w:line="440" w:lineRule="exact"/>
              <w:jc w:val="center"/>
              <w:rPr>
                <w:rFonts w:hint="eastAsia" w:ascii="宋体" w:hAnsi="宋体" w:cs="宋体"/>
                <w:szCs w:val="21"/>
              </w:rPr>
            </w:pPr>
          </w:p>
        </w:tc>
        <w:tc>
          <w:tcPr>
            <w:tcW w:w="1823" w:type="dxa"/>
            <w:noWrap w:val="0"/>
            <w:vAlign w:val="top"/>
          </w:tcPr>
          <w:p w14:paraId="0575C998">
            <w:pPr>
              <w:spacing w:line="440" w:lineRule="exact"/>
              <w:jc w:val="center"/>
              <w:rPr>
                <w:rFonts w:hint="eastAsia" w:ascii="宋体" w:hAnsi="宋体" w:cs="宋体"/>
                <w:szCs w:val="21"/>
              </w:rPr>
            </w:pPr>
          </w:p>
        </w:tc>
        <w:tc>
          <w:tcPr>
            <w:tcW w:w="758" w:type="dxa"/>
            <w:noWrap w:val="0"/>
            <w:vAlign w:val="top"/>
          </w:tcPr>
          <w:p w14:paraId="25890E38">
            <w:pPr>
              <w:spacing w:line="440" w:lineRule="exact"/>
              <w:jc w:val="center"/>
              <w:rPr>
                <w:rFonts w:hint="eastAsia" w:ascii="宋体" w:hAnsi="宋体" w:cs="宋体"/>
                <w:szCs w:val="21"/>
              </w:rPr>
            </w:pPr>
          </w:p>
        </w:tc>
      </w:tr>
      <w:tr w14:paraId="489D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0"/>
            <w:vAlign w:val="top"/>
          </w:tcPr>
          <w:p w14:paraId="064CAC2B">
            <w:pPr>
              <w:spacing w:line="440" w:lineRule="exact"/>
              <w:jc w:val="center"/>
              <w:rPr>
                <w:rFonts w:hint="eastAsia" w:ascii="宋体" w:hAnsi="宋体" w:cs="宋体"/>
                <w:szCs w:val="21"/>
              </w:rPr>
            </w:pPr>
          </w:p>
        </w:tc>
        <w:tc>
          <w:tcPr>
            <w:tcW w:w="1199" w:type="dxa"/>
            <w:noWrap w:val="0"/>
            <w:vAlign w:val="top"/>
          </w:tcPr>
          <w:p w14:paraId="0F0D0665">
            <w:pPr>
              <w:spacing w:line="440" w:lineRule="exact"/>
              <w:jc w:val="center"/>
              <w:rPr>
                <w:rFonts w:hint="eastAsia" w:ascii="宋体" w:hAnsi="宋体" w:cs="宋体"/>
                <w:szCs w:val="21"/>
              </w:rPr>
            </w:pPr>
          </w:p>
        </w:tc>
        <w:tc>
          <w:tcPr>
            <w:tcW w:w="839" w:type="dxa"/>
            <w:noWrap w:val="0"/>
            <w:vAlign w:val="top"/>
          </w:tcPr>
          <w:p w14:paraId="43A6820C">
            <w:pPr>
              <w:spacing w:line="440" w:lineRule="exact"/>
              <w:jc w:val="center"/>
              <w:rPr>
                <w:rFonts w:hint="eastAsia" w:ascii="宋体" w:hAnsi="宋体" w:cs="宋体"/>
                <w:szCs w:val="21"/>
              </w:rPr>
            </w:pPr>
          </w:p>
        </w:tc>
        <w:tc>
          <w:tcPr>
            <w:tcW w:w="1093" w:type="dxa"/>
            <w:noWrap w:val="0"/>
            <w:vAlign w:val="top"/>
          </w:tcPr>
          <w:p w14:paraId="79D417E4">
            <w:pPr>
              <w:spacing w:line="440" w:lineRule="exact"/>
              <w:jc w:val="center"/>
              <w:rPr>
                <w:rFonts w:hint="eastAsia" w:ascii="宋体" w:hAnsi="宋体" w:cs="宋体"/>
                <w:szCs w:val="21"/>
              </w:rPr>
            </w:pPr>
          </w:p>
        </w:tc>
        <w:tc>
          <w:tcPr>
            <w:tcW w:w="742" w:type="dxa"/>
            <w:noWrap w:val="0"/>
            <w:vAlign w:val="top"/>
          </w:tcPr>
          <w:p w14:paraId="102E4D73">
            <w:pPr>
              <w:spacing w:line="440" w:lineRule="exact"/>
              <w:jc w:val="center"/>
              <w:rPr>
                <w:rFonts w:hint="eastAsia" w:ascii="宋体" w:hAnsi="宋体" w:cs="宋体"/>
                <w:szCs w:val="21"/>
              </w:rPr>
            </w:pPr>
          </w:p>
        </w:tc>
        <w:tc>
          <w:tcPr>
            <w:tcW w:w="814" w:type="dxa"/>
            <w:noWrap w:val="0"/>
            <w:vAlign w:val="top"/>
          </w:tcPr>
          <w:p w14:paraId="7340E90D">
            <w:pPr>
              <w:spacing w:line="440" w:lineRule="exact"/>
              <w:jc w:val="center"/>
              <w:rPr>
                <w:rFonts w:hint="eastAsia" w:ascii="宋体" w:hAnsi="宋体" w:cs="宋体"/>
                <w:szCs w:val="21"/>
              </w:rPr>
            </w:pPr>
          </w:p>
        </w:tc>
        <w:tc>
          <w:tcPr>
            <w:tcW w:w="1337" w:type="dxa"/>
            <w:noWrap w:val="0"/>
            <w:vAlign w:val="top"/>
          </w:tcPr>
          <w:p w14:paraId="4F377A0D">
            <w:pPr>
              <w:spacing w:line="440" w:lineRule="exact"/>
              <w:jc w:val="center"/>
              <w:rPr>
                <w:rFonts w:hint="eastAsia" w:ascii="宋体" w:hAnsi="宋体" w:cs="宋体"/>
                <w:szCs w:val="21"/>
              </w:rPr>
            </w:pPr>
          </w:p>
        </w:tc>
        <w:tc>
          <w:tcPr>
            <w:tcW w:w="1823" w:type="dxa"/>
            <w:noWrap w:val="0"/>
            <w:vAlign w:val="top"/>
          </w:tcPr>
          <w:p w14:paraId="0CD2245F">
            <w:pPr>
              <w:spacing w:line="440" w:lineRule="exact"/>
              <w:jc w:val="center"/>
              <w:rPr>
                <w:rFonts w:hint="eastAsia" w:ascii="宋体" w:hAnsi="宋体" w:cs="宋体"/>
                <w:szCs w:val="21"/>
              </w:rPr>
            </w:pPr>
          </w:p>
        </w:tc>
        <w:tc>
          <w:tcPr>
            <w:tcW w:w="758" w:type="dxa"/>
            <w:noWrap w:val="0"/>
            <w:vAlign w:val="top"/>
          </w:tcPr>
          <w:p w14:paraId="54BF169F">
            <w:pPr>
              <w:spacing w:line="440" w:lineRule="exact"/>
              <w:jc w:val="center"/>
              <w:rPr>
                <w:rFonts w:hint="eastAsia" w:ascii="宋体" w:hAnsi="宋体" w:cs="宋体"/>
                <w:szCs w:val="21"/>
              </w:rPr>
            </w:pPr>
          </w:p>
        </w:tc>
      </w:tr>
    </w:tbl>
    <w:p w14:paraId="3AFFD306">
      <w:pPr>
        <w:pStyle w:val="23"/>
        <w:spacing w:line="500" w:lineRule="exact"/>
        <w:ind w:left="0" w:leftChars="0" w:firstLine="0" w:firstLineChars="0"/>
        <w:jc w:val="center"/>
        <w:rPr>
          <w:rFonts w:hint="eastAsia" w:ascii="宋体" w:hAnsi="宋体"/>
          <w:b/>
          <w:szCs w:val="21"/>
        </w:rPr>
      </w:pPr>
    </w:p>
    <w:p w14:paraId="50EC6A51">
      <w:pPr>
        <w:pStyle w:val="23"/>
        <w:spacing w:line="500" w:lineRule="exact"/>
        <w:ind w:left="0" w:leftChars="0" w:firstLine="0" w:firstLineChars="0"/>
        <w:rPr>
          <w:rFonts w:hint="eastAsia" w:ascii="宋体" w:hAnsi="宋体"/>
          <w:b/>
          <w:szCs w:val="21"/>
        </w:rPr>
      </w:pPr>
    </w:p>
    <w:p w14:paraId="0BDEA98B">
      <w:pPr>
        <w:pStyle w:val="23"/>
        <w:spacing w:line="500" w:lineRule="exact"/>
        <w:ind w:left="0" w:leftChars="0" w:firstLine="0" w:firstLineChars="0"/>
        <w:rPr>
          <w:rFonts w:hint="eastAsia" w:ascii="宋体" w:hAnsi="宋体"/>
          <w:b/>
          <w:szCs w:val="21"/>
        </w:rPr>
      </w:pPr>
    </w:p>
    <w:p w14:paraId="7281FEF0">
      <w:pPr>
        <w:rPr>
          <w:rFonts w:hint="eastAsia"/>
        </w:rPr>
      </w:pPr>
    </w:p>
    <w:p w14:paraId="0E7FC76F">
      <w:pPr>
        <w:rPr>
          <w:rFonts w:hint="eastAsia"/>
        </w:rPr>
      </w:pPr>
      <w:bookmarkStart w:id="660" w:name="_Toc144974867"/>
      <w:bookmarkStart w:id="661" w:name="_Toc251248804"/>
      <w:bookmarkStart w:id="662" w:name="_Toc314125027"/>
      <w:bookmarkStart w:id="663" w:name="_Toc152042588"/>
      <w:bookmarkStart w:id="664" w:name="_Toc152045799"/>
    </w:p>
    <w:p w14:paraId="08ED29B8">
      <w:pPr>
        <w:rPr>
          <w:rFonts w:hint="eastAsia"/>
        </w:rPr>
      </w:pPr>
      <w:r>
        <w:rPr>
          <w:rFonts w:hint="eastAsia"/>
        </w:rPr>
        <w:t>附表三：劳动力计划表</w:t>
      </w:r>
      <w:bookmarkEnd w:id="660"/>
      <w:bookmarkEnd w:id="661"/>
      <w:bookmarkEnd w:id="662"/>
      <w:bookmarkEnd w:id="663"/>
      <w:bookmarkEnd w:id="664"/>
    </w:p>
    <w:p w14:paraId="6B55848F">
      <w:pPr>
        <w:spacing w:line="440" w:lineRule="exact"/>
        <w:ind w:right="200"/>
        <w:jc w:val="right"/>
        <w:rPr>
          <w:rFonts w:hint="eastAsia" w:ascii="宋体" w:hAnsi="宋体" w:cs="宋体"/>
          <w:szCs w:val="21"/>
        </w:rPr>
      </w:pPr>
      <w:r>
        <w:rPr>
          <w:rFonts w:hint="eastAsia" w:ascii="宋体" w:hAnsi="宋体" w:cs="宋体"/>
          <w:szCs w:val="21"/>
        </w:rPr>
        <w:t>单位：人</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38"/>
        <w:gridCol w:w="1175"/>
        <w:gridCol w:w="1175"/>
        <w:gridCol w:w="1175"/>
        <w:gridCol w:w="1175"/>
        <w:gridCol w:w="1175"/>
        <w:gridCol w:w="1173"/>
      </w:tblGrid>
      <w:tr w14:paraId="350F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14:paraId="56C95B47">
            <w:pPr>
              <w:spacing w:line="440" w:lineRule="exact"/>
              <w:jc w:val="center"/>
              <w:rPr>
                <w:rFonts w:hint="eastAsia" w:ascii="宋体" w:hAnsi="宋体" w:cs="宋体"/>
                <w:szCs w:val="21"/>
              </w:rPr>
            </w:pPr>
            <w:r>
              <w:rPr>
                <w:rFonts w:hint="eastAsia" w:ascii="宋体" w:hAnsi="宋体" w:cs="宋体"/>
                <w:szCs w:val="21"/>
              </w:rPr>
              <w:t>工种</w:t>
            </w:r>
          </w:p>
        </w:tc>
        <w:tc>
          <w:tcPr>
            <w:tcW w:w="8486" w:type="dxa"/>
            <w:gridSpan w:val="7"/>
            <w:noWrap w:val="0"/>
            <w:vAlign w:val="center"/>
          </w:tcPr>
          <w:p w14:paraId="067C053F">
            <w:pPr>
              <w:spacing w:line="440" w:lineRule="exact"/>
              <w:jc w:val="center"/>
              <w:rPr>
                <w:rFonts w:hint="eastAsia" w:ascii="宋体" w:hAnsi="宋体" w:cs="宋体"/>
                <w:szCs w:val="21"/>
              </w:rPr>
            </w:pPr>
            <w:r>
              <w:rPr>
                <w:rFonts w:hint="eastAsia" w:ascii="宋体" w:hAnsi="宋体" w:cs="宋体"/>
                <w:szCs w:val="21"/>
              </w:rPr>
              <w:t>按工程施工阶段投入劳动力情况</w:t>
            </w:r>
          </w:p>
        </w:tc>
      </w:tr>
      <w:tr w14:paraId="4A87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14:paraId="6CAAF757">
            <w:pPr>
              <w:spacing w:line="440" w:lineRule="exact"/>
              <w:jc w:val="center"/>
              <w:rPr>
                <w:rFonts w:hint="eastAsia" w:ascii="宋体" w:hAnsi="宋体" w:cs="宋体"/>
                <w:szCs w:val="21"/>
              </w:rPr>
            </w:pPr>
          </w:p>
        </w:tc>
        <w:tc>
          <w:tcPr>
            <w:tcW w:w="1438" w:type="dxa"/>
            <w:noWrap w:val="0"/>
            <w:vAlign w:val="center"/>
          </w:tcPr>
          <w:p w14:paraId="050DD349">
            <w:pPr>
              <w:spacing w:line="440" w:lineRule="exact"/>
              <w:jc w:val="center"/>
              <w:rPr>
                <w:rFonts w:hint="eastAsia" w:ascii="宋体" w:hAnsi="宋体" w:cs="宋体"/>
                <w:szCs w:val="21"/>
              </w:rPr>
            </w:pPr>
          </w:p>
        </w:tc>
        <w:tc>
          <w:tcPr>
            <w:tcW w:w="1175" w:type="dxa"/>
            <w:noWrap w:val="0"/>
            <w:vAlign w:val="center"/>
          </w:tcPr>
          <w:p w14:paraId="0F6258E4">
            <w:pPr>
              <w:spacing w:line="440" w:lineRule="exact"/>
              <w:jc w:val="center"/>
              <w:rPr>
                <w:rFonts w:hint="eastAsia" w:ascii="宋体" w:hAnsi="宋体" w:cs="宋体"/>
                <w:szCs w:val="21"/>
              </w:rPr>
            </w:pPr>
          </w:p>
        </w:tc>
        <w:tc>
          <w:tcPr>
            <w:tcW w:w="1175" w:type="dxa"/>
            <w:noWrap w:val="0"/>
            <w:vAlign w:val="center"/>
          </w:tcPr>
          <w:p w14:paraId="2F5BA19F">
            <w:pPr>
              <w:spacing w:line="440" w:lineRule="exact"/>
              <w:jc w:val="center"/>
              <w:rPr>
                <w:rFonts w:hint="eastAsia" w:ascii="宋体" w:hAnsi="宋体" w:cs="宋体"/>
                <w:szCs w:val="21"/>
              </w:rPr>
            </w:pPr>
          </w:p>
        </w:tc>
        <w:tc>
          <w:tcPr>
            <w:tcW w:w="1175" w:type="dxa"/>
            <w:noWrap w:val="0"/>
            <w:vAlign w:val="center"/>
          </w:tcPr>
          <w:p w14:paraId="794C1605">
            <w:pPr>
              <w:spacing w:line="440" w:lineRule="exact"/>
              <w:jc w:val="center"/>
              <w:rPr>
                <w:rFonts w:hint="eastAsia" w:ascii="宋体" w:hAnsi="宋体" w:cs="宋体"/>
                <w:szCs w:val="21"/>
              </w:rPr>
            </w:pPr>
          </w:p>
        </w:tc>
        <w:tc>
          <w:tcPr>
            <w:tcW w:w="1175" w:type="dxa"/>
            <w:noWrap w:val="0"/>
            <w:vAlign w:val="center"/>
          </w:tcPr>
          <w:p w14:paraId="2A3B94F1">
            <w:pPr>
              <w:spacing w:line="440" w:lineRule="exact"/>
              <w:jc w:val="center"/>
              <w:rPr>
                <w:rFonts w:hint="eastAsia" w:ascii="宋体" w:hAnsi="宋体" w:cs="宋体"/>
                <w:szCs w:val="21"/>
              </w:rPr>
            </w:pPr>
          </w:p>
        </w:tc>
        <w:tc>
          <w:tcPr>
            <w:tcW w:w="1175" w:type="dxa"/>
            <w:noWrap w:val="0"/>
            <w:vAlign w:val="center"/>
          </w:tcPr>
          <w:p w14:paraId="521AEE49">
            <w:pPr>
              <w:spacing w:line="440" w:lineRule="exact"/>
              <w:jc w:val="center"/>
              <w:rPr>
                <w:rFonts w:hint="eastAsia" w:ascii="宋体" w:hAnsi="宋体" w:cs="宋体"/>
                <w:szCs w:val="21"/>
              </w:rPr>
            </w:pPr>
          </w:p>
        </w:tc>
        <w:tc>
          <w:tcPr>
            <w:tcW w:w="1173" w:type="dxa"/>
            <w:noWrap w:val="0"/>
            <w:vAlign w:val="center"/>
          </w:tcPr>
          <w:p w14:paraId="6CB34FB0">
            <w:pPr>
              <w:spacing w:line="440" w:lineRule="exact"/>
              <w:jc w:val="center"/>
              <w:rPr>
                <w:rFonts w:hint="eastAsia" w:ascii="宋体" w:hAnsi="宋体" w:cs="宋体"/>
                <w:szCs w:val="21"/>
              </w:rPr>
            </w:pPr>
          </w:p>
        </w:tc>
      </w:tr>
      <w:tr w14:paraId="415D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14:paraId="33C4DD48">
            <w:pPr>
              <w:spacing w:line="440" w:lineRule="exact"/>
              <w:jc w:val="center"/>
              <w:rPr>
                <w:rFonts w:hint="eastAsia" w:ascii="宋体" w:hAnsi="宋体" w:cs="宋体"/>
                <w:szCs w:val="21"/>
              </w:rPr>
            </w:pPr>
          </w:p>
        </w:tc>
        <w:tc>
          <w:tcPr>
            <w:tcW w:w="1438" w:type="dxa"/>
            <w:noWrap w:val="0"/>
            <w:vAlign w:val="center"/>
          </w:tcPr>
          <w:p w14:paraId="10893B66">
            <w:pPr>
              <w:spacing w:line="440" w:lineRule="exact"/>
              <w:jc w:val="center"/>
              <w:rPr>
                <w:rFonts w:hint="eastAsia" w:ascii="宋体" w:hAnsi="宋体" w:cs="宋体"/>
                <w:szCs w:val="21"/>
              </w:rPr>
            </w:pPr>
          </w:p>
        </w:tc>
        <w:tc>
          <w:tcPr>
            <w:tcW w:w="1175" w:type="dxa"/>
            <w:noWrap w:val="0"/>
            <w:vAlign w:val="center"/>
          </w:tcPr>
          <w:p w14:paraId="76FB4FC8">
            <w:pPr>
              <w:spacing w:line="440" w:lineRule="exact"/>
              <w:jc w:val="center"/>
              <w:rPr>
                <w:rFonts w:hint="eastAsia" w:ascii="宋体" w:hAnsi="宋体" w:cs="宋体"/>
                <w:szCs w:val="21"/>
              </w:rPr>
            </w:pPr>
          </w:p>
        </w:tc>
        <w:tc>
          <w:tcPr>
            <w:tcW w:w="1175" w:type="dxa"/>
            <w:noWrap w:val="0"/>
            <w:vAlign w:val="center"/>
          </w:tcPr>
          <w:p w14:paraId="5238990E">
            <w:pPr>
              <w:spacing w:line="440" w:lineRule="exact"/>
              <w:jc w:val="center"/>
              <w:rPr>
                <w:rFonts w:hint="eastAsia" w:ascii="宋体" w:hAnsi="宋体" w:cs="宋体"/>
                <w:szCs w:val="21"/>
              </w:rPr>
            </w:pPr>
          </w:p>
        </w:tc>
        <w:tc>
          <w:tcPr>
            <w:tcW w:w="1175" w:type="dxa"/>
            <w:noWrap w:val="0"/>
            <w:vAlign w:val="center"/>
          </w:tcPr>
          <w:p w14:paraId="1F6006D3">
            <w:pPr>
              <w:spacing w:line="440" w:lineRule="exact"/>
              <w:jc w:val="center"/>
              <w:rPr>
                <w:rFonts w:hint="eastAsia" w:ascii="宋体" w:hAnsi="宋体" w:cs="宋体"/>
                <w:szCs w:val="21"/>
              </w:rPr>
            </w:pPr>
          </w:p>
        </w:tc>
        <w:tc>
          <w:tcPr>
            <w:tcW w:w="1175" w:type="dxa"/>
            <w:noWrap w:val="0"/>
            <w:vAlign w:val="center"/>
          </w:tcPr>
          <w:p w14:paraId="20658A17">
            <w:pPr>
              <w:spacing w:line="440" w:lineRule="exact"/>
              <w:jc w:val="center"/>
              <w:rPr>
                <w:rFonts w:hint="eastAsia" w:ascii="宋体" w:hAnsi="宋体" w:cs="宋体"/>
                <w:szCs w:val="21"/>
              </w:rPr>
            </w:pPr>
          </w:p>
        </w:tc>
        <w:tc>
          <w:tcPr>
            <w:tcW w:w="1175" w:type="dxa"/>
            <w:noWrap w:val="0"/>
            <w:vAlign w:val="center"/>
          </w:tcPr>
          <w:p w14:paraId="54661613">
            <w:pPr>
              <w:spacing w:line="440" w:lineRule="exact"/>
              <w:jc w:val="center"/>
              <w:rPr>
                <w:rFonts w:hint="eastAsia" w:ascii="宋体" w:hAnsi="宋体" w:cs="宋体"/>
                <w:szCs w:val="21"/>
              </w:rPr>
            </w:pPr>
          </w:p>
        </w:tc>
        <w:tc>
          <w:tcPr>
            <w:tcW w:w="1173" w:type="dxa"/>
            <w:noWrap w:val="0"/>
            <w:vAlign w:val="center"/>
          </w:tcPr>
          <w:p w14:paraId="1F3EFB64">
            <w:pPr>
              <w:spacing w:line="440" w:lineRule="exact"/>
              <w:jc w:val="center"/>
              <w:rPr>
                <w:rFonts w:hint="eastAsia" w:ascii="宋体" w:hAnsi="宋体" w:cs="宋体"/>
                <w:szCs w:val="21"/>
              </w:rPr>
            </w:pPr>
          </w:p>
        </w:tc>
      </w:tr>
      <w:tr w14:paraId="31B0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210EF130">
            <w:pPr>
              <w:spacing w:line="440" w:lineRule="exact"/>
              <w:jc w:val="center"/>
              <w:rPr>
                <w:rFonts w:hint="eastAsia" w:ascii="宋体" w:hAnsi="宋体" w:cs="宋体"/>
                <w:szCs w:val="21"/>
              </w:rPr>
            </w:pPr>
          </w:p>
        </w:tc>
        <w:tc>
          <w:tcPr>
            <w:tcW w:w="1438" w:type="dxa"/>
            <w:noWrap w:val="0"/>
            <w:vAlign w:val="top"/>
          </w:tcPr>
          <w:p w14:paraId="1B2DBDD1">
            <w:pPr>
              <w:spacing w:line="440" w:lineRule="exact"/>
              <w:jc w:val="center"/>
              <w:rPr>
                <w:rFonts w:hint="eastAsia" w:ascii="宋体" w:hAnsi="宋体" w:cs="宋体"/>
                <w:szCs w:val="21"/>
              </w:rPr>
            </w:pPr>
          </w:p>
        </w:tc>
        <w:tc>
          <w:tcPr>
            <w:tcW w:w="1175" w:type="dxa"/>
            <w:noWrap w:val="0"/>
            <w:vAlign w:val="top"/>
          </w:tcPr>
          <w:p w14:paraId="358839E1">
            <w:pPr>
              <w:spacing w:line="440" w:lineRule="exact"/>
              <w:jc w:val="center"/>
              <w:rPr>
                <w:rFonts w:hint="eastAsia" w:ascii="宋体" w:hAnsi="宋体" w:cs="宋体"/>
                <w:szCs w:val="21"/>
              </w:rPr>
            </w:pPr>
          </w:p>
        </w:tc>
        <w:tc>
          <w:tcPr>
            <w:tcW w:w="1175" w:type="dxa"/>
            <w:noWrap w:val="0"/>
            <w:vAlign w:val="top"/>
          </w:tcPr>
          <w:p w14:paraId="616E3D7D">
            <w:pPr>
              <w:spacing w:line="440" w:lineRule="exact"/>
              <w:jc w:val="center"/>
              <w:rPr>
                <w:rFonts w:hint="eastAsia" w:ascii="宋体" w:hAnsi="宋体" w:cs="宋体"/>
                <w:szCs w:val="21"/>
              </w:rPr>
            </w:pPr>
          </w:p>
        </w:tc>
        <w:tc>
          <w:tcPr>
            <w:tcW w:w="1175" w:type="dxa"/>
            <w:noWrap w:val="0"/>
            <w:vAlign w:val="top"/>
          </w:tcPr>
          <w:p w14:paraId="7996E127">
            <w:pPr>
              <w:spacing w:line="440" w:lineRule="exact"/>
              <w:jc w:val="center"/>
              <w:rPr>
                <w:rFonts w:hint="eastAsia" w:ascii="宋体" w:hAnsi="宋体" w:cs="宋体"/>
                <w:szCs w:val="21"/>
              </w:rPr>
            </w:pPr>
          </w:p>
        </w:tc>
        <w:tc>
          <w:tcPr>
            <w:tcW w:w="1175" w:type="dxa"/>
            <w:noWrap w:val="0"/>
            <w:vAlign w:val="top"/>
          </w:tcPr>
          <w:p w14:paraId="2146F18F">
            <w:pPr>
              <w:spacing w:line="440" w:lineRule="exact"/>
              <w:jc w:val="center"/>
              <w:rPr>
                <w:rFonts w:hint="eastAsia" w:ascii="宋体" w:hAnsi="宋体" w:cs="宋体"/>
                <w:szCs w:val="21"/>
              </w:rPr>
            </w:pPr>
          </w:p>
        </w:tc>
        <w:tc>
          <w:tcPr>
            <w:tcW w:w="1175" w:type="dxa"/>
            <w:noWrap w:val="0"/>
            <w:vAlign w:val="top"/>
          </w:tcPr>
          <w:p w14:paraId="3FCE923E">
            <w:pPr>
              <w:spacing w:line="440" w:lineRule="exact"/>
              <w:jc w:val="center"/>
              <w:rPr>
                <w:rFonts w:hint="eastAsia" w:ascii="宋体" w:hAnsi="宋体" w:cs="宋体"/>
                <w:szCs w:val="21"/>
              </w:rPr>
            </w:pPr>
          </w:p>
        </w:tc>
        <w:tc>
          <w:tcPr>
            <w:tcW w:w="1173" w:type="dxa"/>
            <w:noWrap w:val="0"/>
            <w:vAlign w:val="top"/>
          </w:tcPr>
          <w:p w14:paraId="79AE436E">
            <w:pPr>
              <w:spacing w:line="440" w:lineRule="exact"/>
              <w:jc w:val="center"/>
              <w:rPr>
                <w:rFonts w:hint="eastAsia" w:ascii="宋体" w:hAnsi="宋体" w:cs="宋体"/>
                <w:szCs w:val="21"/>
              </w:rPr>
            </w:pPr>
          </w:p>
        </w:tc>
      </w:tr>
      <w:tr w14:paraId="297E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456329E0">
            <w:pPr>
              <w:spacing w:line="440" w:lineRule="exact"/>
              <w:jc w:val="center"/>
              <w:rPr>
                <w:rFonts w:hint="eastAsia" w:ascii="宋体" w:hAnsi="宋体" w:cs="宋体"/>
                <w:szCs w:val="21"/>
              </w:rPr>
            </w:pPr>
          </w:p>
        </w:tc>
        <w:tc>
          <w:tcPr>
            <w:tcW w:w="1438" w:type="dxa"/>
            <w:noWrap w:val="0"/>
            <w:vAlign w:val="top"/>
          </w:tcPr>
          <w:p w14:paraId="286881F2">
            <w:pPr>
              <w:spacing w:line="440" w:lineRule="exact"/>
              <w:jc w:val="center"/>
              <w:rPr>
                <w:rFonts w:hint="eastAsia" w:ascii="宋体" w:hAnsi="宋体" w:cs="宋体"/>
                <w:szCs w:val="21"/>
              </w:rPr>
            </w:pPr>
          </w:p>
        </w:tc>
        <w:tc>
          <w:tcPr>
            <w:tcW w:w="1175" w:type="dxa"/>
            <w:noWrap w:val="0"/>
            <w:vAlign w:val="top"/>
          </w:tcPr>
          <w:p w14:paraId="6F0F4089">
            <w:pPr>
              <w:spacing w:line="440" w:lineRule="exact"/>
              <w:jc w:val="center"/>
              <w:rPr>
                <w:rFonts w:hint="eastAsia" w:ascii="宋体" w:hAnsi="宋体" w:cs="宋体"/>
                <w:szCs w:val="21"/>
              </w:rPr>
            </w:pPr>
          </w:p>
        </w:tc>
        <w:tc>
          <w:tcPr>
            <w:tcW w:w="1175" w:type="dxa"/>
            <w:noWrap w:val="0"/>
            <w:vAlign w:val="top"/>
          </w:tcPr>
          <w:p w14:paraId="7E81C7EC">
            <w:pPr>
              <w:spacing w:line="440" w:lineRule="exact"/>
              <w:jc w:val="center"/>
              <w:rPr>
                <w:rFonts w:hint="eastAsia" w:ascii="宋体" w:hAnsi="宋体" w:cs="宋体"/>
                <w:szCs w:val="21"/>
              </w:rPr>
            </w:pPr>
          </w:p>
        </w:tc>
        <w:tc>
          <w:tcPr>
            <w:tcW w:w="1175" w:type="dxa"/>
            <w:noWrap w:val="0"/>
            <w:vAlign w:val="top"/>
          </w:tcPr>
          <w:p w14:paraId="5A4F871F">
            <w:pPr>
              <w:spacing w:line="440" w:lineRule="exact"/>
              <w:jc w:val="center"/>
              <w:rPr>
                <w:rFonts w:hint="eastAsia" w:ascii="宋体" w:hAnsi="宋体" w:cs="宋体"/>
                <w:szCs w:val="21"/>
              </w:rPr>
            </w:pPr>
          </w:p>
        </w:tc>
        <w:tc>
          <w:tcPr>
            <w:tcW w:w="1175" w:type="dxa"/>
            <w:noWrap w:val="0"/>
            <w:vAlign w:val="top"/>
          </w:tcPr>
          <w:p w14:paraId="7110F489">
            <w:pPr>
              <w:spacing w:line="440" w:lineRule="exact"/>
              <w:jc w:val="center"/>
              <w:rPr>
                <w:rFonts w:hint="eastAsia" w:ascii="宋体" w:hAnsi="宋体" w:cs="宋体"/>
                <w:szCs w:val="21"/>
              </w:rPr>
            </w:pPr>
          </w:p>
        </w:tc>
        <w:tc>
          <w:tcPr>
            <w:tcW w:w="1175" w:type="dxa"/>
            <w:noWrap w:val="0"/>
            <w:vAlign w:val="top"/>
          </w:tcPr>
          <w:p w14:paraId="6C58B349">
            <w:pPr>
              <w:spacing w:line="440" w:lineRule="exact"/>
              <w:jc w:val="center"/>
              <w:rPr>
                <w:rFonts w:hint="eastAsia" w:ascii="宋体" w:hAnsi="宋体" w:cs="宋体"/>
                <w:szCs w:val="21"/>
              </w:rPr>
            </w:pPr>
          </w:p>
        </w:tc>
        <w:tc>
          <w:tcPr>
            <w:tcW w:w="1173" w:type="dxa"/>
            <w:noWrap w:val="0"/>
            <w:vAlign w:val="top"/>
          </w:tcPr>
          <w:p w14:paraId="4F790AFA">
            <w:pPr>
              <w:spacing w:line="440" w:lineRule="exact"/>
              <w:jc w:val="center"/>
              <w:rPr>
                <w:rFonts w:hint="eastAsia" w:ascii="宋体" w:hAnsi="宋体" w:cs="宋体"/>
                <w:szCs w:val="21"/>
              </w:rPr>
            </w:pPr>
          </w:p>
        </w:tc>
      </w:tr>
      <w:tr w14:paraId="5F09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1CAF10F0">
            <w:pPr>
              <w:spacing w:line="440" w:lineRule="exact"/>
              <w:jc w:val="center"/>
              <w:rPr>
                <w:rFonts w:hint="eastAsia" w:ascii="宋体" w:hAnsi="宋体" w:cs="宋体"/>
                <w:szCs w:val="21"/>
              </w:rPr>
            </w:pPr>
          </w:p>
        </w:tc>
        <w:tc>
          <w:tcPr>
            <w:tcW w:w="1438" w:type="dxa"/>
            <w:noWrap w:val="0"/>
            <w:vAlign w:val="top"/>
          </w:tcPr>
          <w:p w14:paraId="5FB52861">
            <w:pPr>
              <w:spacing w:line="440" w:lineRule="exact"/>
              <w:jc w:val="center"/>
              <w:rPr>
                <w:rFonts w:hint="eastAsia" w:ascii="宋体" w:hAnsi="宋体" w:cs="宋体"/>
                <w:szCs w:val="21"/>
              </w:rPr>
            </w:pPr>
          </w:p>
        </w:tc>
        <w:tc>
          <w:tcPr>
            <w:tcW w:w="1175" w:type="dxa"/>
            <w:noWrap w:val="0"/>
            <w:vAlign w:val="top"/>
          </w:tcPr>
          <w:p w14:paraId="21D8A306">
            <w:pPr>
              <w:spacing w:line="440" w:lineRule="exact"/>
              <w:jc w:val="center"/>
              <w:rPr>
                <w:rFonts w:hint="eastAsia" w:ascii="宋体" w:hAnsi="宋体" w:cs="宋体"/>
                <w:szCs w:val="21"/>
              </w:rPr>
            </w:pPr>
          </w:p>
        </w:tc>
        <w:tc>
          <w:tcPr>
            <w:tcW w:w="1175" w:type="dxa"/>
            <w:noWrap w:val="0"/>
            <w:vAlign w:val="top"/>
          </w:tcPr>
          <w:p w14:paraId="36E804FD">
            <w:pPr>
              <w:spacing w:line="440" w:lineRule="exact"/>
              <w:jc w:val="center"/>
              <w:rPr>
                <w:rFonts w:hint="eastAsia" w:ascii="宋体" w:hAnsi="宋体" w:cs="宋体"/>
                <w:szCs w:val="21"/>
              </w:rPr>
            </w:pPr>
          </w:p>
        </w:tc>
        <w:tc>
          <w:tcPr>
            <w:tcW w:w="1175" w:type="dxa"/>
            <w:noWrap w:val="0"/>
            <w:vAlign w:val="top"/>
          </w:tcPr>
          <w:p w14:paraId="7372FDF1">
            <w:pPr>
              <w:spacing w:line="440" w:lineRule="exact"/>
              <w:jc w:val="center"/>
              <w:rPr>
                <w:rFonts w:hint="eastAsia" w:ascii="宋体" w:hAnsi="宋体" w:cs="宋体"/>
                <w:szCs w:val="21"/>
              </w:rPr>
            </w:pPr>
          </w:p>
        </w:tc>
        <w:tc>
          <w:tcPr>
            <w:tcW w:w="1175" w:type="dxa"/>
            <w:noWrap w:val="0"/>
            <w:vAlign w:val="top"/>
          </w:tcPr>
          <w:p w14:paraId="347572C0">
            <w:pPr>
              <w:spacing w:line="440" w:lineRule="exact"/>
              <w:jc w:val="center"/>
              <w:rPr>
                <w:rFonts w:hint="eastAsia" w:ascii="宋体" w:hAnsi="宋体" w:cs="宋体"/>
                <w:szCs w:val="21"/>
              </w:rPr>
            </w:pPr>
          </w:p>
        </w:tc>
        <w:tc>
          <w:tcPr>
            <w:tcW w:w="1175" w:type="dxa"/>
            <w:noWrap w:val="0"/>
            <w:vAlign w:val="top"/>
          </w:tcPr>
          <w:p w14:paraId="5D4EB6DC">
            <w:pPr>
              <w:spacing w:line="440" w:lineRule="exact"/>
              <w:jc w:val="center"/>
              <w:rPr>
                <w:rFonts w:hint="eastAsia" w:ascii="宋体" w:hAnsi="宋体" w:cs="宋体"/>
                <w:szCs w:val="21"/>
              </w:rPr>
            </w:pPr>
          </w:p>
        </w:tc>
        <w:tc>
          <w:tcPr>
            <w:tcW w:w="1173" w:type="dxa"/>
            <w:noWrap w:val="0"/>
            <w:vAlign w:val="top"/>
          </w:tcPr>
          <w:p w14:paraId="7B6990A6">
            <w:pPr>
              <w:spacing w:line="440" w:lineRule="exact"/>
              <w:jc w:val="center"/>
              <w:rPr>
                <w:rFonts w:hint="eastAsia" w:ascii="宋体" w:hAnsi="宋体" w:cs="宋体"/>
                <w:szCs w:val="21"/>
              </w:rPr>
            </w:pPr>
          </w:p>
        </w:tc>
      </w:tr>
      <w:tr w14:paraId="37A5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3254DEFF">
            <w:pPr>
              <w:spacing w:line="440" w:lineRule="exact"/>
              <w:jc w:val="center"/>
              <w:rPr>
                <w:rFonts w:hint="eastAsia" w:ascii="宋体" w:hAnsi="宋体" w:cs="宋体"/>
                <w:szCs w:val="21"/>
              </w:rPr>
            </w:pPr>
          </w:p>
        </w:tc>
        <w:tc>
          <w:tcPr>
            <w:tcW w:w="1438" w:type="dxa"/>
            <w:noWrap w:val="0"/>
            <w:vAlign w:val="top"/>
          </w:tcPr>
          <w:p w14:paraId="02F68007">
            <w:pPr>
              <w:spacing w:line="440" w:lineRule="exact"/>
              <w:jc w:val="center"/>
              <w:rPr>
                <w:rFonts w:hint="eastAsia" w:ascii="宋体" w:hAnsi="宋体" w:cs="宋体"/>
                <w:szCs w:val="21"/>
              </w:rPr>
            </w:pPr>
          </w:p>
        </w:tc>
        <w:tc>
          <w:tcPr>
            <w:tcW w:w="1175" w:type="dxa"/>
            <w:noWrap w:val="0"/>
            <w:vAlign w:val="top"/>
          </w:tcPr>
          <w:p w14:paraId="40508770">
            <w:pPr>
              <w:spacing w:line="440" w:lineRule="exact"/>
              <w:jc w:val="center"/>
              <w:rPr>
                <w:rFonts w:hint="eastAsia" w:ascii="宋体" w:hAnsi="宋体" w:cs="宋体"/>
                <w:szCs w:val="21"/>
              </w:rPr>
            </w:pPr>
          </w:p>
        </w:tc>
        <w:tc>
          <w:tcPr>
            <w:tcW w:w="1175" w:type="dxa"/>
            <w:noWrap w:val="0"/>
            <w:vAlign w:val="top"/>
          </w:tcPr>
          <w:p w14:paraId="0E135E43">
            <w:pPr>
              <w:spacing w:line="440" w:lineRule="exact"/>
              <w:jc w:val="center"/>
              <w:rPr>
                <w:rFonts w:hint="eastAsia" w:ascii="宋体" w:hAnsi="宋体" w:cs="宋体"/>
                <w:szCs w:val="21"/>
              </w:rPr>
            </w:pPr>
          </w:p>
        </w:tc>
        <w:tc>
          <w:tcPr>
            <w:tcW w:w="1175" w:type="dxa"/>
            <w:noWrap w:val="0"/>
            <w:vAlign w:val="top"/>
          </w:tcPr>
          <w:p w14:paraId="583592BC">
            <w:pPr>
              <w:spacing w:line="440" w:lineRule="exact"/>
              <w:jc w:val="center"/>
              <w:rPr>
                <w:rFonts w:hint="eastAsia" w:ascii="宋体" w:hAnsi="宋体" w:cs="宋体"/>
                <w:szCs w:val="21"/>
              </w:rPr>
            </w:pPr>
          </w:p>
        </w:tc>
        <w:tc>
          <w:tcPr>
            <w:tcW w:w="1175" w:type="dxa"/>
            <w:noWrap w:val="0"/>
            <w:vAlign w:val="top"/>
          </w:tcPr>
          <w:p w14:paraId="2CE99C4F">
            <w:pPr>
              <w:spacing w:line="440" w:lineRule="exact"/>
              <w:jc w:val="center"/>
              <w:rPr>
                <w:rFonts w:hint="eastAsia" w:ascii="宋体" w:hAnsi="宋体" w:cs="宋体"/>
                <w:szCs w:val="21"/>
              </w:rPr>
            </w:pPr>
          </w:p>
        </w:tc>
        <w:tc>
          <w:tcPr>
            <w:tcW w:w="1175" w:type="dxa"/>
            <w:noWrap w:val="0"/>
            <w:vAlign w:val="top"/>
          </w:tcPr>
          <w:p w14:paraId="7871B7C9">
            <w:pPr>
              <w:spacing w:line="440" w:lineRule="exact"/>
              <w:jc w:val="center"/>
              <w:rPr>
                <w:rFonts w:hint="eastAsia" w:ascii="宋体" w:hAnsi="宋体" w:cs="宋体"/>
                <w:szCs w:val="21"/>
              </w:rPr>
            </w:pPr>
          </w:p>
        </w:tc>
        <w:tc>
          <w:tcPr>
            <w:tcW w:w="1173" w:type="dxa"/>
            <w:noWrap w:val="0"/>
            <w:vAlign w:val="top"/>
          </w:tcPr>
          <w:p w14:paraId="7646DF0D">
            <w:pPr>
              <w:spacing w:line="440" w:lineRule="exact"/>
              <w:jc w:val="center"/>
              <w:rPr>
                <w:rFonts w:hint="eastAsia" w:ascii="宋体" w:hAnsi="宋体" w:cs="宋体"/>
                <w:szCs w:val="21"/>
              </w:rPr>
            </w:pPr>
          </w:p>
        </w:tc>
      </w:tr>
      <w:tr w14:paraId="15A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65BF75AB">
            <w:pPr>
              <w:spacing w:line="440" w:lineRule="exact"/>
              <w:jc w:val="center"/>
              <w:rPr>
                <w:rFonts w:hint="eastAsia" w:ascii="宋体" w:hAnsi="宋体" w:cs="宋体"/>
                <w:szCs w:val="21"/>
              </w:rPr>
            </w:pPr>
          </w:p>
        </w:tc>
        <w:tc>
          <w:tcPr>
            <w:tcW w:w="1438" w:type="dxa"/>
            <w:noWrap w:val="0"/>
            <w:vAlign w:val="top"/>
          </w:tcPr>
          <w:p w14:paraId="16D6420F">
            <w:pPr>
              <w:spacing w:line="440" w:lineRule="exact"/>
              <w:jc w:val="center"/>
              <w:rPr>
                <w:rFonts w:hint="eastAsia" w:ascii="宋体" w:hAnsi="宋体" w:cs="宋体"/>
                <w:szCs w:val="21"/>
              </w:rPr>
            </w:pPr>
          </w:p>
        </w:tc>
        <w:tc>
          <w:tcPr>
            <w:tcW w:w="1175" w:type="dxa"/>
            <w:noWrap w:val="0"/>
            <w:vAlign w:val="top"/>
          </w:tcPr>
          <w:p w14:paraId="3A260516">
            <w:pPr>
              <w:spacing w:line="440" w:lineRule="exact"/>
              <w:jc w:val="center"/>
              <w:rPr>
                <w:rFonts w:hint="eastAsia" w:ascii="宋体" w:hAnsi="宋体" w:cs="宋体"/>
                <w:szCs w:val="21"/>
              </w:rPr>
            </w:pPr>
          </w:p>
        </w:tc>
        <w:tc>
          <w:tcPr>
            <w:tcW w:w="1175" w:type="dxa"/>
            <w:noWrap w:val="0"/>
            <w:vAlign w:val="top"/>
          </w:tcPr>
          <w:p w14:paraId="612A01CB">
            <w:pPr>
              <w:spacing w:line="440" w:lineRule="exact"/>
              <w:jc w:val="center"/>
              <w:rPr>
                <w:rFonts w:hint="eastAsia" w:ascii="宋体" w:hAnsi="宋体" w:cs="宋体"/>
                <w:szCs w:val="21"/>
              </w:rPr>
            </w:pPr>
          </w:p>
        </w:tc>
        <w:tc>
          <w:tcPr>
            <w:tcW w:w="1175" w:type="dxa"/>
            <w:noWrap w:val="0"/>
            <w:vAlign w:val="top"/>
          </w:tcPr>
          <w:p w14:paraId="014F7AE5">
            <w:pPr>
              <w:spacing w:line="440" w:lineRule="exact"/>
              <w:jc w:val="center"/>
              <w:rPr>
                <w:rFonts w:hint="eastAsia" w:ascii="宋体" w:hAnsi="宋体" w:cs="宋体"/>
                <w:szCs w:val="21"/>
              </w:rPr>
            </w:pPr>
          </w:p>
        </w:tc>
        <w:tc>
          <w:tcPr>
            <w:tcW w:w="1175" w:type="dxa"/>
            <w:noWrap w:val="0"/>
            <w:vAlign w:val="top"/>
          </w:tcPr>
          <w:p w14:paraId="6F5C437B">
            <w:pPr>
              <w:spacing w:line="440" w:lineRule="exact"/>
              <w:jc w:val="center"/>
              <w:rPr>
                <w:rFonts w:hint="eastAsia" w:ascii="宋体" w:hAnsi="宋体" w:cs="宋体"/>
                <w:szCs w:val="21"/>
              </w:rPr>
            </w:pPr>
          </w:p>
        </w:tc>
        <w:tc>
          <w:tcPr>
            <w:tcW w:w="1175" w:type="dxa"/>
            <w:noWrap w:val="0"/>
            <w:vAlign w:val="top"/>
          </w:tcPr>
          <w:p w14:paraId="5B196ED1">
            <w:pPr>
              <w:spacing w:line="440" w:lineRule="exact"/>
              <w:jc w:val="center"/>
              <w:rPr>
                <w:rFonts w:hint="eastAsia" w:ascii="宋体" w:hAnsi="宋体" w:cs="宋体"/>
                <w:szCs w:val="21"/>
              </w:rPr>
            </w:pPr>
          </w:p>
        </w:tc>
        <w:tc>
          <w:tcPr>
            <w:tcW w:w="1173" w:type="dxa"/>
            <w:noWrap w:val="0"/>
            <w:vAlign w:val="top"/>
          </w:tcPr>
          <w:p w14:paraId="75A3CC06">
            <w:pPr>
              <w:spacing w:line="440" w:lineRule="exact"/>
              <w:jc w:val="center"/>
              <w:rPr>
                <w:rFonts w:hint="eastAsia" w:ascii="宋体" w:hAnsi="宋体" w:cs="宋体"/>
                <w:szCs w:val="21"/>
              </w:rPr>
            </w:pPr>
          </w:p>
        </w:tc>
      </w:tr>
      <w:tr w14:paraId="1BB3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0F39F29A">
            <w:pPr>
              <w:spacing w:line="440" w:lineRule="exact"/>
              <w:jc w:val="center"/>
              <w:rPr>
                <w:rFonts w:hint="eastAsia" w:ascii="宋体" w:hAnsi="宋体" w:cs="宋体"/>
                <w:szCs w:val="21"/>
              </w:rPr>
            </w:pPr>
          </w:p>
        </w:tc>
        <w:tc>
          <w:tcPr>
            <w:tcW w:w="1438" w:type="dxa"/>
            <w:noWrap w:val="0"/>
            <w:vAlign w:val="top"/>
          </w:tcPr>
          <w:p w14:paraId="0C4A45B4">
            <w:pPr>
              <w:spacing w:line="440" w:lineRule="exact"/>
              <w:jc w:val="center"/>
              <w:rPr>
                <w:rFonts w:hint="eastAsia" w:ascii="宋体" w:hAnsi="宋体" w:cs="宋体"/>
                <w:szCs w:val="21"/>
              </w:rPr>
            </w:pPr>
          </w:p>
        </w:tc>
        <w:tc>
          <w:tcPr>
            <w:tcW w:w="1175" w:type="dxa"/>
            <w:noWrap w:val="0"/>
            <w:vAlign w:val="top"/>
          </w:tcPr>
          <w:p w14:paraId="15B164C0">
            <w:pPr>
              <w:spacing w:line="440" w:lineRule="exact"/>
              <w:jc w:val="center"/>
              <w:rPr>
                <w:rFonts w:hint="eastAsia" w:ascii="宋体" w:hAnsi="宋体" w:cs="宋体"/>
                <w:szCs w:val="21"/>
              </w:rPr>
            </w:pPr>
          </w:p>
        </w:tc>
        <w:tc>
          <w:tcPr>
            <w:tcW w:w="1175" w:type="dxa"/>
            <w:noWrap w:val="0"/>
            <w:vAlign w:val="top"/>
          </w:tcPr>
          <w:p w14:paraId="3A8252D6">
            <w:pPr>
              <w:spacing w:line="440" w:lineRule="exact"/>
              <w:jc w:val="center"/>
              <w:rPr>
                <w:rFonts w:hint="eastAsia" w:ascii="宋体" w:hAnsi="宋体" w:cs="宋体"/>
                <w:szCs w:val="21"/>
              </w:rPr>
            </w:pPr>
          </w:p>
        </w:tc>
        <w:tc>
          <w:tcPr>
            <w:tcW w:w="1175" w:type="dxa"/>
            <w:noWrap w:val="0"/>
            <w:vAlign w:val="top"/>
          </w:tcPr>
          <w:p w14:paraId="589CF7C7">
            <w:pPr>
              <w:spacing w:line="440" w:lineRule="exact"/>
              <w:jc w:val="center"/>
              <w:rPr>
                <w:rFonts w:hint="eastAsia" w:ascii="宋体" w:hAnsi="宋体" w:cs="宋体"/>
                <w:szCs w:val="21"/>
              </w:rPr>
            </w:pPr>
          </w:p>
        </w:tc>
        <w:tc>
          <w:tcPr>
            <w:tcW w:w="1175" w:type="dxa"/>
            <w:noWrap w:val="0"/>
            <w:vAlign w:val="top"/>
          </w:tcPr>
          <w:p w14:paraId="591F21DF">
            <w:pPr>
              <w:spacing w:line="440" w:lineRule="exact"/>
              <w:jc w:val="center"/>
              <w:rPr>
                <w:rFonts w:hint="eastAsia" w:ascii="宋体" w:hAnsi="宋体" w:cs="宋体"/>
                <w:szCs w:val="21"/>
              </w:rPr>
            </w:pPr>
          </w:p>
        </w:tc>
        <w:tc>
          <w:tcPr>
            <w:tcW w:w="1175" w:type="dxa"/>
            <w:noWrap w:val="0"/>
            <w:vAlign w:val="top"/>
          </w:tcPr>
          <w:p w14:paraId="159DADA7">
            <w:pPr>
              <w:spacing w:line="440" w:lineRule="exact"/>
              <w:jc w:val="center"/>
              <w:rPr>
                <w:rFonts w:hint="eastAsia" w:ascii="宋体" w:hAnsi="宋体" w:cs="宋体"/>
                <w:szCs w:val="21"/>
              </w:rPr>
            </w:pPr>
          </w:p>
        </w:tc>
        <w:tc>
          <w:tcPr>
            <w:tcW w:w="1173" w:type="dxa"/>
            <w:noWrap w:val="0"/>
            <w:vAlign w:val="top"/>
          </w:tcPr>
          <w:p w14:paraId="69E45378">
            <w:pPr>
              <w:spacing w:line="440" w:lineRule="exact"/>
              <w:jc w:val="center"/>
              <w:rPr>
                <w:rFonts w:hint="eastAsia" w:ascii="宋体" w:hAnsi="宋体" w:cs="宋体"/>
                <w:szCs w:val="21"/>
              </w:rPr>
            </w:pPr>
          </w:p>
        </w:tc>
      </w:tr>
      <w:tr w14:paraId="1D0A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1E73C68E">
            <w:pPr>
              <w:spacing w:line="440" w:lineRule="exact"/>
              <w:jc w:val="center"/>
              <w:rPr>
                <w:rFonts w:hint="eastAsia" w:ascii="宋体" w:hAnsi="宋体" w:cs="宋体"/>
                <w:szCs w:val="21"/>
              </w:rPr>
            </w:pPr>
          </w:p>
        </w:tc>
        <w:tc>
          <w:tcPr>
            <w:tcW w:w="1438" w:type="dxa"/>
            <w:noWrap w:val="0"/>
            <w:vAlign w:val="top"/>
          </w:tcPr>
          <w:p w14:paraId="1A74E76C">
            <w:pPr>
              <w:spacing w:line="440" w:lineRule="exact"/>
              <w:jc w:val="center"/>
              <w:rPr>
                <w:rFonts w:hint="eastAsia" w:ascii="宋体" w:hAnsi="宋体" w:cs="宋体"/>
                <w:szCs w:val="21"/>
              </w:rPr>
            </w:pPr>
          </w:p>
        </w:tc>
        <w:tc>
          <w:tcPr>
            <w:tcW w:w="1175" w:type="dxa"/>
            <w:noWrap w:val="0"/>
            <w:vAlign w:val="top"/>
          </w:tcPr>
          <w:p w14:paraId="6D9062B7">
            <w:pPr>
              <w:spacing w:line="440" w:lineRule="exact"/>
              <w:jc w:val="center"/>
              <w:rPr>
                <w:rFonts w:hint="eastAsia" w:ascii="宋体" w:hAnsi="宋体" w:cs="宋体"/>
                <w:szCs w:val="21"/>
              </w:rPr>
            </w:pPr>
          </w:p>
        </w:tc>
        <w:tc>
          <w:tcPr>
            <w:tcW w:w="1175" w:type="dxa"/>
            <w:noWrap w:val="0"/>
            <w:vAlign w:val="top"/>
          </w:tcPr>
          <w:p w14:paraId="0E47523C">
            <w:pPr>
              <w:spacing w:line="440" w:lineRule="exact"/>
              <w:jc w:val="center"/>
              <w:rPr>
                <w:rFonts w:hint="eastAsia" w:ascii="宋体" w:hAnsi="宋体" w:cs="宋体"/>
                <w:szCs w:val="21"/>
              </w:rPr>
            </w:pPr>
          </w:p>
        </w:tc>
        <w:tc>
          <w:tcPr>
            <w:tcW w:w="1175" w:type="dxa"/>
            <w:noWrap w:val="0"/>
            <w:vAlign w:val="top"/>
          </w:tcPr>
          <w:p w14:paraId="11D11998">
            <w:pPr>
              <w:spacing w:line="440" w:lineRule="exact"/>
              <w:jc w:val="center"/>
              <w:rPr>
                <w:rFonts w:hint="eastAsia" w:ascii="宋体" w:hAnsi="宋体" w:cs="宋体"/>
                <w:szCs w:val="21"/>
              </w:rPr>
            </w:pPr>
          </w:p>
        </w:tc>
        <w:tc>
          <w:tcPr>
            <w:tcW w:w="1175" w:type="dxa"/>
            <w:noWrap w:val="0"/>
            <w:vAlign w:val="top"/>
          </w:tcPr>
          <w:p w14:paraId="5D404410">
            <w:pPr>
              <w:spacing w:line="440" w:lineRule="exact"/>
              <w:jc w:val="center"/>
              <w:rPr>
                <w:rFonts w:hint="eastAsia" w:ascii="宋体" w:hAnsi="宋体" w:cs="宋体"/>
                <w:szCs w:val="21"/>
              </w:rPr>
            </w:pPr>
          </w:p>
        </w:tc>
        <w:tc>
          <w:tcPr>
            <w:tcW w:w="1175" w:type="dxa"/>
            <w:noWrap w:val="0"/>
            <w:vAlign w:val="top"/>
          </w:tcPr>
          <w:p w14:paraId="745497E1">
            <w:pPr>
              <w:spacing w:line="440" w:lineRule="exact"/>
              <w:jc w:val="center"/>
              <w:rPr>
                <w:rFonts w:hint="eastAsia" w:ascii="宋体" w:hAnsi="宋体" w:cs="宋体"/>
                <w:szCs w:val="21"/>
              </w:rPr>
            </w:pPr>
          </w:p>
        </w:tc>
        <w:tc>
          <w:tcPr>
            <w:tcW w:w="1173" w:type="dxa"/>
            <w:noWrap w:val="0"/>
            <w:vAlign w:val="top"/>
          </w:tcPr>
          <w:p w14:paraId="14BA7424">
            <w:pPr>
              <w:spacing w:line="440" w:lineRule="exact"/>
              <w:jc w:val="center"/>
              <w:rPr>
                <w:rFonts w:hint="eastAsia" w:ascii="宋体" w:hAnsi="宋体" w:cs="宋体"/>
                <w:szCs w:val="21"/>
              </w:rPr>
            </w:pPr>
          </w:p>
        </w:tc>
      </w:tr>
      <w:tr w14:paraId="287F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203DFB12">
            <w:pPr>
              <w:spacing w:line="440" w:lineRule="exact"/>
              <w:jc w:val="center"/>
              <w:rPr>
                <w:rFonts w:hint="eastAsia" w:ascii="宋体" w:hAnsi="宋体" w:cs="宋体"/>
                <w:szCs w:val="21"/>
              </w:rPr>
            </w:pPr>
          </w:p>
        </w:tc>
        <w:tc>
          <w:tcPr>
            <w:tcW w:w="1438" w:type="dxa"/>
            <w:noWrap w:val="0"/>
            <w:vAlign w:val="top"/>
          </w:tcPr>
          <w:p w14:paraId="102CDD9C">
            <w:pPr>
              <w:spacing w:line="440" w:lineRule="exact"/>
              <w:jc w:val="center"/>
              <w:rPr>
                <w:rFonts w:hint="eastAsia" w:ascii="宋体" w:hAnsi="宋体" w:cs="宋体"/>
                <w:szCs w:val="21"/>
              </w:rPr>
            </w:pPr>
          </w:p>
        </w:tc>
        <w:tc>
          <w:tcPr>
            <w:tcW w:w="1175" w:type="dxa"/>
            <w:noWrap w:val="0"/>
            <w:vAlign w:val="top"/>
          </w:tcPr>
          <w:p w14:paraId="5AB5744D">
            <w:pPr>
              <w:spacing w:line="440" w:lineRule="exact"/>
              <w:jc w:val="center"/>
              <w:rPr>
                <w:rFonts w:hint="eastAsia" w:ascii="宋体" w:hAnsi="宋体" w:cs="宋体"/>
                <w:szCs w:val="21"/>
              </w:rPr>
            </w:pPr>
          </w:p>
        </w:tc>
        <w:tc>
          <w:tcPr>
            <w:tcW w:w="1175" w:type="dxa"/>
            <w:noWrap w:val="0"/>
            <w:vAlign w:val="top"/>
          </w:tcPr>
          <w:p w14:paraId="05EA11C4">
            <w:pPr>
              <w:spacing w:line="440" w:lineRule="exact"/>
              <w:jc w:val="center"/>
              <w:rPr>
                <w:rFonts w:hint="eastAsia" w:ascii="宋体" w:hAnsi="宋体" w:cs="宋体"/>
                <w:szCs w:val="21"/>
              </w:rPr>
            </w:pPr>
          </w:p>
        </w:tc>
        <w:tc>
          <w:tcPr>
            <w:tcW w:w="1175" w:type="dxa"/>
            <w:noWrap w:val="0"/>
            <w:vAlign w:val="top"/>
          </w:tcPr>
          <w:p w14:paraId="02E689E6">
            <w:pPr>
              <w:spacing w:line="440" w:lineRule="exact"/>
              <w:jc w:val="center"/>
              <w:rPr>
                <w:rFonts w:hint="eastAsia" w:ascii="宋体" w:hAnsi="宋体" w:cs="宋体"/>
                <w:szCs w:val="21"/>
              </w:rPr>
            </w:pPr>
          </w:p>
        </w:tc>
        <w:tc>
          <w:tcPr>
            <w:tcW w:w="1175" w:type="dxa"/>
            <w:noWrap w:val="0"/>
            <w:vAlign w:val="top"/>
          </w:tcPr>
          <w:p w14:paraId="6F2929FD">
            <w:pPr>
              <w:spacing w:line="440" w:lineRule="exact"/>
              <w:jc w:val="center"/>
              <w:rPr>
                <w:rFonts w:hint="eastAsia" w:ascii="宋体" w:hAnsi="宋体" w:cs="宋体"/>
                <w:szCs w:val="21"/>
              </w:rPr>
            </w:pPr>
          </w:p>
        </w:tc>
        <w:tc>
          <w:tcPr>
            <w:tcW w:w="1175" w:type="dxa"/>
            <w:noWrap w:val="0"/>
            <w:vAlign w:val="top"/>
          </w:tcPr>
          <w:p w14:paraId="2EEECDC2">
            <w:pPr>
              <w:spacing w:line="440" w:lineRule="exact"/>
              <w:jc w:val="center"/>
              <w:rPr>
                <w:rFonts w:hint="eastAsia" w:ascii="宋体" w:hAnsi="宋体" w:cs="宋体"/>
                <w:szCs w:val="21"/>
              </w:rPr>
            </w:pPr>
          </w:p>
        </w:tc>
        <w:tc>
          <w:tcPr>
            <w:tcW w:w="1173" w:type="dxa"/>
            <w:noWrap w:val="0"/>
            <w:vAlign w:val="top"/>
          </w:tcPr>
          <w:p w14:paraId="69497638">
            <w:pPr>
              <w:spacing w:line="440" w:lineRule="exact"/>
              <w:jc w:val="center"/>
              <w:rPr>
                <w:rFonts w:hint="eastAsia" w:ascii="宋体" w:hAnsi="宋体" w:cs="宋体"/>
                <w:szCs w:val="21"/>
              </w:rPr>
            </w:pPr>
          </w:p>
        </w:tc>
      </w:tr>
      <w:tr w14:paraId="0228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35E6A904">
            <w:pPr>
              <w:spacing w:line="440" w:lineRule="exact"/>
              <w:jc w:val="center"/>
              <w:rPr>
                <w:rFonts w:hint="eastAsia" w:ascii="宋体" w:hAnsi="宋体" w:cs="宋体"/>
                <w:szCs w:val="21"/>
              </w:rPr>
            </w:pPr>
          </w:p>
        </w:tc>
        <w:tc>
          <w:tcPr>
            <w:tcW w:w="1438" w:type="dxa"/>
            <w:noWrap w:val="0"/>
            <w:vAlign w:val="top"/>
          </w:tcPr>
          <w:p w14:paraId="20FB3603">
            <w:pPr>
              <w:spacing w:line="440" w:lineRule="exact"/>
              <w:jc w:val="center"/>
              <w:rPr>
                <w:rFonts w:hint="eastAsia" w:ascii="宋体" w:hAnsi="宋体" w:cs="宋体"/>
                <w:szCs w:val="21"/>
              </w:rPr>
            </w:pPr>
          </w:p>
        </w:tc>
        <w:tc>
          <w:tcPr>
            <w:tcW w:w="1175" w:type="dxa"/>
            <w:noWrap w:val="0"/>
            <w:vAlign w:val="top"/>
          </w:tcPr>
          <w:p w14:paraId="2903AB68">
            <w:pPr>
              <w:spacing w:line="440" w:lineRule="exact"/>
              <w:jc w:val="center"/>
              <w:rPr>
                <w:rFonts w:hint="eastAsia" w:ascii="宋体" w:hAnsi="宋体" w:cs="宋体"/>
                <w:szCs w:val="21"/>
              </w:rPr>
            </w:pPr>
          </w:p>
        </w:tc>
        <w:tc>
          <w:tcPr>
            <w:tcW w:w="1175" w:type="dxa"/>
            <w:noWrap w:val="0"/>
            <w:vAlign w:val="top"/>
          </w:tcPr>
          <w:p w14:paraId="31598548">
            <w:pPr>
              <w:spacing w:line="440" w:lineRule="exact"/>
              <w:jc w:val="center"/>
              <w:rPr>
                <w:rFonts w:hint="eastAsia" w:ascii="宋体" w:hAnsi="宋体" w:cs="宋体"/>
                <w:szCs w:val="21"/>
              </w:rPr>
            </w:pPr>
          </w:p>
        </w:tc>
        <w:tc>
          <w:tcPr>
            <w:tcW w:w="1175" w:type="dxa"/>
            <w:noWrap w:val="0"/>
            <w:vAlign w:val="top"/>
          </w:tcPr>
          <w:p w14:paraId="6C78E16D">
            <w:pPr>
              <w:spacing w:line="440" w:lineRule="exact"/>
              <w:jc w:val="center"/>
              <w:rPr>
                <w:rFonts w:hint="eastAsia" w:ascii="宋体" w:hAnsi="宋体" w:cs="宋体"/>
                <w:szCs w:val="21"/>
              </w:rPr>
            </w:pPr>
          </w:p>
        </w:tc>
        <w:tc>
          <w:tcPr>
            <w:tcW w:w="1175" w:type="dxa"/>
            <w:noWrap w:val="0"/>
            <w:vAlign w:val="top"/>
          </w:tcPr>
          <w:p w14:paraId="28BADEFE">
            <w:pPr>
              <w:spacing w:line="440" w:lineRule="exact"/>
              <w:jc w:val="center"/>
              <w:rPr>
                <w:rFonts w:hint="eastAsia" w:ascii="宋体" w:hAnsi="宋体" w:cs="宋体"/>
                <w:szCs w:val="21"/>
              </w:rPr>
            </w:pPr>
          </w:p>
        </w:tc>
        <w:tc>
          <w:tcPr>
            <w:tcW w:w="1175" w:type="dxa"/>
            <w:noWrap w:val="0"/>
            <w:vAlign w:val="top"/>
          </w:tcPr>
          <w:p w14:paraId="4B8E1883">
            <w:pPr>
              <w:spacing w:line="440" w:lineRule="exact"/>
              <w:jc w:val="center"/>
              <w:rPr>
                <w:rFonts w:hint="eastAsia" w:ascii="宋体" w:hAnsi="宋体" w:cs="宋体"/>
                <w:szCs w:val="21"/>
              </w:rPr>
            </w:pPr>
          </w:p>
        </w:tc>
        <w:tc>
          <w:tcPr>
            <w:tcW w:w="1173" w:type="dxa"/>
            <w:noWrap w:val="0"/>
            <w:vAlign w:val="top"/>
          </w:tcPr>
          <w:p w14:paraId="7C3C61B1">
            <w:pPr>
              <w:spacing w:line="440" w:lineRule="exact"/>
              <w:jc w:val="center"/>
              <w:rPr>
                <w:rFonts w:hint="eastAsia" w:ascii="宋体" w:hAnsi="宋体" w:cs="宋体"/>
                <w:szCs w:val="21"/>
              </w:rPr>
            </w:pPr>
          </w:p>
        </w:tc>
      </w:tr>
      <w:tr w14:paraId="1E91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60928CAF">
            <w:pPr>
              <w:spacing w:line="440" w:lineRule="exact"/>
              <w:jc w:val="center"/>
              <w:rPr>
                <w:rFonts w:hint="eastAsia" w:ascii="宋体" w:hAnsi="宋体" w:cs="宋体"/>
                <w:szCs w:val="21"/>
              </w:rPr>
            </w:pPr>
          </w:p>
        </w:tc>
        <w:tc>
          <w:tcPr>
            <w:tcW w:w="1438" w:type="dxa"/>
            <w:noWrap w:val="0"/>
            <w:vAlign w:val="top"/>
          </w:tcPr>
          <w:p w14:paraId="41911191">
            <w:pPr>
              <w:spacing w:line="440" w:lineRule="exact"/>
              <w:jc w:val="center"/>
              <w:rPr>
                <w:rFonts w:hint="eastAsia" w:ascii="宋体" w:hAnsi="宋体" w:cs="宋体"/>
                <w:szCs w:val="21"/>
              </w:rPr>
            </w:pPr>
          </w:p>
        </w:tc>
        <w:tc>
          <w:tcPr>
            <w:tcW w:w="1175" w:type="dxa"/>
            <w:noWrap w:val="0"/>
            <w:vAlign w:val="top"/>
          </w:tcPr>
          <w:p w14:paraId="3C978983">
            <w:pPr>
              <w:spacing w:line="440" w:lineRule="exact"/>
              <w:jc w:val="center"/>
              <w:rPr>
                <w:rFonts w:hint="eastAsia" w:ascii="宋体" w:hAnsi="宋体" w:cs="宋体"/>
                <w:szCs w:val="21"/>
              </w:rPr>
            </w:pPr>
          </w:p>
        </w:tc>
        <w:tc>
          <w:tcPr>
            <w:tcW w:w="1175" w:type="dxa"/>
            <w:noWrap w:val="0"/>
            <w:vAlign w:val="top"/>
          </w:tcPr>
          <w:p w14:paraId="51186701">
            <w:pPr>
              <w:spacing w:line="440" w:lineRule="exact"/>
              <w:jc w:val="center"/>
              <w:rPr>
                <w:rFonts w:hint="eastAsia" w:ascii="宋体" w:hAnsi="宋体" w:cs="宋体"/>
                <w:szCs w:val="21"/>
              </w:rPr>
            </w:pPr>
          </w:p>
        </w:tc>
        <w:tc>
          <w:tcPr>
            <w:tcW w:w="1175" w:type="dxa"/>
            <w:noWrap w:val="0"/>
            <w:vAlign w:val="top"/>
          </w:tcPr>
          <w:p w14:paraId="52C0DF47">
            <w:pPr>
              <w:spacing w:line="440" w:lineRule="exact"/>
              <w:jc w:val="center"/>
              <w:rPr>
                <w:rFonts w:hint="eastAsia" w:ascii="宋体" w:hAnsi="宋体" w:cs="宋体"/>
                <w:szCs w:val="21"/>
              </w:rPr>
            </w:pPr>
          </w:p>
        </w:tc>
        <w:tc>
          <w:tcPr>
            <w:tcW w:w="1175" w:type="dxa"/>
            <w:noWrap w:val="0"/>
            <w:vAlign w:val="top"/>
          </w:tcPr>
          <w:p w14:paraId="073A98E1">
            <w:pPr>
              <w:spacing w:line="440" w:lineRule="exact"/>
              <w:jc w:val="center"/>
              <w:rPr>
                <w:rFonts w:hint="eastAsia" w:ascii="宋体" w:hAnsi="宋体" w:cs="宋体"/>
                <w:szCs w:val="21"/>
              </w:rPr>
            </w:pPr>
          </w:p>
        </w:tc>
        <w:tc>
          <w:tcPr>
            <w:tcW w:w="1175" w:type="dxa"/>
            <w:noWrap w:val="0"/>
            <w:vAlign w:val="top"/>
          </w:tcPr>
          <w:p w14:paraId="2A0A91D6">
            <w:pPr>
              <w:spacing w:line="440" w:lineRule="exact"/>
              <w:jc w:val="center"/>
              <w:rPr>
                <w:rFonts w:hint="eastAsia" w:ascii="宋体" w:hAnsi="宋体" w:cs="宋体"/>
                <w:szCs w:val="21"/>
              </w:rPr>
            </w:pPr>
          </w:p>
        </w:tc>
        <w:tc>
          <w:tcPr>
            <w:tcW w:w="1173" w:type="dxa"/>
            <w:noWrap w:val="0"/>
            <w:vAlign w:val="top"/>
          </w:tcPr>
          <w:p w14:paraId="2D96EB35">
            <w:pPr>
              <w:spacing w:line="440" w:lineRule="exact"/>
              <w:jc w:val="center"/>
              <w:rPr>
                <w:rFonts w:hint="eastAsia" w:ascii="宋体" w:hAnsi="宋体" w:cs="宋体"/>
                <w:szCs w:val="21"/>
              </w:rPr>
            </w:pPr>
          </w:p>
        </w:tc>
      </w:tr>
      <w:tr w14:paraId="593D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47D22578">
            <w:pPr>
              <w:spacing w:line="440" w:lineRule="exact"/>
              <w:jc w:val="center"/>
              <w:rPr>
                <w:rFonts w:hint="eastAsia" w:ascii="宋体" w:hAnsi="宋体" w:cs="宋体"/>
                <w:szCs w:val="21"/>
              </w:rPr>
            </w:pPr>
          </w:p>
        </w:tc>
        <w:tc>
          <w:tcPr>
            <w:tcW w:w="1438" w:type="dxa"/>
            <w:noWrap w:val="0"/>
            <w:vAlign w:val="top"/>
          </w:tcPr>
          <w:p w14:paraId="29258A34">
            <w:pPr>
              <w:spacing w:line="440" w:lineRule="exact"/>
              <w:jc w:val="center"/>
              <w:rPr>
                <w:rFonts w:hint="eastAsia" w:ascii="宋体" w:hAnsi="宋体" w:cs="宋体"/>
                <w:szCs w:val="21"/>
              </w:rPr>
            </w:pPr>
          </w:p>
        </w:tc>
        <w:tc>
          <w:tcPr>
            <w:tcW w:w="1175" w:type="dxa"/>
            <w:noWrap w:val="0"/>
            <w:vAlign w:val="top"/>
          </w:tcPr>
          <w:p w14:paraId="298D33EF">
            <w:pPr>
              <w:spacing w:line="440" w:lineRule="exact"/>
              <w:jc w:val="center"/>
              <w:rPr>
                <w:rFonts w:hint="eastAsia" w:ascii="宋体" w:hAnsi="宋体" w:cs="宋体"/>
                <w:szCs w:val="21"/>
              </w:rPr>
            </w:pPr>
          </w:p>
        </w:tc>
        <w:tc>
          <w:tcPr>
            <w:tcW w:w="1175" w:type="dxa"/>
            <w:noWrap w:val="0"/>
            <w:vAlign w:val="top"/>
          </w:tcPr>
          <w:p w14:paraId="02DED45D">
            <w:pPr>
              <w:spacing w:line="440" w:lineRule="exact"/>
              <w:jc w:val="center"/>
              <w:rPr>
                <w:rFonts w:hint="eastAsia" w:ascii="宋体" w:hAnsi="宋体" w:cs="宋体"/>
                <w:szCs w:val="21"/>
              </w:rPr>
            </w:pPr>
          </w:p>
        </w:tc>
        <w:tc>
          <w:tcPr>
            <w:tcW w:w="1175" w:type="dxa"/>
            <w:noWrap w:val="0"/>
            <w:vAlign w:val="top"/>
          </w:tcPr>
          <w:p w14:paraId="30985307">
            <w:pPr>
              <w:spacing w:line="440" w:lineRule="exact"/>
              <w:jc w:val="center"/>
              <w:rPr>
                <w:rFonts w:hint="eastAsia" w:ascii="宋体" w:hAnsi="宋体" w:cs="宋体"/>
                <w:szCs w:val="21"/>
              </w:rPr>
            </w:pPr>
          </w:p>
        </w:tc>
        <w:tc>
          <w:tcPr>
            <w:tcW w:w="1175" w:type="dxa"/>
            <w:noWrap w:val="0"/>
            <w:vAlign w:val="top"/>
          </w:tcPr>
          <w:p w14:paraId="6121A067">
            <w:pPr>
              <w:spacing w:line="440" w:lineRule="exact"/>
              <w:jc w:val="center"/>
              <w:rPr>
                <w:rFonts w:hint="eastAsia" w:ascii="宋体" w:hAnsi="宋体" w:cs="宋体"/>
                <w:szCs w:val="21"/>
              </w:rPr>
            </w:pPr>
          </w:p>
        </w:tc>
        <w:tc>
          <w:tcPr>
            <w:tcW w:w="1175" w:type="dxa"/>
            <w:noWrap w:val="0"/>
            <w:vAlign w:val="top"/>
          </w:tcPr>
          <w:p w14:paraId="087A65AB">
            <w:pPr>
              <w:spacing w:line="440" w:lineRule="exact"/>
              <w:jc w:val="center"/>
              <w:rPr>
                <w:rFonts w:hint="eastAsia" w:ascii="宋体" w:hAnsi="宋体" w:cs="宋体"/>
                <w:szCs w:val="21"/>
              </w:rPr>
            </w:pPr>
          </w:p>
        </w:tc>
        <w:tc>
          <w:tcPr>
            <w:tcW w:w="1173" w:type="dxa"/>
            <w:noWrap w:val="0"/>
            <w:vAlign w:val="top"/>
          </w:tcPr>
          <w:p w14:paraId="6B6A8521">
            <w:pPr>
              <w:spacing w:line="440" w:lineRule="exact"/>
              <w:jc w:val="center"/>
              <w:rPr>
                <w:rFonts w:hint="eastAsia" w:ascii="宋体" w:hAnsi="宋体" w:cs="宋体"/>
                <w:szCs w:val="21"/>
              </w:rPr>
            </w:pPr>
          </w:p>
        </w:tc>
      </w:tr>
      <w:tr w14:paraId="59FC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24A68FEF">
            <w:pPr>
              <w:spacing w:line="440" w:lineRule="exact"/>
              <w:jc w:val="center"/>
              <w:rPr>
                <w:rFonts w:hint="eastAsia" w:ascii="宋体" w:hAnsi="宋体" w:cs="宋体"/>
                <w:szCs w:val="21"/>
              </w:rPr>
            </w:pPr>
          </w:p>
        </w:tc>
        <w:tc>
          <w:tcPr>
            <w:tcW w:w="1438" w:type="dxa"/>
            <w:noWrap w:val="0"/>
            <w:vAlign w:val="top"/>
          </w:tcPr>
          <w:p w14:paraId="616D70BE">
            <w:pPr>
              <w:spacing w:line="440" w:lineRule="exact"/>
              <w:jc w:val="center"/>
              <w:rPr>
                <w:rFonts w:hint="eastAsia" w:ascii="宋体" w:hAnsi="宋体" w:cs="宋体"/>
                <w:szCs w:val="21"/>
              </w:rPr>
            </w:pPr>
          </w:p>
        </w:tc>
        <w:tc>
          <w:tcPr>
            <w:tcW w:w="1175" w:type="dxa"/>
            <w:noWrap w:val="0"/>
            <w:vAlign w:val="top"/>
          </w:tcPr>
          <w:p w14:paraId="56B7291F">
            <w:pPr>
              <w:spacing w:line="440" w:lineRule="exact"/>
              <w:jc w:val="center"/>
              <w:rPr>
                <w:rFonts w:hint="eastAsia" w:ascii="宋体" w:hAnsi="宋体" w:cs="宋体"/>
                <w:szCs w:val="21"/>
              </w:rPr>
            </w:pPr>
          </w:p>
        </w:tc>
        <w:tc>
          <w:tcPr>
            <w:tcW w:w="1175" w:type="dxa"/>
            <w:noWrap w:val="0"/>
            <w:vAlign w:val="top"/>
          </w:tcPr>
          <w:p w14:paraId="15FB8F91">
            <w:pPr>
              <w:spacing w:line="440" w:lineRule="exact"/>
              <w:jc w:val="center"/>
              <w:rPr>
                <w:rFonts w:hint="eastAsia" w:ascii="宋体" w:hAnsi="宋体" w:cs="宋体"/>
                <w:szCs w:val="21"/>
              </w:rPr>
            </w:pPr>
          </w:p>
        </w:tc>
        <w:tc>
          <w:tcPr>
            <w:tcW w:w="1175" w:type="dxa"/>
            <w:noWrap w:val="0"/>
            <w:vAlign w:val="top"/>
          </w:tcPr>
          <w:p w14:paraId="2EC601C9">
            <w:pPr>
              <w:spacing w:line="440" w:lineRule="exact"/>
              <w:jc w:val="center"/>
              <w:rPr>
                <w:rFonts w:hint="eastAsia" w:ascii="宋体" w:hAnsi="宋体" w:cs="宋体"/>
                <w:szCs w:val="21"/>
              </w:rPr>
            </w:pPr>
          </w:p>
        </w:tc>
        <w:tc>
          <w:tcPr>
            <w:tcW w:w="1175" w:type="dxa"/>
            <w:noWrap w:val="0"/>
            <w:vAlign w:val="top"/>
          </w:tcPr>
          <w:p w14:paraId="0C09203A">
            <w:pPr>
              <w:spacing w:line="440" w:lineRule="exact"/>
              <w:jc w:val="center"/>
              <w:rPr>
                <w:rFonts w:hint="eastAsia" w:ascii="宋体" w:hAnsi="宋体" w:cs="宋体"/>
                <w:szCs w:val="21"/>
              </w:rPr>
            </w:pPr>
          </w:p>
        </w:tc>
        <w:tc>
          <w:tcPr>
            <w:tcW w:w="1175" w:type="dxa"/>
            <w:noWrap w:val="0"/>
            <w:vAlign w:val="top"/>
          </w:tcPr>
          <w:p w14:paraId="31473F73">
            <w:pPr>
              <w:spacing w:line="440" w:lineRule="exact"/>
              <w:jc w:val="center"/>
              <w:rPr>
                <w:rFonts w:hint="eastAsia" w:ascii="宋体" w:hAnsi="宋体" w:cs="宋体"/>
                <w:szCs w:val="21"/>
              </w:rPr>
            </w:pPr>
          </w:p>
        </w:tc>
        <w:tc>
          <w:tcPr>
            <w:tcW w:w="1173" w:type="dxa"/>
            <w:noWrap w:val="0"/>
            <w:vAlign w:val="top"/>
          </w:tcPr>
          <w:p w14:paraId="639C7DA3">
            <w:pPr>
              <w:spacing w:line="440" w:lineRule="exact"/>
              <w:jc w:val="center"/>
              <w:rPr>
                <w:rFonts w:hint="eastAsia" w:ascii="宋体" w:hAnsi="宋体" w:cs="宋体"/>
                <w:szCs w:val="21"/>
              </w:rPr>
            </w:pPr>
          </w:p>
        </w:tc>
      </w:tr>
      <w:tr w14:paraId="6CF8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668996BA">
            <w:pPr>
              <w:spacing w:line="440" w:lineRule="exact"/>
              <w:jc w:val="center"/>
              <w:rPr>
                <w:rFonts w:hint="eastAsia" w:ascii="宋体" w:hAnsi="宋体" w:cs="宋体"/>
                <w:szCs w:val="21"/>
              </w:rPr>
            </w:pPr>
          </w:p>
        </w:tc>
        <w:tc>
          <w:tcPr>
            <w:tcW w:w="1438" w:type="dxa"/>
            <w:noWrap w:val="0"/>
            <w:vAlign w:val="top"/>
          </w:tcPr>
          <w:p w14:paraId="6C0F7B06">
            <w:pPr>
              <w:spacing w:line="440" w:lineRule="exact"/>
              <w:jc w:val="center"/>
              <w:rPr>
                <w:rFonts w:hint="eastAsia" w:ascii="宋体" w:hAnsi="宋体" w:cs="宋体"/>
                <w:szCs w:val="21"/>
              </w:rPr>
            </w:pPr>
          </w:p>
        </w:tc>
        <w:tc>
          <w:tcPr>
            <w:tcW w:w="1175" w:type="dxa"/>
            <w:noWrap w:val="0"/>
            <w:vAlign w:val="top"/>
          </w:tcPr>
          <w:p w14:paraId="2FF4C8AD">
            <w:pPr>
              <w:spacing w:line="440" w:lineRule="exact"/>
              <w:jc w:val="center"/>
              <w:rPr>
                <w:rFonts w:hint="eastAsia" w:ascii="宋体" w:hAnsi="宋体" w:cs="宋体"/>
                <w:szCs w:val="21"/>
              </w:rPr>
            </w:pPr>
          </w:p>
        </w:tc>
        <w:tc>
          <w:tcPr>
            <w:tcW w:w="1175" w:type="dxa"/>
            <w:noWrap w:val="0"/>
            <w:vAlign w:val="top"/>
          </w:tcPr>
          <w:p w14:paraId="1C1EEBF6">
            <w:pPr>
              <w:spacing w:line="440" w:lineRule="exact"/>
              <w:jc w:val="center"/>
              <w:rPr>
                <w:rFonts w:hint="eastAsia" w:ascii="宋体" w:hAnsi="宋体" w:cs="宋体"/>
                <w:szCs w:val="21"/>
              </w:rPr>
            </w:pPr>
          </w:p>
        </w:tc>
        <w:tc>
          <w:tcPr>
            <w:tcW w:w="1175" w:type="dxa"/>
            <w:noWrap w:val="0"/>
            <w:vAlign w:val="top"/>
          </w:tcPr>
          <w:p w14:paraId="16668752">
            <w:pPr>
              <w:spacing w:line="440" w:lineRule="exact"/>
              <w:jc w:val="center"/>
              <w:rPr>
                <w:rFonts w:hint="eastAsia" w:ascii="宋体" w:hAnsi="宋体" w:cs="宋体"/>
                <w:szCs w:val="21"/>
              </w:rPr>
            </w:pPr>
          </w:p>
        </w:tc>
        <w:tc>
          <w:tcPr>
            <w:tcW w:w="1175" w:type="dxa"/>
            <w:noWrap w:val="0"/>
            <w:vAlign w:val="top"/>
          </w:tcPr>
          <w:p w14:paraId="48596502">
            <w:pPr>
              <w:spacing w:line="440" w:lineRule="exact"/>
              <w:jc w:val="center"/>
              <w:rPr>
                <w:rFonts w:hint="eastAsia" w:ascii="宋体" w:hAnsi="宋体" w:cs="宋体"/>
                <w:szCs w:val="21"/>
              </w:rPr>
            </w:pPr>
          </w:p>
        </w:tc>
        <w:tc>
          <w:tcPr>
            <w:tcW w:w="1175" w:type="dxa"/>
            <w:noWrap w:val="0"/>
            <w:vAlign w:val="top"/>
          </w:tcPr>
          <w:p w14:paraId="0108C0CC">
            <w:pPr>
              <w:spacing w:line="440" w:lineRule="exact"/>
              <w:jc w:val="center"/>
              <w:rPr>
                <w:rFonts w:hint="eastAsia" w:ascii="宋体" w:hAnsi="宋体" w:cs="宋体"/>
                <w:szCs w:val="21"/>
              </w:rPr>
            </w:pPr>
          </w:p>
        </w:tc>
        <w:tc>
          <w:tcPr>
            <w:tcW w:w="1173" w:type="dxa"/>
            <w:noWrap w:val="0"/>
            <w:vAlign w:val="top"/>
          </w:tcPr>
          <w:p w14:paraId="7E0A9F51">
            <w:pPr>
              <w:spacing w:line="440" w:lineRule="exact"/>
              <w:jc w:val="center"/>
              <w:rPr>
                <w:rFonts w:hint="eastAsia" w:ascii="宋体" w:hAnsi="宋体" w:cs="宋体"/>
                <w:szCs w:val="21"/>
              </w:rPr>
            </w:pPr>
          </w:p>
        </w:tc>
      </w:tr>
      <w:tr w14:paraId="4988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7981C370">
            <w:pPr>
              <w:spacing w:line="440" w:lineRule="exact"/>
              <w:jc w:val="center"/>
              <w:rPr>
                <w:rFonts w:hint="eastAsia" w:ascii="宋体" w:hAnsi="宋体" w:cs="宋体"/>
                <w:szCs w:val="21"/>
              </w:rPr>
            </w:pPr>
          </w:p>
        </w:tc>
        <w:tc>
          <w:tcPr>
            <w:tcW w:w="1438" w:type="dxa"/>
            <w:noWrap w:val="0"/>
            <w:vAlign w:val="top"/>
          </w:tcPr>
          <w:p w14:paraId="18A95495">
            <w:pPr>
              <w:spacing w:line="440" w:lineRule="exact"/>
              <w:jc w:val="center"/>
              <w:rPr>
                <w:rFonts w:hint="eastAsia" w:ascii="宋体" w:hAnsi="宋体" w:cs="宋体"/>
                <w:szCs w:val="21"/>
              </w:rPr>
            </w:pPr>
          </w:p>
        </w:tc>
        <w:tc>
          <w:tcPr>
            <w:tcW w:w="1175" w:type="dxa"/>
            <w:noWrap w:val="0"/>
            <w:vAlign w:val="top"/>
          </w:tcPr>
          <w:p w14:paraId="46ED3B8E">
            <w:pPr>
              <w:spacing w:line="440" w:lineRule="exact"/>
              <w:jc w:val="center"/>
              <w:rPr>
                <w:rFonts w:hint="eastAsia" w:ascii="宋体" w:hAnsi="宋体" w:cs="宋体"/>
                <w:szCs w:val="21"/>
              </w:rPr>
            </w:pPr>
          </w:p>
        </w:tc>
        <w:tc>
          <w:tcPr>
            <w:tcW w:w="1175" w:type="dxa"/>
            <w:noWrap w:val="0"/>
            <w:vAlign w:val="top"/>
          </w:tcPr>
          <w:p w14:paraId="50EC5604">
            <w:pPr>
              <w:spacing w:line="440" w:lineRule="exact"/>
              <w:jc w:val="center"/>
              <w:rPr>
                <w:rFonts w:hint="eastAsia" w:ascii="宋体" w:hAnsi="宋体" w:cs="宋体"/>
                <w:szCs w:val="21"/>
              </w:rPr>
            </w:pPr>
          </w:p>
        </w:tc>
        <w:tc>
          <w:tcPr>
            <w:tcW w:w="1175" w:type="dxa"/>
            <w:noWrap w:val="0"/>
            <w:vAlign w:val="top"/>
          </w:tcPr>
          <w:p w14:paraId="485C0565">
            <w:pPr>
              <w:spacing w:line="440" w:lineRule="exact"/>
              <w:jc w:val="center"/>
              <w:rPr>
                <w:rFonts w:hint="eastAsia" w:ascii="宋体" w:hAnsi="宋体" w:cs="宋体"/>
                <w:szCs w:val="21"/>
              </w:rPr>
            </w:pPr>
          </w:p>
        </w:tc>
        <w:tc>
          <w:tcPr>
            <w:tcW w:w="1175" w:type="dxa"/>
            <w:noWrap w:val="0"/>
            <w:vAlign w:val="top"/>
          </w:tcPr>
          <w:p w14:paraId="2910A0FB">
            <w:pPr>
              <w:spacing w:line="440" w:lineRule="exact"/>
              <w:jc w:val="center"/>
              <w:rPr>
                <w:rFonts w:hint="eastAsia" w:ascii="宋体" w:hAnsi="宋体" w:cs="宋体"/>
                <w:szCs w:val="21"/>
              </w:rPr>
            </w:pPr>
          </w:p>
        </w:tc>
        <w:tc>
          <w:tcPr>
            <w:tcW w:w="1175" w:type="dxa"/>
            <w:noWrap w:val="0"/>
            <w:vAlign w:val="top"/>
          </w:tcPr>
          <w:p w14:paraId="4075042D">
            <w:pPr>
              <w:spacing w:line="440" w:lineRule="exact"/>
              <w:jc w:val="center"/>
              <w:rPr>
                <w:rFonts w:hint="eastAsia" w:ascii="宋体" w:hAnsi="宋体" w:cs="宋体"/>
                <w:szCs w:val="21"/>
              </w:rPr>
            </w:pPr>
          </w:p>
        </w:tc>
        <w:tc>
          <w:tcPr>
            <w:tcW w:w="1173" w:type="dxa"/>
            <w:noWrap w:val="0"/>
            <w:vAlign w:val="top"/>
          </w:tcPr>
          <w:p w14:paraId="106EF066">
            <w:pPr>
              <w:spacing w:line="440" w:lineRule="exact"/>
              <w:jc w:val="center"/>
              <w:rPr>
                <w:rFonts w:hint="eastAsia" w:ascii="宋体" w:hAnsi="宋体" w:cs="宋体"/>
                <w:szCs w:val="21"/>
              </w:rPr>
            </w:pPr>
          </w:p>
        </w:tc>
      </w:tr>
      <w:tr w14:paraId="521A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696A133C">
            <w:pPr>
              <w:spacing w:line="440" w:lineRule="exact"/>
              <w:jc w:val="center"/>
              <w:rPr>
                <w:rFonts w:hint="eastAsia" w:ascii="宋体" w:hAnsi="宋体" w:cs="宋体"/>
                <w:szCs w:val="21"/>
              </w:rPr>
            </w:pPr>
          </w:p>
        </w:tc>
        <w:tc>
          <w:tcPr>
            <w:tcW w:w="1438" w:type="dxa"/>
            <w:noWrap w:val="0"/>
            <w:vAlign w:val="top"/>
          </w:tcPr>
          <w:p w14:paraId="12B57DF5">
            <w:pPr>
              <w:spacing w:line="440" w:lineRule="exact"/>
              <w:jc w:val="center"/>
              <w:rPr>
                <w:rFonts w:hint="eastAsia" w:ascii="宋体" w:hAnsi="宋体" w:cs="宋体"/>
                <w:szCs w:val="21"/>
              </w:rPr>
            </w:pPr>
          </w:p>
        </w:tc>
        <w:tc>
          <w:tcPr>
            <w:tcW w:w="1175" w:type="dxa"/>
            <w:noWrap w:val="0"/>
            <w:vAlign w:val="top"/>
          </w:tcPr>
          <w:p w14:paraId="74FDB0E0">
            <w:pPr>
              <w:spacing w:line="440" w:lineRule="exact"/>
              <w:jc w:val="center"/>
              <w:rPr>
                <w:rFonts w:hint="eastAsia" w:ascii="宋体" w:hAnsi="宋体" w:cs="宋体"/>
                <w:szCs w:val="21"/>
              </w:rPr>
            </w:pPr>
          </w:p>
        </w:tc>
        <w:tc>
          <w:tcPr>
            <w:tcW w:w="1175" w:type="dxa"/>
            <w:noWrap w:val="0"/>
            <w:vAlign w:val="top"/>
          </w:tcPr>
          <w:p w14:paraId="3ED1B79C">
            <w:pPr>
              <w:spacing w:line="440" w:lineRule="exact"/>
              <w:jc w:val="center"/>
              <w:rPr>
                <w:rFonts w:hint="eastAsia" w:ascii="宋体" w:hAnsi="宋体" w:cs="宋体"/>
                <w:szCs w:val="21"/>
              </w:rPr>
            </w:pPr>
          </w:p>
        </w:tc>
        <w:tc>
          <w:tcPr>
            <w:tcW w:w="1175" w:type="dxa"/>
            <w:noWrap w:val="0"/>
            <w:vAlign w:val="top"/>
          </w:tcPr>
          <w:p w14:paraId="0EC9681D">
            <w:pPr>
              <w:spacing w:line="440" w:lineRule="exact"/>
              <w:jc w:val="center"/>
              <w:rPr>
                <w:rFonts w:hint="eastAsia" w:ascii="宋体" w:hAnsi="宋体" w:cs="宋体"/>
                <w:szCs w:val="21"/>
              </w:rPr>
            </w:pPr>
          </w:p>
        </w:tc>
        <w:tc>
          <w:tcPr>
            <w:tcW w:w="1175" w:type="dxa"/>
            <w:noWrap w:val="0"/>
            <w:vAlign w:val="top"/>
          </w:tcPr>
          <w:p w14:paraId="6BD23D7D">
            <w:pPr>
              <w:spacing w:line="440" w:lineRule="exact"/>
              <w:jc w:val="center"/>
              <w:rPr>
                <w:rFonts w:hint="eastAsia" w:ascii="宋体" w:hAnsi="宋体" w:cs="宋体"/>
                <w:szCs w:val="21"/>
              </w:rPr>
            </w:pPr>
          </w:p>
        </w:tc>
        <w:tc>
          <w:tcPr>
            <w:tcW w:w="1175" w:type="dxa"/>
            <w:noWrap w:val="0"/>
            <w:vAlign w:val="top"/>
          </w:tcPr>
          <w:p w14:paraId="625629BC">
            <w:pPr>
              <w:spacing w:line="440" w:lineRule="exact"/>
              <w:jc w:val="center"/>
              <w:rPr>
                <w:rFonts w:hint="eastAsia" w:ascii="宋体" w:hAnsi="宋体" w:cs="宋体"/>
                <w:szCs w:val="21"/>
              </w:rPr>
            </w:pPr>
          </w:p>
        </w:tc>
        <w:tc>
          <w:tcPr>
            <w:tcW w:w="1173" w:type="dxa"/>
            <w:noWrap w:val="0"/>
            <w:vAlign w:val="top"/>
          </w:tcPr>
          <w:p w14:paraId="162224C1">
            <w:pPr>
              <w:spacing w:line="440" w:lineRule="exact"/>
              <w:jc w:val="center"/>
              <w:rPr>
                <w:rFonts w:hint="eastAsia" w:ascii="宋体" w:hAnsi="宋体" w:cs="宋体"/>
                <w:szCs w:val="21"/>
              </w:rPr>
            </w:pPr>
          </w:p>
        </w:tc>
      </w:tr>
      <w:tr w14:paraId="6D97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55E04AA2">
            <w:pPr>
              <w:spacing w:line="440" w:lineRule="exact"/>
              <w:jc w:val="center"/>
              <w:rPr>
                <w:rFonts w:hint="eastAsia" w:ascii="宋体" w:hAnsi="宋体" w:cs="宋体"/>
                <w:szCs w:val="21"/>
              </w:rPr>
            </w:pPr>
          </w:p>
        </w:tc>
        <w:tc>
          <w:tcPr>
            <w:tcW w:w="1438" w:type="dxa"/>
            <w:noWrap w:val="0"/>
            <w:vAlign w:val="top"/>
          </w:tcPr>
          <w:p w14:paraId="52A40F1A">
            <w:pPr>
              <w:spacing w:line="440" w:lineRule="exact"/>
              <w:jc w:val="center"/>
              <w:rPr>
                <w:rFonts w:hint="eastAsia" w:ascii="宋体" w:hAnsi="宋体" w:cs="宋体"/>
                <w:szCs w:val="21"/>
              </w:rPr>
            </w:pPr>
          </w:p>
        </w:tc>
        <w:tc>
          <w:tcPr>
            <w:tcW w:w="1175" w:type="dxa"/>
            <w:noWrap w:val="0"/>
            <w:vAlign w:val="top"/>
          </w:tcPr>
          <w:p w14:paraId="117A92CF">
            <w:pPr>
              <w:spacing w:line="440" w:lineRule="exact"/>
              <w:jc w:val="center"/>
              <w:rPr>
                <w:rFonts w:hint="eastAsia" w:ascii="宋体" w:hAnsi="宋体" w:cs="宋体"/>
                <w:szCs w:val="21"/>
              </w:rPr>
            </w:pPr>
          </w:p>
        </w:tc>
        <w:tc>
          <w:tcPr>
            <w:tcW w:w="1175" w:type="dxa"/>
            <w:noWrap w:val="0"/>
            <w:vAlign w:val="top"/>
          </w:tcPr>
          <w:p w14:paraId="6ECECB09">
            <w:pPr>
              <w:spacing w:line="440" w:lineRule="exact"/>
              <w:jc w:val="center"/>
              <w:rPr>
                <w:rFonts w:hint="eastAsia" w:ascii="宋体" w:hAnsi="宋体" w:cs="宋体"/>
                <w:szCs w:val="21"/>
              </w:rPr>
            </w:pPr>
          </w:p>
        </w:tc>
        <w:tc>
          <w:tcPr>
            <w:tcW w:w="1175" w:type="dxa"/>
            <w:noWrap w:val="0"/>
            <w:vAlign w:val="top"/>
          </w:tcPr>
          <w:p w14:paraId="4DCD6412">
            <w:pPr>
              <w:spacing w:line="440" w:lineRule="exact"/>
              <w:jc w:val="center"/>
              <w:rPr>
                <w:rFonts w:hint="eastAsia" w:ascii="宋体" w:hAnsi="宋体" w:cs="宋体"/>
                <w:szCs w:val="21"/>
              </w:rPr>
            </w:pPr>
          </w:p>
        </w:tc>
        <w:tc>
          <w:tcPr>
            <w:tcW w:w="1175" w:type="dxa"/>
            <w:noWrap w:val="0"/>
            <w:vAlign w:val="top"/>
          </w:tcPr>
          <w:p w14:paraId="6F227FFB">
            <w:pPr>
              <w:spacing w:line="440" w:lineRule="exact"/>
              <w:jc w:val="center"/>
              <w:rPr>
                <w:rFonts w:hint="eastAsia" w:ascii="宋体" w:hAnsi="宋体" w:cs="宋体"/>
                <w:szCs w:val="21"/>
              </w:rPr>
            </w:pPr>
          </w:p>
        </w:tc>
        <w:tc>
          <w:tcPr>
            <w:tcW w:w="1175" w:type="dxa"/>
            <w:noWrap w:val="0"/>
            <w:vAlign w:val="top"/>
          </w:tcPr>
          <w:p w14:paraId="07B016C5">
            <w:pPr>
              <w:spacing w:line="440" w:lineRule="exact"/>
              <w:jc w:val="center"/>
              <w:rPr>
                <w:rFonts w:hint="eastAsia" w:ascii="宋体" w:hAnsi="宋体" w:cs="宋体"/>
                <w:szCs w:val="21"/>
              </w:rPr>
            </w:pPr>
          </w:p>
        </w:tc>
        <w:tc>
          <w:tcPr>
            <w:tcW w:w="1173" w:type="dxa"/>
            <w:noWrap w:val="0"/>
            <w:vAlign w:val="top"/>
          </w:tcPr>
          <w:p w14:paraId="1855F57B">
            <w:pPr>
              <w:spacing w:line="440" w:lineRule="exact"/>
              <w:jc w:val="center"/>
              <w:rPr>
                <w:rFonts w:hint="eastAsia" w:ascii="宋体" w:hAnsi="宋体" w:cs="宋体"/>
                <w:szCs w:val="21"/>
              </w:rPr>
            </w:pPr>
          </w:p>
        </w:tc>
      </w:tr>
      <w:tr w14:paraId="0482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7DDF58D7">
            <w:pPr>
              <w:spacing w:line="440" w:lineRule="exact"/>
              <w:jc w:val="center"/>
              <w:rPr>
                <w:rFonts w:hint="eastAsia" w:ascii="宋体" w:hAnsi="宋体" w:cs="宋体"/>
                <w:szCs w:val="21"/>
              </w:rPr>
            </w:pPr>
          </w:p>
        </w:tc>
        <w:tc>
          <w:tcPr>
            <w:tcW w:w="1438" w:type="dxa"/>
            <w:noWrap w:val="0"/>
            <w:vAlign w:val="top"/>
          </w:tcPr>
          <w:p w14:paraId="56990B29">
            <w:pPr>
              <w:spacing w:line="440" w:lineRule="exact"/>
              <w:jc w:val="center"/>
              <w:rPr>
                <w:rFonts w:hint="eastAsia" w:ascii="宋体" w:hAnsi="宋体" w:cs="宋体"/>
                <w:szCs w:val="21"/>
              </w:rPr>
            </w:pPr>
          </w:p>
        </w:tc>
        <w:tc>
          <w:tcPr>
            <w:tcW w:w="1175" w:type="dxa"/>
            <w:noWrap w:val="0"/>
            <w:vAlign w:val="top"/>
          </w:tcPr>
          <w:p w14:paraId="3C3BC3D6">
            <w:pPr>
              <w:spacing w:line="440" w:lineRule="exact"/>
              <w:jc w:val="center"/>
              <w:rPr>
                <w:rFonts w:hint="eastAsia" w:ascii="宋体" w:hAnsi="宋体" w:cs="宋体"/>
                <w:szCs w:val="21"/>
              </w:rPr>
            </w:pPr>
          </w:p>
        </w:tc>
        <w:tc>
          <w:tcPr>
            <w:tcW w:w="1175" w:type="dxa"/>
            <w:noWrap w:val="0"/>
            <w:vAlign w:val="top"/>
          </w:tcPr>
          <w:p w14:paraId="6D9A0F89">
            <w:pPr>
              <w:spacing w:line="440" w:lineRule="exact"/>
              <w:jc w:val="center"/>
              <w:rPr>
                <w:rFonts w:hint="eastAsia" w:ascii="宋体" w:hAnsi="宋体" w:cs="宋体"/>
                <w:szCs w:val="21"/>
              </w:rPr>
            </w:pPr>
          </w:p>
        </w:tc>
        <w:tc>
          <w:tcPr>
            <w:tcW w:w="1175" w:type="dxa"/>
            <w:noWrap w:val="0"/>
            <w:vAlign w:val="top"/>
          </w:tcPr>
          <w:p w14:paraId="5EECA847">
            <w:pPr>
              <w:spacing w:line="440" w:lineRule="exact"/>
              <w:jc w:val="center"/>
              <w:rPr>
                <w:rFonts w:hint="eastAsia" w:ascii="宋体" w:hAnsi="宋体" w:cs="宋体"/>
                <w:szCs w:val="21"/>
              </w:rPr>
            </w:pPr>
          </w:p>
        </w:tc>
        <w:tc>
          <w:tcPr>
            <w:tcW w:w="1175" w:type="dxa"/>
            <w:noWrap w:val="0"/>
            <w:vAlign w:val="top"/>
          </w:tcPr>
          <w:p w14:paraId="62412C16">
            <w:pPr>
              <w:spacing w:line="440" w:lineRule="exact"/>
              <w:jc w:val="center"/>
              <w:rPr>
                <w:rFonts w:hint="eastAsia" w:ascii="宋体" w:hAnsi="宋体" w:cs="宋体"/>
                <w:szCs w:val="21"/>
              </w:rPr>
            </w:pPr>
          </w:p>
        </w:tc>
        <w:tc>
          <w:tcPr>
            <w:tcW w:w="1175" w:type="dxa"/>
            <w:noWrap w:val="0"/>
            <w:vAlign w:val="top"/>
          </w:tcPr>
          <w:p w14:paraId="2963378C">
            <w:pPr>
              <w:spacing w:line="440" w:lineRule="exact"/>
              <w:jc w:val="center"/>
              <w:rPr>
                <w:rFonts w:hint="eastAsia" w:ascii="宋体" w:hAnsi="宋体" w:cs="宋体"/>
                <w:szCs w:val="21"/>
              </w:rPr>
            </w:pPr>
          </w:p>
        </w:tc>
        <w:tc>
          <w:tcPr>
            <w:tcW w:w="1173" w:type="dxa"/>
            <w:noWrap w:val="0"/>
            <w:vAlign w:val="top"/>
          </w:tcPr>
          <w:p w14:paraId="451EF20B">
            <w:pPr>
              <w:spacing w:line="440" w:lineRule="exact"/>
              <w:jc w:val="center"/>
              <w:rPr>
                <w:rFonts w:hint="eastAsia" w:ascii="宋体" w:hAnsi="宋体" w:cs="宋体"/>
                <w:szCs w:val="21"/>
              </w:rPr>
            </w:pPr>
          </w:p>
        </w:tc>
      </w:tr>
      <w:tr w14:paraId="3008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2FC01577">
            <w:pPr>
              <w:spacing w:line="440" w:lineRule="exact"/>
              <w:jc w:val="center"/>
              <w:rPr>
                <w:rFonts w:hint="eastAsia" w:ascii="宋体" w:hAnsi="宋体" w:cs="宋体"/>
                <w:szCs w:val="21"/>
              </w:rPr>
            </w:pPr>
          </w:p>
        </w:tc>
        <w:tc>
          <w:tcPr>
            <w:tcW w:w="1438" w:type="dxa"/>
            <w:noWrap w:val="0"/>
            <w:vAlign w:val="top"/>
          </w:tcPr>
          <w:p w14:paraId="40FD5FBA">
            <w:pPr>
              <w:spacing w:line="440" w:lineRule="exact"/>
              <w:jc w:val="center"/>
              <w:rPr>
                <w:rFonts w:hint="eastAsia" w:ascii="宋体" w:hAnsi="宋体" w:cs="宋体"/>
                <w:szCs w:val="21"/>
              </w:rPr>
            </w:pPr>
          </w:p>
        </w:tc>
        <w:tc>
          <w:tcPr>
            <w:tcW w:w="1175" w:type="dxa"/>
            <w:noWrap w:val="0"/>
            <w:vAlign w:val="top"/>
          </w:tcPr>
          <w:p w14:paraId="424FE443">
            <w:pPr>
              <w:spacing w:line="440" w:lineRule="exact"/>
              <w:jc w:val="center"/>
              <w:rPr>
                <w:rFonts w:hint="eastAsia" w:ascii="宋体" w:hAnsi="宋体" w:cs="宋体"/>
                <w:szCs w:val="21"/>
              </w:rPr>
            </w:pPr>
          </w:p>
        </w:tc>
        <w:tc>
          <w:tcPr>
            <w:tcW w:w="1175" w:type="dxa"/>
            <w:noWrap w:val="0"/>
            <w:vAlign w:val="top"/>
          </w:tcPr>
          <w:p w14:paraId="6622B825">
            <w:pPr>
              <w:spacing w:line="440" w:lineRule="exact"/>
              <w:jc w:val="center"/>
              <w:rPr>
                <w:rFonts w:hint="eastAsia" w:ascii="宋体" w:hAnsi="宋体" w:cs="宋体"/>
                <w:szCs w:val="21"/>
              </w:rPr>
            </w:pPr>
          </w:p>
        </w:tc>
        <w:tc>
          <w:tcPr>
            <w:tcW w:w="1175" w:type="dxa"/>
            <w:noWrap w:val="0"/>
            <w:vAlign w:val="top"/>
          </w:tcPr>
          <w:p w14:paraId="58B19146">
            <w:pPr>
              <w:spacing w:line="440" w:lineRule="exact"/>
              <w:jc w:val="center"/>
              <w:rPr>
                <w:rFonts w:hint="eastAsia" w:ascii="宋体" w:hAnsi="宋体" w:cs="宋体"/>
                <w:szCs w:val="21"/>
              </w:rPr>
            </w:pPr>
          </w:p>
        </w:tc>
        <w:tc>
          <w:tcPr>
            <w:tcW w:w="1175" w:type="dxa"/>
            <w:noWrap w:val="0"/>
            <w:vAlign w:val="top"/>
          </w:tcPr>
          <w:p w14:paraId="764F2530">
            <w:pPr>
              <w:spacing w:line="440" w:lineRule="exact"/>
              <w:jc w:val="center"/>
              <w:rPr>
                <w:rFonts w:hint="eastAsia" w:ascii="宋体" w:hAnsi="宋体" w:cs="宋体"/>
                <w:szCs w:val="21"/>
              </w:rPr>
            </w:pPr>
          </w:p>
        </w:tc>
        <w:tc>
          <w:tcPr>
            <w:tcW w:w="1175" w:type="dxa"/>
            <w:noWrap w:val="0"/>
            <w:vAlign w:val="top"/>
          </w:tcPr>
          <w:p w14:paraId="4EEF11B0">
            <w:pPr>
              <w:spacing w:line="440" w:lineRule="exact"/>
              <w:jc w:val="center"/>
              <w:rPr>
                <w:rFonts w:hint="eastAsia" w:ascii="宋体" w:hAnsi="宋体" w:cs="宋体"/>
                <w:szCs w:val="21"/>
              </w:rPr>
            </w:pPr>
          </w:p>
        </w:tc>
        <w:tc>
          <w:tcPr>
            <w:tcW w:w="1173" w:type="dxa"/>
            <w:noWrap w:val="0"/>
            <w:vAlign w:val="top"/>
          </w:tcPr>
          <w:p w14:paraId="71AA4D86">
            <w:pPr>
              <w:spacing w:line="440" w:lineRule="exact"/>
              <w:jc w:val="center"/>
              <w:rPr>
                <w:rFonts w:hint="eastAsia" w:ascii="宋体" w:hAnsi="宋体" w:cs="宋体"/>
                <w:szCs w:val="21"/>
              </w:rPr>
            </w:pPr>
          </w:p>
        </w:tc>
      </w:tr>
      <w:tr w14:paraId="17FF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4A9F5B49">
            <w:pPr>
              <w:spacing w:line="440" w:lineRule="exact"/>
              <w:jc w:val="center"/>
              <w:rPr>
                <w:rFonts w:hint="eastAsia" w:ascii="宋体" w:hAnsi="宋体" w:cs="宋体"/>
                <w:szCs w:val="21"/>
              </w:rPr>
            </w:pPr>
          </w:p>
        </w:tc>
        <w:tc>
          <w:tcPr>
            <w:tcW w:w="1438" w:type="dxa"/>
            <w:noWrap w:val="0"/>
            <w:vAlign w:val="top"/>
          </w:tcPr>
          <w:p w14:paraId="19FC8FAC">
            <w:pPr>
              <w:spacing w:line="440" w:lineRule="exact"/>
              <w:jc w:val="center"/>
              <w:rPr>
                <w:rFonts w:hint="eastAsia" w:ascii="宋体" w:hAnsi="宋体" w:cs="宋体"/>
                <w:szCs w:val="21"/>
              </w:rPr>
            </w:pPr>
          </w:p>
        </w:tc>
        <w:tc>
          <w:tcPr>
            <w:tcW w:w="1175" w:type="dxa"/>
            <w:noWrap w:val="0"/>
            <w:vAlign w:val="top"/>
          </w:tcPr>
          <w:p w14:paraId="09F24FDA">
            <w:pPr>
              <w:spacing w:line="440" w:lineRule="exact"/>
              <w:jc w:val="center"/>
              <w:rPr>
                <w:rFonts w:hint="eastAsia" w:ascii="宋体" w:hAnsi="宋体" w:cs="宋体"/>
                <w:szCs w:val="21"/>
              </w:rPr>
            </w:pPr>
          </w:p>
        </w:tc>
        <w:tc>
          <w:tcPr>
            <w:tcW w:w="1175" w:type="dxa"/>
            <w:noWrap w:val="0"/>
            <w:vAlign w:val="top"/>
          </w:tcPr>
          <w:p w14:paraId="21AD4731">
            <w:pPr>
              <w:spacing w:line="440" w:lineRule="exact"/>
              <w:jc w:val="center"/>
              <w:rPr>
                <w:rFonts w:hint="eastAsia" w:ascii="宋体" w:hAnsi="宋体" w:cs="宋体"/>
                <w:szCs w:val="21"/>
              </w:rPr>
            </w:pPr>
          </w:p>
        </w:tc>
        <w:tc>
          <w:tcPr>
            <w:tcW w:w="1175" w:type="dxa"/>
            <w:noWrap w:val="0"/>
            <w:vAlign w:val="top"/>
          </w:tcPr>
          <w:p w14:paraId="1A570AFB">
            <w:pPr>
              <w:spacing w:line="440" w:lineRule="exact"/>
              <w:jc w:val="center"/>
              <w:rPr>
                <w:rFonts w:hint="eastAsia" w:ascii="宋体" w:hAnsi="宋体" w:cs="宋体"/>
                <w:szCs w:val="21"/>
              </w:rPr>
            </w:pPr>
          </w:p>
        </w:tc>
        <w:tc>
          <w:tcPr>
            <w:tcW w:w="1175" w:type="dxa"/>
            <w:noWrap w:val="0"/>
            <w:vAlign w:val="top"/>
          </w:tcPr>
          <w:p w14:paraId="67B47CDB">
            <w:pPr>
              <w:spacing w:line="440" w:lineRule="exact"/>
              <w:jc w:val="center"/>
              <w:rPr>
                <w:rFonts w:hint="eastAsia" w:ascii="宋体" w:hAnsi="宋体" w:cs="宋体"/>
                <w:szCs w:val="21"/>
              </w:rPr>
            </w:pPr>
          </w:p>
        </w:tc>
        <w:tc>
          <w:tcPr>
            <w:tcW w:w="1175" w:type="dxa"/>
            <w:noWrap w:val="0"/>
            <w:vAlign w:val="top"/>
          </w:tcPr>
          <w:p w14:paraId="2FD354F0">
            <w:pPr>
              <w:spacing w:line="440" w:lineRule="exact"/>
              <w:jc w:val="center"/>
              <w:rPr>
                <w:rFonts w:hint="eastAsia" w:ascii="宋体" w:hAnsi="宋体" w:cs="宋体"/>
                <w:szCs w:val="21"/>
              </w:rPr>
            </w:pPr>
          </w:p>
        </w:tc>
        <w:tc>
          <w:tcPr>
            <w:tcW w:w="1173" w:type="dxa"/>
            <w:noWrap w:val="0"/>
            <w:vAlign w:val="top"/>
          </w:tcPr>
          <w:p w14:paraId="03260BC0">
            <w:pPr>
              <w:spacing w:line="440" w:lineRule="exact"/>
              <w:jc w:val="center"/>
              <w:rPr>
                <w:rFonts w:hint="eastAsia" w:ascii="宋体" w:hAnsi="宋体" w:cs="宋体"/>
                <w:szCs w:val="21"/>
              </w:rPr>
            </w:pPr>
          </w:p>
        </w:tc>
      </w:tr>
      <w:tr w14:paraId="554B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0A84893C">
            <w:pPr>
              <w:spacing w:line="440" w:lineRule="exact"/>
              <w:jc w:val="center"/>
              <w:rPr>
                <w:rFonts w:hint="eastAsia" w:ascii="宋体" w:hAnsi="宋体" w:cs="宋体"/>
                <w:szCs w:val="21"/>
              </w:rPr>
            </w:pPr>
          </w:p>
        </w:tc>
        <w:tc>
          <w:tcPr>
            <w:tcW w:w="1438" w:type="dxa"/>
            <w:noWrap w:val="0"/>
            <w:vAlign w:val="top"/>
          </w:tcPr>
          <w:p w14:paraId="2375AC68">
            <w:pPr>
              <w:spacing w:line="440" w:lineRule="exact"/>
              <w:jc w:val="center"/>
              <w:rPr>
                <w:rFonts w:hint="eastAsia" w:ascii="宋体" w:hAnsi="宋体" w:cs="宋体"/>
                <w:szCs w:val="21"/>
              </w:rPr>
            </w:pPr>
          </w:p>
        </w:tc>
        <w:tc>
          <w:tcPr>
            <w:tcW w:w="1175" w:type="dxa"/>
            <w:noWrap w:val="0"/>
            <w:vAlign w:val="top"/>
          </w:tcPr>
          <w:p w14:paraId="089FD853">
            <w:pPr>
              <w:spacing w:line="440" w:lineRule="exact"/>
              <w:jc w:val="center"/>
              <w:rPr>
                <w:rFonts w:hint="eastAsia" w:ascii="宋体" w:hAnsi="宋体" w:cs="宋体"/>
                <w:szCs w:val="21"/>
              </w:rPr>
            </w:pPr>
          </w:p>
        </w:tc>
        <w:tc>
          <w:tcPr>
            <w:tcW w:w="1175" w:type="dxa"/>
            <w:noWrap w:val="0"/>
            <w:vAlign w:val="top"/>
          </w:tcPr>
          <w:p w14:paraId="79F1C282">
            <w:pPr>
              <w:spacing w:line="440" w:lineRule="exact"/>
              <w:jc w:val="center"/>
              <w:rPr>
                <w:rFonts w:hint="eastAsia" w:ascii="宋体" w:hAnsi="宋体" w:cs="宋体"/>
                <w:szCs w:val="21"/>
              </w:rPr>
            </w:pPr>
          </w:p>
        </w:tc>
        <w:tc>
          <w:tcPr>
            <w:tcW w:w="1175" w:type="dxa"/>
            <w:noWrap w:val="0"/>
            <w:vAlign w:val="top"/>
          </w:tcPr>
          <w:p w14:paraId="6CF4DC12">
            <w:pPr>
              <w:spacing w:line="440" w:lineRule="exact"/>
              <w:jc w:val="center"/>
              <w:rPr>
                <w:rFonts w:hint="eastAsia" w:ascii="宋体" w:hAnsi="宋体" w:cs="宋体"/>
                <w:szCs w:val="21"/>
              </w:rPr>
            </w:pPr>
          </w:p>
        </w:tc>
        <w:tc>
          <w:tcPr>
            <w:tcW w:w="1175" w:type="dxa"/>
            <w:noWrap w:val="0"/>
            <w:vAlign w:val="top"/>
          </w:tcPr>
          <w:p w14:paraId="3771B1C0">
            <w:pPr>
              <w:spacing w:line="440" w:lineRule="exact"/>
              <w:jc w:val="center"/>
              <w:rPr>
                <w:rFonts w:hint="eastAsia" w:ascii="宋体" w:hAnsi="宋体" w:cs="宋体"/>
                <w:szCs w:val="21"/>
              </w:rPr>
            </w:pPr>
          </w:p>
        </w:tc>
        <w:tc>
          <w:tcPr>
            <w:tcW w:w="1175" w:type="dxa"/>
            <w:noWrap w:val="0"/>
            <w:vAlign w:val="top"/>
          </w:tcPr>
          <w:p w14:paraId="2E7C5B6A">
            <w:pPr>
              <w:spacing w:line="440" w:lineRule="exact"/>
              <w:jc w:val="center"/>
              <w:rPr>
                <w:rFonts w:hint="eastAsia" w:ascii="宋体" w:hAnsi="宋体" w:cs="宋体"/>
                <w:szCs w:val="21"/>
              </w:rPr>
            </w:pPr>
          </w:p>
        </w:tc>
        <w:tc>
          <w:tcPr>
            <w:tcW w:w="1173" w:type="dxa"/>
            <w:noWrap w:val="0"/>
            <w:vAlign w:val="top"/>
          </w:tcPr>
          <w:p w14:paraId="143998FE">
            <w:pPr>
              <w:spacing w:line="440" w:lineRule="exact"/>
              <w:jc w:val="center"/>
              <w:rPr>
                <w:rFonts w:hint="eastAsia" w:ascii="宋体" w:hAnsi="宋体" w:cs="宋体"/>
                <w:szCs w:val="21"/>
              </w:rPr>
            </w:pPr>
          </w:p>
        </w:tc>
      </w:tr>
      <w:tr w14:paraId="102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0B8D92EE">
            <w:pPr>
              <w:spacing w:line="440" w:lineRule="exact"/>
              <w:jc w:val="center"/>
              <w:rPr>
                <w:rFonts w:hint="eastAsia" w:ascii="宋体" w:hAnsi="宋体" w:cs="宋体"/>
                <w:szCs w:val="21"/>
              </w:rPr>
            </w:pPr>
          </w:p>
        </w:tc>
        <w:tc>
          <w:tcPr>
            <w:tcW w:w="1438" w:type="dxa"/>
            <w:noWrap w:val="0"/>
            <w:vAlign w:val="top"/>
          </w:tcPr>
          <w:p w14:paraId="7C5621BF">
            <w:pPr>
              <w:spacing w:line="440" w:lineRule="exact"/>
              <w:jc w:val="center"/>
              <w:rPr>
                <w:rFonts w:hint="eastAsia" w:ascii="宋体" w:hAnsi="宋体" w:cs="宋体"/>
                <w:szCs w:val="21"/>
              </w:rPr>
            </w:pPr>
          </w:p>
        </w:tc>
        <w:tc>
          <w:tcPr>
            <w:tcW w:w="1175" w:type="dxa"/>
            <w:noWrap w:val="0"/>
            <w:vAlign w:val="top"/>
          </w:tcPr>
          <w:p w14:paraId="7DFF701F">
            <w:pPr>
              <w:spacing w:line="440" w:lineRule="exact"/>
              <w:jc w:val="center"/>
              <w:rPr>
                <w:rFonts w:hint="eastAsia" w:ascii="宋体" w:hAnsi="宋体" w:cs="宋体"/>
                <w:szCs w:val="21"/>
              </w:rPr>
            </w:pPr>
          </w:p>
        </w:tc>
        <w:tc>
          <w:tcPr>
            <w:tcW w:w="1175" w:type="dxa"/>
            <w:noWrap w:val="0"/>
            <w:vAlign w:val="top"/>
          </w:tcPr>
          <w:p w14:paraId="19CF5980">
            <w:pPr>
              <w:spacing w:line="440" w:lineRule="exact"/>
              <w:jc w:val="center"/>
              <w:rPr>
                <w:rFonts w:hint="eastAsia" w:ascii="宋体" w:hAnsi="宋体" w:cs="宋体"/>
                <w:szCs w:val="21"/>
              </w:rPr>
            </w:pPr>
          </w:p>
        </w:tc>
        <w:tc>
          <w:tcPr>
            <w:tcW w:w="1175" w:type="dxa"/>
            <w:noWrap w:val="0"/>
            <w:vAlign w:val="top"/>
          </w:tcPr>
          <w:p w14:paraId="18F0541A">
            <w:pPr>
              <w:spacing w:line="440" w:lineRule="exact"/>
              <w:jc w:val="center"/>
              <w:rPr>
                <w:rFonts w:hint="eastAsia" w:ascii="宋体" w:hAnsi="宋体" w:cs="宋体"/>
                <w:szCs w:val="21"/>
              </w:rPr>
            </w:pPr>
          </w:p>
        </w:tc>
        <w:tc>
          <w:tcPr>
            <w:tcW w:w="1175" w:type="dxa"/>
            <w:noWrap w:val="0"/>
            <w:vAlign w:val="top"/>
          </w:tcPr>
          <w:p w14:paraId="74B21A83">
            <w:pPr>
              <w:spacing w:line="440" w:lineRule="exact"/>
              <w:jc w:val="center"/>
              <w:rPr>
                <w:rFonts w:hint="eastAsia" w:ascii="宋体" w:hAnsi="宋体" w:cs="宋体"/>
                <w:szCs w:val="21"/>
              </w:rPr>
            </w:pPr>
          </w:p>
        </w:tc>
        <w:tc>
          <w:tcPr>
            <w:tcW w:w="1175" w:type="dxa"/>
            <w:noWrap w:val="0"/>
            <w:vAlign w:val="top"/>
          </w:tcPr>
          <w:p w14:paraId="26AA522F">
            <w:pPr>
              <w:spacing w:line="440" w:lineRule="exact"/>
              <w:jc w:val="center"/>
              <w:rPr>
                <w:rFonts w:hint="eastAsia" w:ascii="宋体" w:hAnsi="宋体" w:cs="宋体"/>
                <w:szCs w:val="21"/>
              </w:rPr>
            </w:pPr>
          </w:p>
        </w:tc>
        <w:tc>
          <w:tcPr>
            <w:tcW w:w="1173" w:type="dxa"/>
            <w:noWrap w:val="0"/>
            <w:vAlign w:val="top"/>
          </w:tcPr>
          <w:p w14:paraId="246D0923">
            <w:pPr>
              <w:spacing w:line="440" w:lineRule="exact"/>
              <w:jc w:val="center"/>
              <w:rPr>
                <w:rFonts w:hint="eastAsia" w:ascii="宋体" w:hAnsi="宋体" w:cs="宋体"/>
                <w:szCs w:val="21"/>
              </w:rPr>
            </w:pPr>
          </w:p>
        </w:tc>
      </w:tr>
      <w:tr w14:paraId="383F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3B806D60">
            <w:pPr>
              <w:spacing w:line="440" w:lineRule="exact"/>
              <w:jc w:val="center"/>
              <w:rPr>
                <w:rFonts w:hint="eastAsia" w:ascii="宋体" w:hAnsi="宋体" w:cs="宋体"/>
                <w:szCs w:val="21"/>
              </w:rPr>
            </w:pPr>
          </w:p>
        </w:tc>
        <w:tc>
          <w:tcPr>
            <w:tcW w:w="1438" w:type="dxa"/>
            <w:noWrap w:val="0"/>
            <w:vAlign w:val="top"/>
          </w:tcPr>
          <w:p w14:paraId="1B7EB050">
            <w:pPr>
              <w:spacing w:line="440" w:lineRule="exact"/>
              <w:jc w:val="center"/>
              <w:rPr>
                <w:rFonts w:hint="eastAsia" w:ascii="宋体" w:hAnsi="宋体" w:cs="宋体"/>
                <w:szCs w:val="21"/>
              </w:rPr>
            </w:pPr>
          </w:p>
        </w:tc>
        <w:tc>
          <w:tcPr>
            <w:tcW w:w="1175" w:type="dxa"/>
            <w:noWrap w:val="0"/>
            <w:vAlign w:val="top"/>
          </w:tcPr>
          <w:p w14:paraId="1B90877C">
            <w:pPr>
              <w:spacing w:line="440" w:lineRule="exact"/>
              <w:jc w:val="center"/>
              <w:rPr>
                <w:rFonts w:hint="eastAsia" w:ascii="宋体" w:hAnsi="宋体" w:cs="宋体"/>
                <w:szCs w:val="21"/>
              </w:rPr>
            </w:pPr>
          </w:p>
        </w:tc>
        <w:tc>
          <w:tcPr>
            <w:tcW w:w="1175" w:type="dxa"/>
            <w:noWrap w:val="0"/>
            <w:vAlign w:val="top"/>
          </w:tcPr>
          <w:p w14:paraId="73615FC1">
            <w:pPr>
              <w:spacing w:line="440" w:lineRule="exact"/>
              <w:jc w:val="center"/>
              <w:rPr>
                <w:rFonts w:hint="eastAsia" w:ascii="宋体" w:hAnsi="宋体" w:cs="宋体"/>
                <w:szCs w:val="21"/>
              </w:rPr>
            </w:pPr>
          </w:p>
        </w:tc>
        <w:tc>
          <w:tcPr>
            <w:tcW w:w="1175" w:type="dxa"/>
            <w:noWrap w:val="0"/>
            <w:vAlign w:val="top"/>
          </w:tcPr>
          <w:p w14:paraId="2341317E">
            <w:pPr>
              <w:spacing w:line="440" w:lineRule="exact"/>
              <w:jc w:val="center"/>
              <w:rPr>
                <w:rFonts w:hint="eastAsia" w:ascii="宋体" w:hAnsi="宋体" w:cs="宋体"/>
                <w:szCs w:val="21"/>
              </w:rPr>
            </w:pPr>
          </w:p>
        </w:tc>
        <w:tc>
          <w:tcPr>
            <w:tcW w:w="1175" w:type="dxa"/>
            <w:noWrap w:val="0"/>
            <w:vAlign w:val="top"/>
          </w:tcPr>
          <w:p w14:paraId="21B66F15">
            <w:pPr>
              <w:spacing w:line="440" w:lineRule="exact"/>
              <w:jc w:val="center"/>
              <w:rPr>
                <w:rFonts w:hint="eastAsia" w:ascii="宋体" w:hAnsi="宋体" w:cs="宋体"/>
                <w:szCs w:val="21"/>
              </w:rPr>
            </w:pPr>
          </w:p>
        </w:tc>
        <w:tc>
          <w:tcPr>
            <w:tcW w:w="1175" w:type="dxa"/>
            <w:noWrap w:val="0"/>
            <w:vAlign w:val="top"/>
          </w:tcPr>
          <w:p w14:paraId="4DC5CB77">
            <w:pPr>
              <w:spacing w:line="440" w:lineRule="exact"/>
              <w:jc w:val="center"/>
              <w:rPr>
                <w:rFonts w:hint="eastAsia" w:ascii="宋体" w:hAnsi="宋体" w:cs="宋体"/>
                <w:szCs w:val="21"/>
              </w:rPr>
            </w:pPr>
          </w:p>
        </w:tc>
        <w:tc>
          <w:tcPr>
            <w:tcW w:w="1173" w:type="dxa"/>
            <w:noWrap w:val="0"/>
            <w:vAlign w:val="top"/>
          </w:tcPr>
          <w:p w14:paraId="07D6C7AA">
            <w:pPr>
              <w:spacing w:line="440" w:lineRule="exact"/>
              <w:jc w:val="center"/>
              <w:rPr>
                <w:rFonts w:hint="eastAsia" w:ascii="宋体" w:hAnsi="宋体" w:cs="宋体"/>
                <w:szCs w:val="21"/>
              </w:rPr>
            </w:pPr>
          </w:p>
        </w:tc>
      </w:tr>
      <w:tr w14:paraId="0FEA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14:paraId="0152460B">
            <w:pPr>
              <w:spacing w:line="440" w:lineRule="exact"/>
              <w:jc w:val="center"/>
              <w:rPr>
                <w:rFonts w:hint="eastAsia" w:ascii="宋体" w:hAnsi="宋体" w:cs="宋体"/>
                <w:szCs w:val="21"/>
              </w:rPr>
            </w:pPr>
          </w:p>
        </w:tc>
        <w:tc>
          <w:tcPr>
            <w:tcW w:w="1438" w:type="dxa"/>
            <w:noWrap w:val="0"/>
            <w:vAlign w:val="top"/>
          </w:tcPr>
          <w:p w14:paraId="43A85B62">
            <w:pPr>
              <w:spacing w:line="440" w:lineRule="exact"/>
              <w:jc w:val="center"/>
              <w:rPr>
                <w:rFonts w:hint="eastAsia" w:ascii="宋体" w:hAnsi="宋体" w:cs="宋体"/>
                <w:szCs w:val="21"/>
              </w:rPr>
            </w:pPr>
          </w:p>
        </w:tc>
        <w:tc>
          <w:tcPr>
            <w:tcW w:w="1175" w:type="dxa"/>
            <w:noWrap w:val="0"/>
            <w:vAlign w:val="top"/>
          </w:tcPr>
          <w:p w14:paraId="64359732">
            <w:pPr>
              <w:spacing w:line="440" w:lineRule="exact"/>
              <w:jc w:val="center"/>
              <w:rPr>
                <w:rFonts w:hint="eastAsia" w:ascii="宋体" w:hAnsi="宋体" w:cs="宋体"/>
                <w:szCs w:val="21"/>
              </w:rPr>
            </w:pPr>
          </w:p>
        </w:tc>
        <w:tc>
          <w:tcPr>
            <w:tcW w:w="1175" w:type="dxa"/>
            <w:noWrap w:val="0"/>
            <w:vAlign w:val="top"/>
          </w:tcPr>
          <w:p w14:paraId="6BC8836A">
            <w:pPr>
              <w:spacing w:line="440" w:lineRule="exact"/>
              <w:jc w:val="center"/>
              <w:rPr>
                <w:rFonts w:hint="eastAsia" w:ascii="宋体" w:hAnsi="宋体" w:cs="宋体"/>
                <w:szCs w:val="21"/>
              </w:rPr>
            </w:pPr>
          </w:p>
        </w:tc>
        <w:tc>
          <w:tcPr>
            <w:tcW w:w="1175" w:type="dxa"/>
            <w:noWrap w:val="0"/>
            <w:vAlign w:val="top"/>
          </w:tcPr>
          <w:p w14:paraId="762EF0D9">
            <w:pPr>
              <w:spacing w:line="440" w:lineRule="exact"/>
              <w:jc w:val="center"/>
              <w:rPr>
                <w:rFonts w:hint="eastAsia" w:ascii="宋体" w:hAnsi="宋体" w:cs="宋体"/>
                <w:szCs w:val="21"/>
              </w:rPr>
            </w:pPr>
          </w:p>
        </w:tc>
        <w:tc>
          <w:tcPr>
            <w:tcW w:w="1175" w:type="dxa"/>
            <w:noWrap w:val="0"/>
            <w:vAlign w:val="top"/>
          </w:tcPr>
          <w:p w14:paraId="4BF6EBA5">
            <w:pPr>
              <w:spacing w:line="440" w:lineRule="exact"/>
              <w:jc w:val="center"/>
              <w:rPr>
                <w:rFonts w:hint="eastAsia" w:ascii="宋体" w:hAnsi="宋体" w:cs="宋体"/>
                <w:szCs w:val="21"/>
              </w:rPr>
            </w:pPr>
          </w:p>
        </w:tc>
        <w:tc>
          <w:tcPr>
            <w:tcW w:w="1175" w:type="dxa"/>
            <w:noWrap w:val="0"/>
            <w:vAlign w:val="top"/>
          </w:tcPr>
          <w:p w14:paraId="4051C5B0">
            <w:pPr>
              <w:spacing w:line="440" w:lineRule="exact"/>
              <w:jc w:val="center"/>
              <w:rPr>
                <w:rFonts w:hint="eastAsia" w:ascii="宋体" w:hAnsi="宋体" w:cs="宋体"/>
                <w:szCs w:val="21"/>
              </w:rPr>
            </w:pPr>
          </w:p>
        </w:tc>
        <w:tc>
          <w:tcPr>
            <w:tcW w:w="1173" w:type="dxa"/>
            <w:noWrap w:val="0"/>
            <w:vAlign w:val="top"/>
          </w:tcPr>
          <w:p w14:paraId="451739F8">
            <w:pPr>
              <w:spacing w:line="440" w:lineRule="exact"/>
              <w:jc w:val="center"/>
              <w:rPr>
                <w:rFonts w:hint="eastAsia" w:ascii="宋体" w:hAnsi="宋体" w:cs="宋体"/>
                <w:szCs w:val="21"/>
              </w:rPr>
            </w:pPr>
          </w:p>
        </w:tc>
      </w:tr>
    </w:tbl>
    <w:p w14:paraId="3AC4BC32">
      <w:pPr>
        <w:rPr>
          <w:rFonts w:hint="eastAsia"/>
        </w:rPr>
      </w:pPr>
      <w:bookmarkStart w:id="665" w:name="_Toc152042589"/>
      <w:bookmarkStart w:id="666" w:name="_Toc144974868"/>
      <w:bookmarkStart w:id="667" w:name="_Toc152045800"/>
      <w:bookmarkStart w:id="668" w:name="_Toc314125028"/>
      <w:bookmarkStart w:id="669" w:name="_Toc251248805"/>
    </w:p>
    <w:p w14:paraId="438F4AB3">
      <w:pPr>
        <w:rPr>
          <w:rFonts w:hint="eastAsia"/>
        </w:rPr>
      </w:pPr>
      <w:r>
        <w:rPr>
          <w:rFonts w:hint="eastAsia"/>
        </w:rPr>
        <w:br w:type="page"/>
      </w:r>
      <w:r>
        <w:rPr>
          <w:rFonts w:hint="eastAsia"/>
        </w:rPr>
        <w:t>附表四：计划开、竣工日期和施工进度网络图</w:t>
      </w:r>
      <w:bookmarkEnd w:id="665"/>
      <w:bookmarkEnd w:id="666"/>
      <w:bookmarkEnd w:id="667"/>
      <w:bookmarkEnd w:id="668"/>
      <w:bookmarkEnd w:id="669"/>
    </w:p>
    <w:p w14:paraId="00D3D193">
      <w:pPr>
        <w:spacing w:line="440" w:lineRule="exact"/>
        <w:rPr>
          <w:rFonts w:hint="eastAsia" w:ascii="宋体" w:hAnsi="宋体" w:cs="宋体"/>
          <w:sz w:val="20"/>
          <w:szCs w:val="20"/>
        </w:rPr>
      </w:pPr>
    </w:p>
    <w:p w14:paraId="35E2A823">
      <w:pPr>
        <w:numPr>
          <w:ilvl w:val="0"/>
          <w:numId w:val="2"/>
        </w:numPr>
        <w:spacing w:line="440" w:lineRule="exact"/>
        <w:ind w:firstLine="420" w:firstLineChars="200"/>
      </w:pPr>
      <w:r>
        <w:rPr>
          <w:rFonts w:hint="eastAsia" w:ascii="宋体" w:hAnsi="宋体" w:cs="宋体"/>
          <w:szCs w:val="21"/>
          <w:lang w:eastAsia="zh-CN"/>
        </w:rPr>
        <w:t>供应商</w:t>
      </w:r>
      <w:r>
        <w:rPr>
          <w:rFonts w:hint="eastAsia" w:ascii="宋体" w:hAnsi="宋体" w:cs="宋体"/>
          <w:szCs w:val="21"/>
        </w:rPr>
        <w:t>应递交施工进度网络图并按磋商文件要求的计划工期进行细化施工的各个关键日期。</w:t>
      </w:r>
    </w:p>
    <w:p w14:paraId="67B3D0EF">
      <w:pPr>
        <w:numPr>
          <w:ilvl w:val="0"/>
          <w:numId w:val="2"/>
        </w:numPr>
        <w:spacing w:line="440" w:lineRule="exact"/>
        <w:ind w:firstLine="420" w:firstLineChars="200"/>
      </w:pPr>
      <w:r>
        <w:rPr>
          <w:rFonts w:hint="eastAsia"/>
        </w:rPr>
        <w:t>施工进度图采用网络图或横道图表示。</w:t>
      </w:r>
    </w:p>
    <w:p w14:paraId="31B025EB">
      <w:pPr>
        <w:pStyle w:val="23"/>
        <w:spacing w:line="500" w:lineRule="exact"/>
        <w:ind w:left="0" w:leftChars="0" w:firstLine="0" w:firstLineChars="0"/>
        <w:jc w:val="center"/>
        <w:rPr>
          <w:rFonts w:hint="eastAsia" w:ascii="宋体" w:hAnsi="宋体"/>
          <w:b/>
          <w:szCs w:val="21"/>
        </w:rPr>
      </w:pPr>
    </w:p>
    <w:p w14:paraId="6D453BEC">
      <w:pPr>
        <w:rPr>
          <w:rFonts w:hint="eastAsia"/>
          <w:sz w:val="24"/>
        </w:rPr>
      </w:pPr>
    </w:p>
    <w:p w14:paraId="278EE040">
      <w:pPr>
        <w:rPr>
          <w:rFonts w:hint="eastAsia"/>
          <w:sz w:val="24"/>
        </w:rPr>
      </w:pPr>
    </w:p>
    <w:p w14:paraId="6A638158">
      <w:pPr>
        <w:rPr>
          <w:rFonts w:hint="eastAsia"/>
          <w:sz w:val="24"/>
        </w:rPr>
      </w:pPr>
    </w:p>
    <w:p w14:paraId="79383382">
      <w:pPr>
        <w:rPr>
          <w:rFonts w:hint="eastAsia"/>
          <w:sz w:val="24"/>
        </w:rPr>
      </w:pPr>
    </w:p>
    <w:p w14:paraId="5D24E8CF">
      <w:pPr>
        <w:rPr>
          <w:rFonts w:hint="eastAsia"/>
          <w:sz w:val="24"/>
        </w:rPr>
      </w:pPr>
    </w:p>
    <w:p w14:paraId="3321854D">
      <w:pPr>
        <w:rPr>
          <w:sz w:val="24"/>
        </w:rPr>
      </w:pPr>
    </w:p>
    <w:p w14:paraId="1C84549D">
      <w:pPr>
        <w:rPr>
          <w:sz w:val="24"/>
        </w:rPr>
      </w:pPr>
    </w:p>
    <w:p w14:paraId="62C7D58E">
      <w:pPr>
        <w:rPr>
          <w:sz w:val="24"/>
        </w:rPr>
      </w:pPr>
    </w:p>
    <w:p w14:paraId="38B21F0D">
      <w:pPr>
        <w:rPr>
          <w:sz w:val="24"/>
        </w:rPr>
      </w:pPr>
    </w:p>
    <w:p w14:paraId="0ED6B97A">
      <w:pPr>
        <w:rPr>
          <w:sz w:val="24"/>
        </w:rPr>
      </w:pPr>
    </w:p>
    <w:p w14:paraId="3FDB93EE">
      <w:pPr>
        <w:rPr>
          <w:sz w:val="24"/>
        </w:rPr>
      </w:pPr>
    </w:p>
    <w:p w14:paraId="35EFB329">
      <w:pPr>
        <w:rPr>
          <w:sz w:val="24"/>
        </w:rPr>
      </w:pPr>
    </w:p>
    <w:p w14:paraId="2B33A68E">
      <w:pPr>
        <w:rPr>
          <w:sz w:val="24"/>
        </w:rPr>
      </w:pPr>
    </w:p>
    <w:p w14:paraId="720FD899">
      <w:pPr>
        <w:rPr>
          <w:sz w:val="24"/>
        </w:rPr>
      </w:pPr>
    </w:p>
    <w:p w14:paraId="37BC01F9">
      <w:pPr>
        <w:rPr>
          <w:sz w:val="24"/>
        </w:rPr>
      </w:pPr>
    </w:p>
    <w:p w14:paraId="141DF255">
      <w:pPr>
        <w:rPr>
          <w:sz w:val="24"/>
        </w:rPr>
      </w:pPr>
    </w:p>
    <w:p w14:paraId="42DBF8A1">
      <w:pPr>
        <w:rPr>
          <w:sz w:val="24"/>
        </w:rPr>
      </w:pPr>
    </w:p>
    <w:p w14:paraId="6F6E76D3">
      <w:pPr>
        <w:rPr>
          <w:sz w:val="24"/>
        </w:rPr>
      </w:pPr>
    </w:p>
    <w:p w14:paraId="07DCA9C0">
      <w:pPr>
        <w:rPr>
          <w:sz w:val="24"/>
        </w:rPr>
      </w:pPr>
    </w:p>
    <w:p w14:paraId="432E314B">
      <w:pPr>
        <w:rPr>
          <w:sz w:val="24"/>
        </w:rPr>
      </w:pPr>
    </w:p>
    <w:p w14:paraId="69A5E56F">
      <w:pPr>
        <w:rPr>
          <w:sz w:val="24"/>
        </w:rPr>
      </w:pPr>
    </w:p>
    <w:p w14:paraId="2925CAD2">
      <w:pPr>
        <w:rPr>
          <w:sz w:val="24"/>
        </w:rPr>
      </w:pPr>
    </w:p>
    <w:p w14:paraId="561F33CA">
      <w:pPr>
        <w:rPr>
          <w:sz w:val="24"/>
        </w:rPr>
      </w:pPr>
    </w:p>
    <w:p w14:paraId="2F5E61BF">
      <w:pPr>
        <w:rPr>
          <w:sz w:val="24"/>
        </w:rPr>
      </w:pPr>
    </w:p>
    <w:p w14:paraId="662A81E2">
      <w:pPr>
        <w:rPr>
          <w:sz w:val="24"/>
        </w:rPr>
      </w:pPr>
    </w:p>
    <w:p w14:paraId="58216BF4">
      <w:pPr>
        <w:rPr>
          <w:sz w:val="24"/>
        </w:rPr>
      </w:pPr>
    </w:p>
    <w:p w14:paraId="577DC601">
      <w:pPr>
        <w:rPr>
          <w:rFonts w:hint="eastAsia" w:ascii="宋体" w:hAnsi="宋体"/>
          <w:szCs w:val="21"/>
        </w:rPr>
      </w:pPr>
      <w:r>
        <w:rPr>
          <w:rFonts w:hint="eastAsia" w:ascii="宋体" w:hAnsi="宋体"/>
          <w:szCs w:val="21"/>
          <w:lang w:eastAsia="zh-CN"/>
        </w:rPr>
        <w:t>供应商</w:t>
      </w:r>
      <w:r>
        <w:rPr>
          <w:rFonts w:hint="eastAsia" w:ascii="宋体" w:hAnsi="宋体"/>
          <w:szCs w:val="21"/>
        </w:rPr>
        <w:t>（盖章）：</w:t>
      </w:r>
    </w:p>
    <w:p w14:paraId="4F349379">
      <w:pPr>
        <w:pStyle w:val="19"/>
        <w:spacing w:line="480" w:lineRule="exact"/>
        <w:rPr>
          <w:rFonts w:hAnsi="宋体"/>
          <w:color w:val="auto"/>
        </w:rPr>
      </w:pPr>
    </w:p>
    <w:p w14:paraId="507EFC38">
      <w:pPr>
        <w:rPr>
          <w:rFonts w:hint="eastAsia" w:ascii="宋体" w:hAnsi="宋体"/>
          <w:szCs w:val="21"/>
        </w:rPr>
      </w:pPr>
      <w:r>
        <w:rPr>
          <w:rFonts w:hint="eastAsia" w:ascii="宋体" w:hAnsi="宋体"/>
          <w:szCs w:val="21"/>
        </w:rPr>
        <w:t>法定代表人或其委托代理人（签字或盖章）：</w:t>
      </w:r>
    </w:p>
    <w:p w14:paraId="5BE40124">
      <w:pPr>
        <w:rPr>
          <w:rFonts w:hint="eastAsia" w:ascii="宋体" w:hAnsi="宋体"/>
          <w:szCs w:val="21"/>
        </w:rPr>
      </w:pPr>
    </w:p>
    <w:p w14:paraId="26BBBC5E">
      <w:pPr>
        <w:rPr>
          <w:rFonts w:hint="eastAsia" w:ascii="宋体" w:hAnsi="宋体"/>
          <w:szCs w:val="21"/>
        </w:rPr>
      </w:pPr>
    </w:p>
    <w:p w14:paraId="463688AA">
      <w:pPr>
        <w:rPr>
          <w:rFonts w:hint="eastAsia" w:ascii="宋体" w:hAnsi="宋体"/>
          <w:szCs w:val="21"/>
        </w:rPr>
      </w:pPr>
      <w:r>
        <w:rPr>
          <w:rFonts w:hint="eastAsia" w:ascii="宋体" w:hAnsi="宋体"/>
          <w:szCs w:val="21"/>
        </w:rPr>
        <w:t>日期：</w:t>
      </w:r>
    </w:p>
    <w:p w14:paraId="61D0E904">
      <w:pPr>
        <w:rPr>
          <w:sz w:val="24"/>
        </w:rPr>
      </w:pPr>
    </w:p>
    <w:p w14:paraId="38D0C542">
      <w:pPr>
        <w:rPr>
          <w:sz w:val="24"/>
        </w:rPr>
      </w:pPr>
    </w:p>
    <w:p w14:paraId="60C45BBF">
      <w:pPr>
        <w:rPr>
          <w:sz w:val="24"/>
        </w:rPr>
      </w:pPr>
    </w:p>
    <w:p w14:paraId="3354E05E">
      <w:pPr>
        <w:rPr>
          <w:sz w:val="24"/>
        </w:rPr>
      </w:pPr>
    </w:p>
    <w:p w14:paraId="5C0811C8">
      <w:pPr>
        <w:rPr>
          <w:sz w:val="24"/>
        </w:rPr>
      </w:pPr>
    </w:p>
    <w:p w14:paraId="0603AF50">
      <w:pPr>
        <w:rPr>
          <w:rFonts w:hint="eastAsia"/>
        </w:rPr>
      </w:pPr>
      <w:bookmarkStart w:id="670" w:name="_Toc251248806"/>
      <w:bookmarkStart w:id="671" w:name="_Toc314125029"/>
      <w:bookmarkStart w:id="672" w:name="_Toc152045801"/>
      <w:bookmarkStart w:id="673" w:name="_Toc152042590"/>
      <w:bookmarkStart w:id="674" w:name="_Toc144974869"/>
      <w:r>
        <w:rPr>
          <w:rFonts w:hint="eastAsia"/>
        </w:rPr>
        <w:br w:type="page"/>
      </w:r>
      <w:r>
        <w:rPr>
          <w:rFonts w:hint="eastAsia"/>
        </w:rPr>
        <w:t>附表五：施工总平面图</w:t>
      </w:r>
      <w:bookmarkEnd w:id="670"/>
      <w:bookmarkEnd w:id="671"/>
      <w:bookmarkEnd w:id="672"/>
      <w:bookmarkEnd w:id="673"/>
      <w:bookmarkEnd w:id="674"/>
    </w:p>
    <w:p w14:paraId="3A0057ED">
      <w:pPr>
        <w:spacing w:line="440" w:lineRule="exact"/>
        <w:rPr>
          <w:rFonts w:hint="eastAsia" w:ascii="宋体" w:hAnsi="宋体" w:cs="宋体"/>
          <w:sz w:val="20"/>
          <w:szCs w:val="20"/>
        </w:rPr>
      </w:pPr>
      <w:r>
        <w:rPr>
          <w:rFonts w:hint="eastAsia" w:ascii="宋体" w:hAnsi="宋体" w:cs="宋体"/>
          <w:sz w:val="20"/>
          <w:szCs w:val="20"/>
        </w:rPr>
        <w:tab/>
      </w:r>
    </w:p>
    <w:p w14:paraId="2DA5E807">
      <w:pPr>
        <w:spacing w:line="440" w:lineRule="exact"/>
        <w:ind w:firstLine="420" w:firstLineChars="200"/>
        <w:rPr>
          <w:sz w:val="24"/>
        </w:rPr>
      </w:pPr>
      <w:r>
        <w:rPr>
          <w:rFonts w:hint="eastAsia" w:ascii="宋体" w:hAnsi="宋体" w:cs="宋体"/>
          <w:szCs w:val="21"/>
          <w:lang w:eastAsia="zh-CN"/>
        </w:rPr>
        <w:t>供应商</w:t>
      </w:r>
      <w:r>
        <w:rPr>
          <w:rFonts w:hint="eastAsia" w:ascii="宋体" w:hAnsi="宋体" w:cs="宋体"/>
          <w:szCs w:val="21"/>
        </w:rPr>
        <w:t>应递交一份施工总平面图，绘出现场临时设施布置图表并附文字说明，说明临时设施、加工车间、现场办公、设备及仓储、供电、供水、卫生、生活、道路、消防等设施的情况和布置。</w:t>
      </w:r>
    </w:p>
    <w:p w14:paraId="140460CF">
      <w:pPr>
        <w:pStyle w:val="19"/>
        <w:rPr>
          <w:color w:val="auto"/>
        </w:rPr>
      </w:pPr>
    </w:p>
    <w:p w14:paraId="368294F3">
      <w:pPr>
        <w:pStyle w:val="19"/>
        <w:rPr>
          <w:color w:val="auto"/>
        </w:rPr>
      </w:pPr>
    </w:p>
    <w:p w14:paraId="31B38335">
      <w:pPr>
        <w:pStyle w:val="19"/>
        <w:rPr>
          <w:color w:val="auto"/>
        </w:rPr>
      </w:pPr>
    </w:p>
    <w:p w14:paraId="46966A6B">
      <w:pPr>
        <w:pStyle w:val="19"/>
        <w:rPr>
          <w:color w:val="auto"/>
        </w:rPr>
      </w:pPr>
    </w:p>
    <w:p w14:paraId="4FE33DF6">
      <w:pPr>
        <w:pStyle w:val="19"/>
        <w:rPr>
          <w:color w:val="auto"/>
        </w:rPr>
      </w:pPr>
    </w:p>
    <w:p w14:paraId="7785A495">
      <w:pPr>
        <w:pStyle w:val="19"/>
        <w:rPr>
          <w:color w:val="auto"/>
        </w:rPr>
      </w:pPr>
    </w:p>
    <w:p w14:paraId="40350424">
      <w:pPr>
        <w:pStyle w:val="19"/>
        <w:rPr>
          <w:color w:val="auto"/>
        </w:rPr>
      </w:pPr>
    </w:p>
    <w:p w14:paraId="015759FE">
      <w:pPr>
        <w:pStyle w:val="19"/>
        <w:rPr>
          <w:color w:val="auto"/>
        </w:rPr>
      </w:pPr>
    </w:p>
    <w:p w14:paraId="30631171">
      <w:pPr>
        <w:pStyle w:val="19"/>
        <w:rPr>
          <w:color w:val="auto"/>
        </w:rPr>
      </w:pPr>
    </w:p>
    <w:p w14:paraId="4539A928">
      <w:pPr>
        <w:pStyle w:val="19"/>
        <w:rPr>
          <w:color w:val="auto"/>
        </w:rPr>
      </w:pPr>
    </w:p>
    <w:p w14:paraId="3D6BC502">
      <w:pPr>
        <w:pStyle w:val="19"/>
        <w:rPr>
          <w:color w:val="auto"/>
        </w:rPr>
      </w:pPr>
    </w:p>
    <w:p w14:paraId="0512C0C6">
      <w:pPr>
        <w:pStyle w:val="19"/>
        <w:rPr>
          <w:color w:val="auto"/>
        </w:rPr>
      </w:pPr>
    </w:p>
    <w:p w14:paraId="0D88741E">
      <w:pPr>
        <w:pStyle w:val="19"/>
        <w:rPr>
          <w:color w:val="auto"/>
        </w:rPr>
      </w:pPr>
    </w:p>
    <w:p w14:paraId="04B479AA">
      <w:pPr>
        <w:pStyle w:val="19"/>
        <w:rPr>
          <w:color w:val="auto"/>
        </w:rPr>
      </w:pPr>
    </w:p>
    <w:p w14:paraId="18F64A2E">
      <w:pPr>
        <w:pStyle w:val="19"/>
        <w:rPr>
          <w:color w:val="auto"/>
        </w:rPr>
      </w:pPr>
    </w:p>
    <w:p w14:paraId="1ECF027D">
      <w:pPr>
        <w:pStyle w:val="19"/>
        <w:rPr>
          <w:color w:val="auto"/>
        </w:rPr>
      </w:pPr>
    </w:p>
    <w:p w14:paraId="5FF5E99E">
      <w:pPr>
        <w:pStyle w:val="19"/>
        <w:rPr>
          <w:color w:val="auto"/>
        </w:rPr>
      </w:pPr>
    </w:p>
    <w:p w14:paraId="416D33B5">
      <w:pPr>
        <w:pStyle w:val="19"/>
        <w:rPr>
          <w:color w:val="auto"/>
        </w:rPr>
      </w:pPr>
    </w:p>
    <w:p w14:paraId="270A36B8">
      <w:pPr>
        <w:pStyle w:val="19"/>
        <w:rPr>
          <w:color w:val="auto"/>
        </w:rPr>
      </w:pPr>
    </w:p>
    <w:p w14:paraId="289B4DE1">
      <w:pPr>
        <w:pStyle w:val="19"/>
        <w:rPr>
          <w:color w:val="auto"/>
        </w:rPr>
      </w:pPr>
    </w:p>
    <w:p w14:paraId="09CDC9E7">
      <w:pPr>
        <w:pStyle w:val="19"/>
        <w:rPr>
          <w:color w:val="auto"/>
        </w:rPr>
      </w:pPr>
    </w:p>
    <w:p w14:paraId="387337B7">
      <w:pPr>
        <w:pStyle w:val="19"/>
        <w:rPr>
          <w:color w:val="auto"/>
        </w:rPr>
      </w:pPr>
    </w:p>
    <w:p w14:paraId="7CC7DEBD">
      <w:pPr>
        <w:pStyle w:val="19"/>
        <w:rPr>
          <w:color w:val="auto"/>
        </w:rPr>
      </w:pPr>
    </w:p>
    <w:p w14:paraId="24F012CF">
      <w:pPr>
        <w:pStyle w:val="19"/>
        <w:rPr>
          <w:color w:val="auto"/>
        </w:rPr>
      </w:pPr>
    </w:p>
    <w:p w14:paraId="5AAB32AF">
      <w:pPr>
        <w:pStyle w:val="19"/>
        <w:rPr>
          <w:color w:val="auto"/>
        </w:rPr>
      </w:pPr>
    </w:p>
    <w:p w14:paraId="23B006E6">
      <w:pPr>
        <w:pStyle w:val="19"/>
        <w:rPr>
          <w:color w:val="auto"/>
        </w:rPr>
      </w:pPr>
    </w:p>
    <w:p w14:paraId="16D35A3A">
      <w:pPr>
        <w:pStyle w:val="19"/>
        <w:rPr>
          <w:color w:val="auto"/>
        </w:rPr>
      </w:pPr>
    </w:p>
    <w:p w14:paraId="125FB2C5">
      <w:pPr>
        <w:pStyle w:val="19"/>
        <w:rPr>
          <w:color w:val="auto"/>
        </w:rPr>
      </w:pPr>
    </w:p>
    <w:p w14:paraId="2862233F">
      <w:pPr>
        <w:pStyle w:val="19"/>
        <w:rPr>
          <w:color w:val="auto"/>
        </w:rPr>
      </w:pPr>
    </w:p>
    <w:p w14:paraId="0E14195A">
      <w:pPr>
        <w:pStyle w:val="19"/>
        <w:rPr>
          <w:color w:val="auto"/>
        </w:rPr>
      </w:pPr>
    </w:p>
    <w:p w14:paraId="36B7B07B">
      <w:pPr>
        <w:pStyle w:val="19"/>
        <w:rPr>
          <w:color w:val="auto"/>
        </w:rPr>
      </w:pPr>
    </w:p>
    <w:p w14:paraId="6D0D5880">
      <w:pPr>
        <w:pStyle w:val="19"/>
        <w:rPr>
          <w:color w:val="auto"/>
        </w:rPr>
      </w:pPr>
    </w:p>
    <w:p w14:paraId="368FB0C9">
      <w:pPr>
        <w:pStyle w:val="19"/>
        <w:rPr>
          <w:color w:val="auto"/>
        </w:rPr>
      </w:pPr>
    </w:p>
    <w:p w14:paraId="41D01498">
      <w:pPr>
        <w:pStyle w:val="19"/>
        <w:rPr>
          <w:color w:val="auto"/>
        </w:rPr>
      </w:pPr>
    </w:p>
    <w:p w14:paraId="4E76C99B">
      <w:pPr>
        <w:rPr>
          <w:sz w:val="24"/>
        </w:rPr>
      </w:pPr>
    </w:p>
    <w:p w14:paraId="5BF72902">
      <w:pPr>
        <w:rPr>
          <w:rFonts w:hint="eastAsia"/>
        </w:rPr>
      </w:pPr>
      <w:bookmarkStart w:id="675" w:name="_Toc152045802"/>
      <w:bookmarkStart w:id="676" w:name="_Toc152042591"/>
      <w:bookmarkStart w:id="677" w:name="_Toc144974870"/>
      <w:bookmarkStart w:id="678" w:name="_Toc251248807"/>
      <w:bookmarkStart w:id="679" w:name="_Toc314125030"/>
      <w:r>
        <w:rPr>
          <w:rFonts w:hint="eastAsia"/>
        </w:rPr>
        <w:br w:type="page"/>
      </w:r>
      <w:r>
        <w:rPr>
          <w:rFonts w:hint="eastAsia"/>
        </w:rPr>
        <w:t>附表六：临时用地表</w:t>
      </w:r>
      <w:bookmarkEnd w:id="675"/>
      <w:bookmarkEnd w:id="676"/>
      <w:bookmarkEnd w:id="677"/>
      <w:bookmarkEnd w:id="678"/>
      <w:bookmarkEnd w:id="679"/>
    </w:p>
    <w:p w14:paraId="3D912241">
      <w:pPr>
        <w:spacing w:line="440" w:lineRule="exact"/>
        <w:jc w:val="center"/>
        <w:rPr>
          <w:rFonts w:hint="eastAsia" w:ascii="宋体" w:hAnsi="宋体" w:cs="宋体"/>
          <w:sz w:val="23"/>
          <w:szCs w:val="23"/>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14:paraId="0887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53EDB286">
            <w:pPr>
              <w:spacing w:line="440" w:lineRule="exact"/>
              <w:jc w:val="center"/>
              <w:rPr>
                <w:rFonts w:hint="eastAsia" w:ascii="宋体" w:hAnsi="宋体" w:cs="宋体"/>
                <w:szCs w:val="21"/>
              </w:rPr>
            </w:pPr>
            <w:r>
              <w:rPr>
                <w:rFonts w:hint="eastAsia" w:ascii="宋体" w:hAnsi="宋体" w:cs="宋体"/>
                <w:szCs w:val="21"/>
              </w:rPr>
              <w:t>用 途</w:t>
            </w:r>
            <w:r>
              <w:rPr>
                <w:rFonts w:hint="eastAsia" w:ascii="宋体" w:hAnsi="宋体" w:cs="宋体"/>
                <w:szCs w:val="21"/>
              </w:rPr>
              <w:cr/>
            </w:r>
          </w:p>
        </w:tc>
        <w:tc>
          <w:tcPr>
            <w:tcW w:w="2350" w:type="dxa"/>
            <w:noWrap w:val="0"/>
            <w:vAlign w:val="top"/>
          </w:tcPr>
          <w:p w14:paraId="72F91EC5">
            <w:pPr>
              <w:spacing w:line="440" w:lineRule="exact"/>
              <w:jc w:val="center"/>
              <w:rPr>
                <w:rFonts w:hint="eastAsia" w:ascii="宋体" w:hAnsi="宋体" w:cs="宋体"/>
                <w:szCs w:val="21"/>
              </w:rPr>
            </w:pPr>
            <w:r>
              <w:rPr>
                <w:rFonts w:hint="eastAsia" w:ascii="宋体" w:hAnsi="宋体" w:cs="宋体"/>
                <w:szCs w:val="21"/>
              </w:rPr>
              <w:t>面 积（平方米）</w:t>
            </w:r>
          </w:p>
        </w:tc>
        <w:tc>
          <w:tcPr>
            <w:tcW w:w="2350" w:type="dxa"/>
            <w:noWrap w:val="0"/>
            <w:vAlign w:val="top"/>
          </w:tcPr>
          <w:p w14:paraId="1E951F42">
            <w:pPr>
              <w:spacing w:line="440" w:lineRule="exact"/>
              <w:jc w:val="center"/>
              <w:rPr>
                <w:rFonts w:hint="eastAsia" w:ascii="宋体" w:hAnsi="宋体" w:cs="宋体"/>
                <w:szCs w:val="21"/>
              </w:rPr>
            </w:pPr>
            <w:r>
              <w:rPr>
                <w:rFonts w:hint="eastAsia" w:ascii="宋体" w:hAnsi="宋体" w:cs="宋体"/>
                <w:szCs w:val="21"/>
              </w:rPr>
              <w:t>位 置</w:t>
            </w:r>
          </w:p>
        </w:tc>
        <w:tc>
          <w:tcPr>
            <w:tcW w:w="2350" w:type="dxa"/>
            <w:noWrap w:val="0"/>
            <w:vAlign w:val="top"/>
          </w:tcPr>
          <w:p w14:paraId="7EC0F257">
            <w:pPr>
              <w:spacing w:line="440" w:lineRule="exact"/>
              <w:jc w:val="center"/>
              <w:rPr>
                <w:rFonts w:hint="eastAsia" w:ascii="宋体" w:hAnsi="宋体" w:cs="宋体"/>
                <w:szCs w:val="21"/>
              </w:rPr>
            </w:pPr>
            <w:r>
              <w:rPr>
                <w:rFonts w:hint="eastAsia" w:ascii="宋体" w:hAnsi="宋体" w:cs="宋体"/>
                <w:szCs w:val="21"/>
              </w:rPr>
              <w:t>需用时间</w:t>
            </w:r>
          </w:p>
        </w:tc>
      </w:tr>
      <w:tr w14:paraId="0BE6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470143B7">
            <w:pPr>
              <w:spacing w:line="440" w:lineRule="exact"/>
              <w:rPr>
                <w:rFonts w:hint="eastAsia" w:ascii="宋体" w:hAnsi="宋体" w:cs="宋体"/>
                <w:szCs w:val="21"/>
              </w:rPr>
            </w:pPr>
          </w:p>
        </w:tc>
        <w:tc>
          <w:tcPr>
            <w:tcW w:w="2350" w:type="dxa"/>
            <w:noWrap w:val="0"/>
            <w:vAlign w:val="top"/>
          </w:tcPr>
          <w:p w14:paraId="165CD6C2">
            <w:pPr>
              <w:spacing w:line="440" w:lineRule="exact"/>
              <w:rPr>
                <w:rFonts w:hint="eastAsia" w:ascii="宋体" w:hAnsi="宋体" w:cs="宋体"/>
                <w:szCs w:val="21"/>
              </w:rPr>
            </w:pPr>
          </w:p>
        </w:tc>
        <w:tc>
          <w:tcPr>
            <w:tcW w:w="2350" w:type="dxa"/>
            <w:noWrap w:val="0"/>
            <w:vAlign w:val="top"/>
          </w:tcPr>
          <w:p w14:paraId="385DCEE5">
            <w:pPr>
              <w:spacing w:line="440" w:lineRule="exact"/>
              <w:rPr>
                <w:rFonts w:hint="eastAsia" w:ascii="宋体" w:hAnsi="宋体" w:cs="宋体"/>
                <w:szCs w:val="21"/>
              </w:rPr>
            </w:pPr>
          </w:p>
        </w:tc>
        <w:tc>
          <w:tcPr>
            <w:tcW w:w="2350" w:type="dxa"/>
            <w:noWrap w:val="0"/>
            <w:vAlign w:val="top"/>
          </w:tcPr>
          <w:p w14:paraId="4D9CE72B">
            <w:pPr>
              <w:spacing w:line="440" w:lineRule="exact"/>
              <w:rPr>
                <w:rFonts w:hint="eastAsia" w:ascii="宋体" w:hAnsi="宋体" w:cs="宋体"/>
                <w:szCs w:val="21"/>
              </w:rPr>
            </w:pPr>
          </w:p>
        </w:tc>
      </w:tr>
      <w:tr w14:paraId="1043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1B6F1D38">
            <w:pPr>
              <w:spacing w:line="440" w:lineRule="exact"/>
              <w:rPr>
                <w:rFonts w:hint="eastAsia" w:ascii="宋体" w:hAnsi="宋体" w:cs="宋体"/>
                <w:szCs w:val="21"/>
              </w:rPr>
            </w:pPr>
          </w:p>
        </w:tc>
        <w:tc>
          <w:tcPr>
            <w:tcW w:w="2350" w:type="dxa"/>
            <w:noWrap w:val="0"/>
            <w:vAlign w:val="top"/>
          </w:tcPr>
          <w:p w14:paraId="31A8EA9A">
            <w:pPr>
              <w:spacing w:line="440" w:lineRule="exact"/>
              <w:rPr>
                <w:rFonts w:hint="eastAsia" w:ascii="宋体" w:hAnsi="宋体" w:cs="宋体"/>
                <w:szCs w:val="21"/>
              </w:rPr>
            </w:pPr>
          </w:p>
        </w:tc>
        <w:tc>
          <w:tcPr>
            <w:tcW w:w="2350" w:type="dxa"/>
            <w:noWrap w:val="0"/>
            <w:vAlign w:val="top"/>
          </w:tcPr>
          <w:p w14:paraId="6267C877">
            <w:pPr>
              <w:spacing w:line="440" w:lineRule="exact"/>
              <w:rPr>
                <w:rFonts w:hint="eastAsia" w:ascii="宋体" w:hAnsi="宋体" w:cs="宋体"/>
                <w:szCs w:val="21"/>
              </w:rPr>
            </w:pPr>
          </w:p>
        </w:tc>
        <w:tc>
          <w:tcPr>
            <w:tcW w:w="2350" w:type="dxa"/>
            <w:noWrap w:val="0"/>
            <w:vAlign w:val="top"/>
          </w:tcPr>
          <w:p w14:paraId="4F2B5F96">
            <w:pPr>
              <w:spacing w:line="440" w:lineRule="exact"/>
              <w:rPr>
                <w:rFonts w:hint="eastAsia" w:ascii="宋体" w:hAnsi="宋体" w:cs="宋体"/>
                <w:szCs w:val="21"/>
              </w:rPr>
            </w:pPr>
          </w:p>
        </w:tc>
      </w:tr>
      <w:tr w14:paraId="43A5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455B0680">
            <w:pPr>
              <w:spacing w:line="440" w:lineRule="exact"/>
              <w:rPr>
                <w:rFonts w:hint="eastAsia" w:ascii="宋体" w:hAnsi="宋体" w:cs="宋体"/>
                <w:szCs w:val="21"/>
              </w:rPr>
            </w:pPr>
          </w:p>
        </w:tc>
        <w:tc>
          <w:tcPr>
            <w:tcW w:w="2350" w:type="dxa"/>
            <w:noWrap w:val="0"/>
            <w:vAlign w:val="top"/>
          </w:tcPr>
          <w:p w14:paraId="065D5FB0">
            <w:pPr>
              <w:spacing w:line="440" w:lineRule="exact"/>
              <w:rPr>
                <w:rFonts w:hint="eastAsia" w:ascii="宋体" w:hAnsi="宋体" w:cs="宋体"/>
                <w:szCs w:val="21"/>
              </w:rPr>
            </w:pPr>
          </w:p>
        </w:tc>
        <w:tc>
          <w:tcPr>
            <w:tcW w:w="2350" w:type="dxa"/>
            <w:noWrap w:val="0"/>
            <w:vAlign w:val="top"/>
          </w:tcPr>
          <w:p w14:paraId="506ADC11">
            <w:pPr>
              <w:spacing w:line="440" w:lineRule="exact"/>
              <w:rPr>
                <w:rFonts w:hint="eastAsia" w:ascii="宋体" w:hAnsi="宋体" w:cs="宋体"/>
                <w:szCs w:val="21"/>
              </w:rPr>
            </w:pPr>
          </w:p>
        </w:tc>
        <w:tc>
          <w:tcPr>
            <w:tcW w:w="2350" w:type="dxa"/>
            <w:noWrap w:val="0"/>
            <w:vAlign w:val="top"/>
          </w:tcPr>
          <w:p w14:paraId="13FCD9A3">
            <w:pPr>
              <w:spacing w:line="440" w:lineRule="exact"/>
              <w:rPr>
                <w:rFonts w:hint="eastAsia" w:ascii="宋体" w:hAnsi="宋体" w:cs="宋体"/>
                <w:szCs w:val="21"/>
              </w:rPr>
            </w:pPr>
          </w:p>
        </w:tc>
      </w:tr>
      <w:tr w14:paraId="6559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5CF3FC21">
            <w:pPr>
              <w:spacing w:line="440" w:lineRule="exact"/>
              <w:rPr>
                <w:rFonts w:hint="eastAsia" w:ascii="宋体" w:hAnsi="宋体" w:cs="宋体"/>
                <w:szCs w:val="21"/>
              </w:rPr>
            </w:pPr>
          </w:p>
        </w:tc>
        <w:tc>
          <w:tcPr>
            <w:tcW w:w="2350" w:type="dxa"/>
            <w:noWrap w:val="0"/>
            <w:vAlign w:val="top"/>
          </w:tcPr>
          <w:p w14:paraId="25C89FB4">
            <w:pPr>
              <w:spacing w:line="440" w:lineRule="exact"/>
              <w:rPr>
                <w:rFonts w:hint="eastAsia" w:ascii="宋体" w:hAnsi="宋体" w:cs="宋体"/>
                <w:szCs w:val="21"/>
              </w:rPr>
            </w:pPr>
          </w:p>
        </w:tc>
        <w:tc>
          <w:tcPr>
            <w:tcW w:w="2350" w:type="dxa"/>
            <w:noWrap w:val="0"/>
            <w:vAlign w:val="top"/>
          </w:tcPr>
          <w:p w14:paraId="0BFB79A9">
            <w:pPr>
              <w:spacing w:line="440" w:lineRule="exact"/>
              <w:rPr>
                <w:rFonts w:hint="eastAsia" w:ascii="宋体" w:hAnsi="宋体" w:cs="宋体"/>
                <w:szCs w:val="21"/>
              </w:rPr>
            </w:pPr>
          </w:p>
        </w:tc>
        <w:tc>
          <w:tcPr>
            <w:tcW w:w="2350" w:type="dxa"/>
            <w:noWrap w:val="0"/>
            <w:vAlign w:val="top"/>
          </w:tcPr>
          <w:p w14:paraId="5EF2269D">
            <w:pPr>
              <w:spacing w:line="440" w:lineRule="exact"/>
              <w:rPr>
                <w:rFonts w:hint="eastAsia" w:ascii="宋体" w:hAnsi="宋体" w:cs="宋体"/>
                <w:szCs w:val="21"/>
              </w:rPr>
            </w:pPr>
          </w:p>
        </w:tc>
      </w:tr>
      <w:tr w14:paraId="0167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5553F725">
            <w:pPr>
              <w:spacing w:line="440" w:lineRule="exact"/>
              <w:rPr>
                <w:rFonts w:hint="eastAsia" w:ascii="宋体" w:hAnsi="宋体" w:cs="宋体"/>
                <w:szCs w:val="21"/>
              </w:rPr>
            </w:pPr>
          </w:p>
        </w:tc>
        <w:tc>
          <w:tcPr>
            <w:tcW w:w="2350" w:type="dxa"/>
            <w:noWrap w:val="0"/>
            <w:vAlign w:val="top"/>
          </w:tcPr>
          <w:p w14:paraId="64518B6C">
            <w:pPr>
              <w:spacing w:line="440" w:lineRule="exact"/>
              <w:rPr>
                <w:rFonts w:hint="eastAsia" w:ascii="宋体" w:hAnsi="宋体" w:cs="宋体"/>
                <w:szCs w:val="21"/>
              </w:rPr>
            </w:pPr>
          </w:p>
        </w:tc>
        <w:tc>
          <w:tcPr>
            <w:tcW w:w="2350" w:type="dxa"/>
            <w:noWrap w:val="0"/>
            <w:vAlign w:val="top"/>
          </w:tcPr>
          <w:p w14:paraId="6AD260CE">
            <w:pPr>
              <w:spacing w:line="440" w:lineRule="exact"/>
              <w:rPr>
                <w:rFonts w:hint="eastAsia" w:ascii="宋体" w:hAnsi="宋体" w:cs="宋体"/>
                <w:szCs w:val="21"/>
              </w:rPr>
            </w:pPr>
          </w:p>
        </w:tc>
        <w:tc>
          <w:tcPr>
            <w:tcW w:w="2350" w:type="dxa"/>
            <w:noWrap w:val="0"/>
            <w:vAlign w:val="top"/>
          </w:tcPr>
          <w:p w14:paraId="032997D1">
            <w:pPr>
              <w:spacing w:line="440" w:lineRule="exact"/>
              <w:rPr>
                <w:rFonts w:hint="eastAsia" w:ascii="宋体" w:hAnsi="宋体" w:cs="宋体"/>
                <w:szCs w:val="21"/>
              </w:rPr>
            </w:pPr>
          </w:p>
        </w:tc>
      </w:tr>
      <w:tr w14:paraId="2132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73678394">
            <w:pPr>
              <w:spacing w:line="440" w:lineRule="exact"/>
              <w:rPr>
                <w:rFonts w:hint="eastAsia" w:ascii="宋体" w:hAnsi="宋体" w:cs="宋体"/>
                <w:szCs w:val="21"/>
              </w:rPr>
            </w:pPr>
          </w:p>
        </w:tc>
        <w:tc>
          <w:tcPr>
            <w:tcW w:w="2350" w:type="dxa"/>
            <w:noWrap w:val="0"/>
            <w:vAlign w:val="top"/>
          </w:tcPr>
          <w:p w14:paraId="122F26ED">
            <w:pPr>
              <w:spacing w:line="440" w:lineRule="exact"/>
              <w:rPr>
                <w:rFonts w:hint="eastAsia" w:ascii="宋体" w:hAnsi="宋体" w:cs="宋体"/>
                <w:szCs w:val="21"/>
              </w:rPr>
            </w:pPr>
          </w:p>
        </w:tc>
        <w:tc>
          <w:tcPr>
            <w:tcW w:w="2350" w:type="dxa"/>
            <w:noWrap w:val="0"/>
            <w:vAlign w:val="top"/>
          </w:tcPr>
          <w:p w14:paraId="4C48131C">
            <w:pPr>
              <w:spacing w:line="440" w:lineRule="exact"/>
              <w:rPr>
                <w:rFonts w:hint="eastAsia" w:ascii="宋体" w:hAnsi="宋体" w:cs="宋体"/>
                <w:szCs w:val="21"/>
              </w:rPr>
            </w:pPr>
          </w:p>
        </w:tc>
        <w:tc>
          <w:tcPr>
            <w:tcW w:w="2350" w:type="dxa"/>
            <w:noWrap w:val="0"/>
            <w:vAlign w:val="top"/>
          </w:tcPr>
          <w:p w14:paraId="0DF39E4C">
            <w:pPr>
              <w:spacing w:line="440" w:lineRule="exact"/>
              <w:rPr>
                <w:rFonts w:hint="eastAsia" w:ascii="宋体" w:hAnsi="宋体" w:cs="宋体"/>
                <w:szCs w:val="21"/>
              </w:rPr>
            </w:pPr>
          </w:p>
        </w:tc>
      </w:tr>
      <w:tr w14:paraId="6E55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150529D">
            <w:pPr>
              <w:spacing w:line="440" w:lineRule="exact"/>
              <w:rPr>
                <w:rFonts w:hint="eastAsia" w:ascii="宋体" w:hAnsi="宋体" w:cs="宋体"/>
                <w:szCs w:val="21"/>
              </w:rPr>
            </w:pPr>
          </w:p>
        </w:tc>
        <w:tc>
          <w:tcPr>
            <w:tcW w:w="2350" w:type="dxa"/>
            <w:noWrap w:val="0"/>
            <w:vAlign w:val="top"/>
          </w:tcPr>
          <w:p w14:paraId="429D5BA3">
            <w:pPr>
              <w:spacing w:line="440" w:lineRule="exact"/>
              <w:rPr>
                <w:rFonts w:hint="eastAsia" w:ascii="宋体" w:hAnsi="宋体" w:cs="宋体"/>
                <w:szCs w:val="21"/>
              </w:rPr>
            </w:pPr>
          </w:p>
        </w:tc>
        <w:tc>
          <w:tcPr>
            <w:tcW w:w="2350" w:type="dxa"/>
            <w:noWrap w:val="0"/>
            <w:vAlign w:val="top"/>
          </w:tcPr>
          <w:p w14:paraId="3340151D">
            <w:pPr>
              <w:spacing w:line="440" w:lineRule="exact"/>
              <w:rPr>
                <w:rFonts w:hint="eastAsia" w:ascii="宋体" w:hAnsi="宋体" w:cs="宋体"/>
                <w:szCs w:val="21"/>
              </w:rPr>
            </w:pPr>
          </w:p>
        </w:tc>
        <w:tc>
          <w:tcPr>
            <w:tcW w:w="2350" w:type="dxa"/>
            <w:noWrap w:val="0"/>
            <w:vAlign w:val="top"/>
          </w:tcPr>
          <w:p w14:paraId="0A8446A6">
            <w:pPr>
              <w:spacing w:line="440" w:lineRule="exact"/>
              <w:rPr>
                <w:rFonts w:hint="eastAsia" w:ascii="宋体" w:hAnsi="宋体" w:cs="宋体"/>
                <w:szCs w:val="21"/>
              </w:rPr>
            </w:pPr>
          </w:p>
        </w:tc>
      </w:tr>
      <w:tr w14:paraId="42AC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6B1B6C7">
            <w:pPr>
              <w:spacing w:line="440" w:lineRule="exact"/>
              <w:rPr>
                <w:rFonts w:hint="eastAsia" w:ascii="宋体" w:hAnsi="宋体" w:cs="宋体"/>
                <w:szCs w:val="21"/>
              </w:rPr>
            </w:pPr>
          </w:p>
        </w:tc>
        <w:tc>
          <w:tcPr>
            <w:tcW w:w="2350" w:type="dxa"/>
            <w:noWrap w:val="0"/>
            <w:vAlign w:val="top"/>
          </w:tcPr>
          <w:p w14:paraId="0D58464E">
            <w:pPr>
              <w:spacing w:line="440" w:lineRule="exact"/>
              <w:rPr>
                <w:rFonts w:hint="eastAsia" w:ascii="宋体" w:hAnsi="宋体" w:cs="宋体"/>
                <w:szCs w:val="21"/>
              </w:rPr>
            </w:pPr>
          </w:p>
        </w:tc>
        <w:tc>
          <w:tcPr>
            <w:tcW w:w="2350" w:type="dxa"/>
            <w:noWrap w:val="0"/>
            <w:vAlign w:val="top"/>
          </w:tcPr>
          <w:p w14:paraId="19F4B1CF">
            <w:pPr>
              <w:spacing w:line="440" w:lineRule="exact"/>
              <w:rPr>
                <w:rFonts w:hint="eastAsia" w:ascii="宋体" w:hAnsi="宋体" w:cs="宋体"/>
                <w:szCs w:val="21"/>
              </w:rPr>
            </w:pPr>
          </w:p>
        </w:tc>
        <w:tc>
          <w:tcPr>
            <w:tcW w:w="2350" w:type="dxa"/>
            <w:noWrap w:val="0"/>
            <w:vAlign w:val="top"/>
          </w:tcPr>
          <w:p w14:paraId="57C1CD22">
            <w:pPr>
              <w:spacing w:line="440" w:lineRule="exact"/>
              <w:rPr>
                <w:rFonts w:hint="eastAsia" w:ascii="宋体" w:hAnsi="宋体" w:cs="宋体"/>
                <w:szCs w:val="21"/>
              </w:rPr>
            </w:pPr>
          </w:p>
        </w:tc>
      </w:tr>
      <w:tr w14:paraId="392F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4FFEE242">
            <w:pPr>
              <w:spacing w:line="440" w:lineRule="exact"/>
              <w:rPr>
                <w:rFonts w:hint="eastAsia" w:ascii="宋体" w:hAnsi="宋体" w:cs="宋体"/>
                <w:szCs w:val="21"/>
              </w:rPr>
            </w:pPr>
          </w:p>
        </w:tc>
        <w:tc>
          <w:tcPr>
            <w:tcW w:w="2350" w:type="dxa"/>
            <w:noWrap w:val="0"/>
            <w:vAlign w:val="top"/>
          </w:tcPr>
          <w:p w14:paraId="3D6E1626">
            <w:pPr>
              <w:spacing w:line="440" w:lineRule="exact"/>
              <w:rPr>
                <w:rFonts w:hint="eastAsia" w:ascii="宋体" w:hAnsi="宋体" w:cs="宋体"/>
                <w:szCs w:val="21"/>
              </w:rPr>
            </w:pPr>
          </w:p>
        </w:tc>
        <w:tc>
          <w:tcPr>
            <w:tcW w:w="2350" w:type="dxa"/>
            <w:noWrap w:val="0"/>
            <w:vAlign w:val="top"/>
          </w:tcPr>
          <w:p w14:paraId="7B4864EA">
            <w:pPr>
              <w:spacing w:line="440" w:lineRule="exact"/>
              <w:rPr>
                <w:rFonts w:hint="eastAsia" w:ascii="宋体" w:hAnsi="宋体" w:cs="宋体"/>
                <w:szCs w:val="21"/>
              </w:rPr>
            </w:pPr>
          </w:p>
        </w:tc>
        <w:tc>
          <w:tcPr>
            <w:tcW w:w="2350" w:type="dxa"/>
            <w:noWrap w:val="0"/>
            <w:vAlign w:val="top"/>
          </w:tcPr>
          <w:p w14:paraId="3439C6D5">
            <w:pPr>
              <w:spacing w:line="440" w:lineRule="exact"/>
              <w:rPr>
                <w:rFonts w:hint="eastAsia" w:ascii="宋体" w:hAnsi="宋体" w:cs="宋体"/>
                <w:szCs w:val="21"/>
              </w:rPr>
            </w:pPr>
          </w:p>
        </w:tc>
      </w:tr>
      <w:tr w14:paraId="5933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7F62178A">
            <w:pPr>
              <w:spacing w:line="440" w:lineRule="exact"/>
              <w:rPr>
                <w:rFonts w:hint="eastAsia" w:ascii="宋体" w:hAnsi="宋体" w:cs="宋体"/>
                <w:szCs w:val="21"/>
              </w:rPr>
            </w:pPr>
          </w:p>
        </w:tc>
        <w:tc>
          <w:tcPr>
            <w:tcW w:w="2350" w:type="dxa"/>
            <w:noWrap w:val="0"/>
            <w:vAlign w:val="top"/>
          </w:tcPr>
          <w:p w14:paraId="41EBC235">
            <w:pPr>
              <w:spacing w:line="440" w:lineRule="exact"/>
              <w:rPr>
                <w:rFonts w:hint="eastAsia" w:ascii="宋体" w:hAnsi="宋体" w:cs="宋体"/>
                <w:szCs w:val="21"/>
              </w:rPr>
            </w:pPr>
          </w:p>
        </w:tc>
        <w:tc>
          <w:tcPr>
            <w:tcW w:w="2350" w:type="dxa"/>
            <w:noWrap w:val="0"/>
            <w:vAlign w:val="top"/>
          </w:tcPr>
          <w:p w14:paraId="2CBEFD6F">
            <w:pPr>
              <w:spacing w:line="440" w:lineRule="exact"/>
              <w:rPr>
                <w:rFonts w:hint="eastAsia" w:ascii="宋体" w:hAnsi="宋体" w:cs="宋体"/>
                <w:szCs w:val="21"/>
              </w:rPr>
            </w:pPr>
          </w:p>
        </w:tc>
        <w:tc>
          <w:tcPr>
            <w:tcW w:w="2350" w:type="dxa"/>
            <w:noWrap w:val="0"/>
            <w:vAlign w:val="top"/>
          </w:tcPr>
          <w:p w14:paraId="3A723895">
            <w:pPr>
              <w:spacing w:line="440" w:lineRule="exact"/>
              <w:rPr>
                <w:rFonts w:hint="eastAsia" w:ascii="宋体" w:hAnsi="宋体" w:cs="宋体"/>
                <w:szCs w:val="21"/>
              </w:rPr>
            </w:pPr>
          </w:p>
        </w:tc>
      </w:tr>
      <w:tr w14:paraId="3BAE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3940C0F7">
            <w:pPr>
              <w:spacing w:line="440" w:lineRule="exact"/>
              <w:rPr>
                <w:rFonts w:hint="eastAsia" w:ascii="宋体" w:hAnsi="宋体" w:cs="宋体"/>
                <w:szCs w:val="21"/>
              </w:rPr>
            </w:pPr>
          </w:p>
        </w:tc>
        <w:tc>
          <w:tcPr>
            <w:tcW w:w="2350" w:type="dxa"/>
            <w:noWrap w:val="0"/>
            <w:vAlign w:val="top"/>
          </w:tcPr>
          <w:p w14:paraId="1E07A98A">
            <w:pPr>
              <w:spacing w:line="440" w:lineRule="exact"/>
              <w:rPr>
                <w:rFonts w:hint="eastAsia" w:ascii="宋体" w:hAnsi="宋体" w:cs="宋体"/>
                <w:szCs w:val="21"/>
              </w:rPr>
            </w:pPr>
          </w:p>
        </w:tc>
        <w:tc>
          <w:tcPr>
            <w:tcW w:w="2350" w:type="dxa"/>
            <w:noWrap w:val="0"/>
            <w:vAlign w:val="top"/>
          </w:tcPr>
          <w:p w14:paraId="7A791204">
            <w:pPr>
              <w:spacing w:line="440" w:lineRule="exact"/>
              <w:rPr>
                <w:rFonts w:hint="eastAsia" w:ascii="宋体" w:hAnsi="宋体" w:cs="宋体"/>
                <w:szCs w:val="21"/>
              </w:rPr>
            </w:pPr>
          </w:p>
        </w:tc>
        <w:tc>
          <w:tcPr>
            <w:tcW w:w="2350" w:type="dxa"/>
            <w:noWrap w:val="0"/>
            <w:vAlign w:val="top"/>
          </w:tcPr>
          <w:p w14:paraId="2F55F550">
            <w:pPr>
              <w:spacing w:line="440" w:lineRule="exact"/>
              <w:rPr>
                <w:rFonts w:hint="eastAsia" w:ascii="宋体" w:hAnsi="宋体" w:cs="宋体"/>
                <w:szCs w:val="21"/>
              </w:rPr>
            </w:pPr>
          </w:p>
        </w:tc>
      </w:tr>
      <w:tr w14:paraId="0F67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174D0A37">
            <w:pPr>
              <w:spacing w:line="440" w:lineRule="exact"/>
              <w:rPr>
                <w:rFonts w:hint="eastAsia" w:ascii="宋体" w:hAnsi="宋体" w:cs="宋体"/>
                <w:szCs w:val="21"/>
              </w:rPr>
            </w:pPr>
          </w:p>
        </w:tc>
        <w:tc>
          <w:tcPr>
            <w:tcW w:w="2350" w:type="dxa"/>
            <w:noWrap w:val="0"/>
            <w:vAlign w:val="top"/>
          </w:tcPr>
          <w:p w14:paraId="782CCABE">
            <w:pPr>
              <w:spacing w:line="440" w:lineRule="exact"/>
              <w:rPr>
                <w:rFonts w:hint="eastAsia" w:ascii="宋体" w:hAnsi="宋体" w:cs="宋体"/>
                <w:szCs w:val="21"/>
              </w:rPr>
            </w:pPr>
          </w:p>
        </w:tc>
        <w:tc>
          <w:tcPr>
            <w:tcW w:w="2350" w:type="dxa"/>
            <w:noWrap w:val="0"/>
            <w:vAlign w:val="top"/>
          </w:tcPr>
          <w:p w14:paraId="7C293A68">
            <w:pPr>
              <w:spacing w:line="440" w:lineRule="exact"/>
              <w:rPr>
                <w:rFonts w:hint="eastAsia" w:ascii="宋体" w:hAnsi="宋体" w:cs="宋体"/>
                <w:szCs w:val="21"/>
              </w:rPr>
            </w:pPr>
          </w:p>
        </w:tc>
        <w:tc>
          <w:tcPr>
            <w:tcW w:w="2350" w:type="dxa"/>
            <w:noWrap w:val="0"/>
            <w:vAlign w:val="top"/>
          </w:tcPr>
          <w:p w14:paraId="09876980">
            <w:pPr>
              <w:spacing w:line="440" w:lineRule="exact"/>
              <w:rPr>
                <w:rFonts w:hint="eastAsia" w:ascii="宋体" w:hAnsi="宋体" w:cs="宋体"/>
                <w:szCs w:val="21"/>
              </w:rPr>
            </w:pPr>
          </w:p>
        </w:tc>
      </w:tr>
      <w:tr w14:paraId="6372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A195E25">
            <w:pPr>
              <w:spacing w:line="440" w:lineRule="exact"/>
              <w:rPr>
                <w:rFonts w:hint="eastAsia" w:ascii="宋体" w:hAnsi="宋体" w:cs="宋体"/>
                <w:szCs w:val="21"/>
              </w:rPr>
            </w:pPr>
          </w:p>
        </w:tc>
        <w:tc>
          <w:tcPr>
            <w:tcW w:w="2350" w:type="dxa"/>
            <w:noWrap w:val="0"/>
            <w:vAlign w:val="top"/>
          </w:tcPr>
          <w:p w14:paraId="63B8F61A">
            <w:pPr>
              <w:spacing w:line="440" w:lineRule="exact"/>
              <w:rPr>
                <w:rFonts w:hint="eastAsia" w:ascii="宋体" w:hAnsi="宋体" w:cs="宋体"/>
                <w:szCs w:val="21"/>
              </w:rPr>
            </w:pPr>
          </w:p>
        </w:tc>
        <w:tc>
          <w:tcPr>
            <w:tcW w:w="2350" w:type="dxa"/>
            <w:noWrap w:val="0"/>
            <w:vAlign w:val="top"/>
          </w:tcPr>
          <w:p w14:paraId="62B7B47F">
            <w:pPr>
              <w:spacing w:line="440" w:lineRule="exact"/>
              <w:rPr>
                <w:rFonts w:hint="eastAsia" w:ascii="宋体" w:hAnsi="宋体" w:cs="宋体"/>
                <w:szCs w:val="21"/>
              </w:rPr>
            </w:pPr>
          </w:p>
        </w:tc>
        <w:tc>
          <w:tcPr>
            <w:tcW w:w="2350" w:type="dxa"/>
            <w:noWrap w:val="0"/>
            <w:vAlign w:val="top"/>
          </w:tcPr>
          <w:p w14:paraId="2B0DC027">
            <w:pPr>
              <w:spacing w:line="440" w:lineRule="exact"/>
              <w:rPr>
                <w:rFonts w:hint="eastAsia" w:ascii="宋体" w:hAnsi="宋体" w:cs="宋体"/>
                <w:szCs w:val="21"/>
              </w:rPr>
            </w:pPr>
          </w:p>
        </w:tc>
      </w:tr>
      <w:tr w14:paraId="275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C134CDA">
            <w:pPr>
              <w:spacing w:line="440" w:lineRule="exact"/>
              <w:rPr>
                <w:rFonts w:hint="eastAsia" w:ascii="宋体" w:hAnsi="宋体" w:cs="宋体"/>
                <w:szCs w:val="21"/>
              </w:rPr>
            </w:pPr>
          </w:p>
        </w:tc>
        <w:tc>
          <w:tcPr>
            <w:tcW w:w="2350" w:type="dxa"/>
            <w:noWrap w:val="0"/>
            <w:vAlign w:val="top"/>
          </w:tcPr>
          <w:p w14:paraId="17B92BA1">
            <w:pPr>
              <w:spacing w:line="440" w:lineRule="exact"/>
              <w:rPr>
                <w:rFonts w:hint="eastAsia" w:ascii="宋体" w:hAnsi="宋体" w:cs="宋体"/>
                <w:szCs w:val="21"/>
              </w:rPr>
            </w:pPr>
          </w:p>
        </w:tc>
        <w:tc>
          <w:tcPr>
            <w:tcW w:w="2350" w:type="dxa"/>
            <w:noWrap w:val="0"/>
            <w:vAlign w:val="top"/>
          </w:tcPr>
          <w:p w14:paraId="17C096D4">
            <w:pPr>
              <w:spacing w:line="440" w:lineRule="exact"/>
              <w:rPr>
                <w:rFonts w:hint="eastAsia" w:ascii="宋体" w:hAnsi="宋体" w:cs="宋体"/>
                <w:szCs w:val="21"/>
              </w:rPr>
            </w:pPr>
          </w:p>
        </w:tc>
        <w:tc>
          <w:tcPr>
            <w:tcW w:w="2350" w:type="dxa"/>
            <w:noWrap w:val="0"/>
            <w:vAlign w:val="top"/>
          </w:tcPr>
          <w:p w14:paraId="0B715F7C">
            <w:pPr>
              <w:spacing w:line="440" w:lineRule="exact"/>
              <w:rPr>
                <w:rFonts w:hint="eastAsia" w:ascii="宋体" w:hAnsi="宋体" w:cs="宋体"/>
                <w:szCs w:val="21"/>
              </w:rPr>
            </w:pPr>
          </w:p>
        </w:tc>
      </w:tr>
      <w:tr w14:paraId="4C7D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3DA75925">
            <w:pPr>
              <w:spacing w:line="440" w:lineRule="exact"/>
              <w:rPr>
                <w:rFonts w:hint="eastAsia" w:ascii="宋体" w:hAnsi="宋体" w:cs="宋体"/>
                <w:szCs w:val="21"/>
              </w:rPr>
            </w:pPr>
          </w:p>
        </w:tc>
        <w:tc>
          <w:tcPr>
            <w:tcW w:w="2350" w:type="dxa"/>
            <w:noWrap w:val="0"/>
            <w:vAlign w:val="top"/>
          </w:tcPr>
          <w:p w14:paraId="13940143">
            <w:pPr>
              <w:spacing w:line="440" w:lineRule="exact"/>
              <w:rPr>
                <w:rFonts w:hint="eastAsia" w:ascii="宋体" w:hAnsi="宋体" w:cs="宋体"/>
                <w:szCs w:val="21"/>
              </w:rPr>
            </w:pPr>
          </w:p>
        </w:tc>
        <w:tc>
          <w:tcPr>
            <w:tcW w:w="2350" w:type="dxa"/>
            <w:noWrap w:val="0"/>
            <w:vAlign w:val="top"/>
          </w:tcPr>
          <w:p w14:paraId="60C1DB30">
            <w:pPr>
              <w:spacing w:line="440" w:lineRule="exact"/>
              <w:rPr>
                <w:rFonts w:hint="eastAsia" w:ascii="宋体" w:hAnsi="宋体" w:cs="宋体"/>
                <w:szCs w:val="21"/>
              </w:rPr>
            </w:pPr>
          </w:p>
        </w:tc>
        <w:tc>
          <w:tcPr>
            <w:tcW w:w="2350" w:type="dxa"/>
            <w:noWrap w:val="0"/>
            <w:vAlign w:val="top"/>
          </w:tcPr>
          <w:p w14:paraId="0F6B0341">
            <w:pPr>
              <w:spacing w:line="440" w:lineRule="exact"/>
              <w:rPr>
                <w:rFonts w:hint="eastAsia" w:ascii="宋体" w:hAnsi="宋体" w:cs="宋体"/>
                <w:szCs w:val="21"/>
              </w:rPr>
            </w:pPr>
          </w:p>
        </w:tc>
      </w:tr>
      <w:tr w14:paraId="226C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00C3BF02">
            <w:pPr>
              <w:spacing w:line="440" w:lineRule="exact"/>
              <w:rPr>
                <w:rFonts w:hint="eastAsia" w:ascii="宋体" w:hAnsi="宋体" w:cs="宋体"/>
                <w:szCs w:val="21"/>
              </w:rPr>
            </w:pPr>
          </w:p>
        </w:tc>
        <w:tc>
          <w:tcPr>
            <w:tcW w:w="2350" w:type="dxa"/>
            <w:noWrap w:val="0"/>
            <w:vAlign w:val="top"/>
          </w:tcPr>
          <w:p w14:paraId="7F2EFFAF">
            <w:pPr>
              <w:spacing w:line="440" w:lineRule="exact"/>
              <w:rPr>
                <w:rFonts w:hint="eastAsia" w:ascii="宋体" w:hAnsi="宋体" w:cs="宋体"/>
                <w:szCs w:val="21"/>
              </w:rPr>
            </w:pPr>
          </w:p>
        </w:tc>
        <w:tc>
          <w:tcPr>
            <w:tcW w:w="2350" w:type="dxa"/>
            <w:noWrap w:val="0"/>
            <w:vAlign w:val="top"/>
          </w:tcPr>
          <w:p w14:paraId="41633371">
            <w:pPr>
              <w:spacing w:line="440" w:lineRule="exact"/>
              <w:rPr>
                <w:rFonts w:hint="eastAsia" w:ascii="宋体" w:hAnsi="宋体" w:cs="宋体"/>
                <w:szCs w:val="21"/>
              </w:rPr>
            </w:pPr>
          </w:p>
        </w:tc>
        <w:tc>
          <w:tcPr>
            <w:tcW w:w="2350" w:type="dxa"/>
            <w:noWrap w:val="0"/>
            <w:vAlign w:val="top"/>
          </w:tcPr>
          <w:p w14:paraId="183ED429">
            <w:pPr>
              <w:spacing w:line="440" w:lineRule="exact"/>
              <w:rPr>
                <w:rFonts w:hint="eastAsia" w:ascii="宋体" w:hAnsi="宋体" w:cs="宋体"/>
                <w:szCs w:val="21"/>
              </w:rPr>
            </w:pPr>
          </w:p>
        </w:tc>
      </w:tr>
      <w:tr w14:paraId="03E8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0D6273E4">
            <w:pPr>
              <w:spacing w:line="440" w:lineRule="exact"/>
              <w:rPr>
                <w:rFonts w:hint="eastAsia" w:ascii="宋体" w:hAnsi="宋体" w:cs="宋体"/>
                <w:szCs w:val="21"/>
              </w:rPr>
            </w:pPr>
          </w:p>
        </w:tc>
        <w:tc>
          <w:tcPr>
            <w:tcW w:w="2350" w:type="dxa"/>
            <w:noWrap w:val="0"/>
            <w:vAlign w:val="top"/>
          </w:tcPr>
          <w:p w14:paraId="764196B7">
            <w:pPr>
              <w:spacing w:line="440" w:lineRule="exact"/>
              <w:rPr>
                <w:rFonts w:hint="eastAsia" w:ascii="宋体" w:hAnsi="宋体" w:cs="宋体"/>
                <w:szCs w:val="21"/>
              </w:rPr>
            </w:pPr>
          </w:p>
        </w:tc>
        <w:tc>
          <w:tcPr>
            <w:tcW w:w="2350" w:type="dxa"/>
            <w:noWrap w:val="0"/>
            <w:vAlign w:val="top"/>
          </w:tcPr>
          <w:p w14:paraId="24794DF9">
            <w:pPr>
              <w:spacing w:line="440" w:lineRule="exact"/>
              <w:rPr>
                <w:rFonts w:hint="eastAsia" w:ascii="宋体" w:hAnsi="宋体" w:cs="宋体"/>
                <w:szCs w:val="21"/>
              </w:rPr>
            </w:pPr>
          </w:p>
        </w:tc>
        <w:tc>
          <w:tcPr>
            <w:tcW w:w="2350" w:type="dxa"/>
            <w:noWrap w:val="0"/>
            <w:vAlign w:val="top"/>
          </w:tcPr>
          <w:p w14:paraId="11BF5A01">
            <w:pPr>
              <w:spacing w:line="440" w:lineRule="exact"/>
              <w:rPr>
                <w:rFonts w:hint="eastAsia" w:ascii="宋体" w:hAnsi="宋体" w:cs="宋体"/>
                <w:szCs w:val="21"/>
              </w:rPr>
            </w:pPr>
          </w:p>
        </w:tc>
      </w:tr>
      <w:tr w14:paraId="6D5F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218ABDDD">
            <w:pPr>
              <w:spacing w:line="440" w:lineRule="exact"/>
              <w:rPr>
                <w:rFonts w:hint="eastAsia" w:ascii="宋体" w:hAnsi="宋体" w:cs="宋体"/>
                <w:szCs w:val="21"/>
              </w:rPr>
            </w:pPr>
          </w:p>
        </w:tc>
        <w:tc>
          <w:tcPr>
            <w:tcW w:w="2350" w:type="dxa"/>
            <w:noWrap w:val="0"/>
            <w:vAlign w:val="top"/>
          </w:tcPr>
          <w:p w14:paraId="65CD7201">
            <w:pPr>
              <w:spacing w:line="440" w:lineRule="exact"/>
              <w:rPr>
                <w:rFonts w:hint="eastAsia" w:ascii="宋体" w:hAnsi="宋体" w:cs="宋体"/>
                <w:szCs w:val="21"/>
              </w:rPr>
            </w:pPr>
          </w:p>
        </w:tc>
        <w:tc>
          <w:tcPr>
            <w:tcW w:w="2350" w:type="dxa"/>
            <w:noWrap w:val="0"/>
            <w:vAlign w:val="top"/>
          </w:tcPr>
          <w:p w14:paraId="45C425A8">
            <w:pPr>
              <w:spacing w:line="440" w:lineRule="exact"/>
              <w:rPr>
                <w:rFonts w:hint="eastAsia" w:ascii="宋体" w:hAnsi="宋体" w:cs="宋体"/>
                <w:szCs w:val="21"/>
              </w:rPr>
            </w:pPr>
          </w:p>
        </w:tc>
        <w:tc>
          <w:tcPr>
            <w:tcW w:w="2350" w:type="dxa"/>
            <w:noWrap w:val="0"/>
            <w:vAlign w:val="top"/>
          </w:tcPr>
          <w:p w14:paraId="19561CC8">
            <w:pPr>
              <w:spacing w:line="440" w:lineRule="exact"/>
              <w:rPr>
                <w:rFonts w:hint="eastAsia" w:ascii="宋体" w:hAnsi="宋体" w:cs="宋体"/>
                <w:szCs w:val="21"/>
              </w:rPr>
            </w:pPr>
          </w:p>
        </w:tc>
      </w:tr>
      <w:tr w14:paraId="5507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4FACA4A4">
            <w:pPr>
              <w:spacing w:line="440" w:lineRule="exact"/>
              <w:rPr>
                <w:rFonts w:hint="eastAsia" w:ascii="宋体" w:hAnsi="宋体" w:cs="宋体"/>
                <w:szCs w:val="21"/>
              </w:rPr>
            </w:pPr>
          </w:p>
        </w:tc>
        <w:tc>
          <w:tcPr>
            <w:tcW w:w="2350" w:type="dxa"/>
            <w:noWrap w:val="0"/>
            <w:vAlign w:val="top"/>
          </w:tcPr>
          <w:p w14:paraId="4F39A9EE">
            <w:pPr>
              <w:spacing w:line="440" w:lineRule="exact"/>
              <w:rPr>
                <w:rFonts w:hint="eastAsia" w:ascii="宋体" w:hAnsi="宋体" w:cs="宋体"/>
                <w:szCs w:val="21"/>
              </w:rPr>
            </w:pPr>
          </w:p>
        </w:tc>
        <w:tc>
          <w:tcPr>
            <w:tcW w:w="2350" w:type="dxa"/>
            <w:noWrap w:val="0"/>
            <w:vAlign w:val="top"/>
          </w:tcPr>
          <w:p w14:paraId="228690EF">
            <w:pPr>
              <w:spacing w:line="440" w:lineRule="exact"/>
              <w:rPr>
                <w:rFonts w:hint="eastAsia" w:ascii="宋体" w:hAnsi="宋体" w:cs="宋体"/>
                <w:szCs w:val="21"/>
              </w:rPr>
            </w:pPr>
          </w:p>
        </w:tc>
        <w:tc>
          <w:tcPr>
            <w:tcW w:w="2350" w:type="dxa"/>
            <w:noWrap w:val="0"/>
            <w:vAlign w:val="top"/>
          </w:tcPr>
          <w:p w14:paraId="2B346D2A">
            <w:pPr>
              <w:spacing w:line="440" w:lineRule="exact"/>
              <w:rPr>
                <w:rFonts w:hint="eastAsia" w:ascii="宋体" w:hAnsi="宋体" w:cs="宋体"/>
                <w:szCs w:val="21"/>
              </w:rPr>
            </w:pPr>
          </w:p>
        </w:tc>
      </w:tr>
      <w:tr w14:paraId="069B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9371FCF">
            <w:pPr>
              <w:spacing w:line="440" w:lineRule="exact"/>
              <w:rPr>
                <w:rFonts w:hint="eastAsia" w:ascii="宋体" w:hAnsi="宋体" w:cs="宋体"/>
                <w:szCs w:val="21"/>
              </w:rPr>
            </w:pPr>
          </w:p>
        </w:tc>
        <w:tc>
          <w:tcPr>
            <w:tcW w:w="2350" w:type="dxa"/>
            <w:noWrap w:val="0"/>
            <w:vAlign w:val="top"/>
          </w:tcPr>
          <w:p w14:paraId="639B9E29">
            <w:pPr>
              <w:spacing w:line="440" w:lineRule="exact"/>
              <w:rPr>
                <w:rFonts w:hint="eastAsia" w:ascii="宋体" w:hAnsi="宋体" w:cs="宋体"/>
                <w:szCs w:val="21"/>
              </w:rPr>
            </w:pPr>
          </w:p>
        </w:tc>
        <w:tc>
          <w:tcPr>
            <w:tcW w:w="2350" w:type="dxa"/>
            <w:noWrap w:val="0"/>
            <w:vAlign w:val="top"/>
          </w:tcPr>
          <w:p w14:paraId="600C6D4B">
            <w:pPr>
              <w:spacing w:line="440" w:lineRule="exact"/>
              <w:rPr>
                <w:rFonts w:hint="eastAsia" w:ascii="宋体" w:hAnsi="宋体" w:cs="宋体"/>
                <w:szCs w:val="21"/>
              </w:rPr>
            </w:pPr>
          </w:p>
        </w:tc>
        <w:tc>
          <w:tcPr>
            <w:tcW w:w="2350" w:type="dxa"/>
            <w:noWrap w:val="0"/>
            <w:vAlign w:val="top"/>
          </w:tcPr>
          <w:p w14:paraId="05B206DD">
            <w:pPr>
              <w:spacing w:line="440" w:lineRule="exact"/>
              <w:rPr>
                <w:rFonts w:hint="eastAsia" w:ascii="宋体" w:hAnsi="宋体" w:cs="宋体"/>
                <w:szCs w:val="21"/>
              </w:rPr>
            </w:pPr>
          </w:p>
        </w:tc>
      </w:tr>
      <w:tr w14:paraId="3391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51BFD919">
            <w:pPr>
              <w:spacing w:line="440" w:lineRule="exact"/>
              <w:rPr>
                <w:rFonts w:hint="eastAsia" w:ascii="宋体" w:hAnsi="宋体" w:cs="宋体"/>
                <w:szCs w:val="21"/>
              </w:rPr>
            </w:pPr>
          </w:p>
        </w:tc>
        <w:tc>
          <w:tcPr>
            <w:tcW w:w="2350" w:type="dxa"/>
            <w:noWrap w:val="0"/>
            <w:vAlign w:val="top"/>
          </w:tcPr>
          <w:p w14:paraId="61337352">
            <w:pPr>
              <w:spacing w:line="440" w:lineRule="exact"/>
              <w:rPr>
                <w:rFonts w:hint="eastAsia" w:ascii="宋体" w:hAnsi="宋体" w:cs="宋体"/>
                <w:szCs w:val="21"/>
              </w:rPr>
            </w:pPr>
          </w:p>
        </w:tc>
        <w:tc>
          <w:tcPr>
            <w:tcW w:w="2350" w:type="dxa"/>
            <w:noWrap w:val="0"/>
            <w:vAlign w:val="top"/>
          </w:tcPr>
          <w:p w14:paraId="6BBB9C2E">
            <w:pPr>
              <w:spacing w:line="440" w:lineRule="exact"/>
              <w:rPr>
                <w:rFonts w:hint="eastAsia" w:ascii="宋体" w:hAnsi="宋体" w:cs="宋体"/>
                <w:szCs w:val="21"/>
              </w:rPr>
            </w:pPr>
          </w:p>
        </w:tc>
        <w:tc>
          <w:tcPr>
            <w:tcW w:w="2350" w:type="dxa"/>
            <w:noWrap w:val="0"/>
            <w:vAlign w:val="top"/>
          </w:tcPr>
          <w:p w14:paraId="41271EBC">
            <w:pPr>
              <w:spacing w:line="440" w:lineRule="exact"/>
              <w:rPr>
                <w:rFonts w:hint="eastAsia" w:ascii="宋体" w:hAnsi="宋体" w:cs="宋体"/>
                <w:szCs w:val="21"/>
              </w:rPr>
            </w:pPr>
          </w:p>
        </w:tc>
      </w:tr>
      <w:tr w14:paraId="4AA8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66647416">
            <w:pPr>
              <w:spacing w:line="440" w:lineRule="exact"/>
              <w:rPr>
                <w:rFonts w:hint="eastAsia" w:ascii="宋体" w:hAnsi="宋体" w:cs="宋体"/>
                <w:szCs w:val="21"/>
              </w:rPr>
            </w:pPr>
          </w:p>
        </w:tc>
        <w:tc>
          <w:tcPr>
            <w:tcW w:w="2350" w:type="dxa"/>
            <w:noWrap w:val="0"/>
            <w:vAlign w:val="top"/>
          </w:tcPr>
          <w:p w14:paraId="69BECA38">
            <w:pPr>
              <w:spacing w:line="440" w:lineRule="exact"/>
              <w:rPr>
                <w:rFonts w:hint="eastAsia" w:ascii="宋体" w:hAnsi="宋体" w:cs="宋体"/>
                <w:szCs w:val="21"/>
              </w:rPr>
            </w:pPr>
          </w:p>
        </w:tc>
        <w:tc>
          <w:tcPr>
            <w:tcW w:w="2350" w:type="dxa"/>
            <w:noWrap w:val="0"/>
            <w:vAlign w:val="top"/>
          </w:tcPr>
          <w:p w14:paraId="53D344B1">
            <w:pPr>
              <w:spacing w:line="440" w:lineRule="exact"/>
              <w:rPr>
                <w:rFonts w:hint="eastAsia" w:ascii="宋体" w:hAnsi="宋体" w:cs="宋体"/>
                <w:szCs w:val="21"/>
              </w:rPr>
            </w:pPr>
          </w:p>
        </w:tc>
        <w:tc>
          <w:tcPr>
            <w:tcW w:w="2350" w:type="dxa"/>
            <w:noWrap w:val="0"/>
            <w:vAlign w:val="top"/>
          </w:tcPr>
          <w:p w14:paraId="4AC0F9F8">
            <w:pPr>
              <w:spacing w:line="440" w:lineRule="exact"/>
              <w:rPr>
                <w:rFonts w:hint="eastAsia" w:ascii="宋体" w:hAnsi="宋体" w:cs="宋体"/>
                <w:szCs w:val="21"/>
              </w:rPr>
            </w:pPr>
          </w:p>
        </w:tc>
      </w:tr>
      <w:tr w14:paraId="24F9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79F5D600">
            <w:pPr>
              <w:spacing w:line="440" w:lineRule="exact"/>
              <w:rPr>
                <w:rFonts w:hint="eastAsia" w:ascii="宋体" w:hAnsi="宋体" w:cs="宋体"/>
                <w:szCs w:val="21"/>
              </w:rPr>
            </w:pPr>
          </w:p>
        </w:tc>
        <w:tc>
          <w:tcPr>
            <w:tcW w:w="2350" w:type="dxa"/>
            <w:noWrap w:val="0"/>
            <w:vAlign w:val="top"/>
          </w:tcPr>
          <w:p w14:paraId="2E1DD675">
            <w:pPr>
              <w:spacing w:line="440" w:lineRule="exact"/>
              <w:rPr>
                <w:rFonts w:hint="eastAsia" w:ascii="宋体" w:hAnsi="宋体" w:cs="宋体"/>
                <w:szCs w:val="21"/>
              </w:rPr>
            </w:pPr>
          </w:p>
        </w:tc>
        <w:tc>
          <w:tcPr>
            <w:tcW w:w="2350" w:type="dxa"/>
            <w:noWrap w:val="0"/>
            <w:vAlign w:val="top"/>
          </w:tcPr>
          <w:p w14:paraId="0C24C34D">
            <w:pPr>
              <w:spacing w:line="440" w:lineRule="exact"/>
              <w:rPr>
                <w:rFonts w:hint="eastAsia" w:ascii="宋体" w:hAnsi="宋体" w:cs="宋体"/>
                <w:szCs w:val="21"/>
              </w:rPr>
            </w:pPr>
          </w:p>
        </w:tc>
        <w:tc>
          <w:tcPr>
            <w:tcW w:w="2350" w:type="dxa"/>
            <w:noWrap w:val="0"/>
            <w:vAlign w:val="top"/>
          </w:tcPr>
          <w:p w14:paraId="41E2F163">
            <w:pPr>
              <w:spacing w:line="440" w:lineRule="exact"/>
              <w:rPr>
                <w:rFonts w:hint="eastAsia" w:ascii="宋体" w:hAnsi="宋体" w:cs="宋体"/>
                <w:szCs w:val="21"/>
              </w:rPr>
            </w:pPr>
          </w:p>
        </w:tc>
      </w:tr>
      <w:tr w14:paraId="00E0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1C98D2D0">
            <w:pPr>
              <w:spacing w:line="440" w:lineRule="exact"/>
              <w:rPr>
                <w:rFonts w:hint="eastAsia" w:ascii="宋体" w:hAnsi="宋体" w:cs="宋体"/>
                <w:szCs w:val="21"/>
              </w:rPr>
            </w:pPr>
          </w:p>
        </w:tc>
        <w:tc>
          <w:tcPr>
            <w:tcW w:w="2350" w:type="dxa"/>
            <w:noWrap w:val="0"/>
            <w:vAlign w:val="top"/>
          </w:tcPr>
          <w:p w14:paraId="250419C0">
            <w:pPr>
              <w:spacing w:line="440" w:lineRule="exact"/>
              <w:rPr>
                <w:rFonts w:hint="eastAsia" w:ascii="宋体" w:hAnsi="宋体" w:cs="宋体"/>
                <w:szCs w:val="21"/>
              </w:rPr>
            </w:pPr>
          </w:p>
        </w:tc>
        <w:tc>
          <w:tcPr>
            <w:tcW w:w="2350" w:type="dxa"/>
            <w:noWrap w:val="0"/>
            <w:vAlign w:val="top"/>
          </w:tcPr>
          <w:p w14:paraId="7175266B">
            <w:pPr>
              <w:spacing w:line="440" w:lineRule="exact"/>
              <w:rPr>
                <w:rFonts w:hint="eastAsia" w:ascii="宋体" w:hAnsi="宋体" w:cs="宋体"/>
                <w:szCs w:val="21"/>
              </w:rPr>
            </w:pPr>
          </w:p>
        </w:tc>
        <w:tc>
          <w:tcPr>
            <w:tcW w:w="2350" w:type="dxa"/>
            <w:noWrap w:val="0"/>
            <w:vAlign w:val="top"/>
          </w:tcPr>
          <w:p w14:paraId="0731487B">
            <w:pPr>
              <w:spacing w:line="440" w:lineRule="exact"/>
              <w:rPr>
                <w:rFonts w:hint="eastAsia" w:ascii="宋体" w:hAnsi="宋体" w:cs="宋体"/>
                <w:szCs w:val="21"/>
              </w:rPr>
            </w:pPr>
          </w:p>
        </w:tc>
      </w:tr>
      <w:tr w14:paraId="1D5D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val="0"/>
            <w:vAlign w:val="top"/>
          </w:tcPr>
          <w:p w14:paraId="4FBC0B4B">
            <w:pPr>
              <w:spacing w:line="440" w:lineRule="exact"/>
              <w:rPr>
                <w:rFonts w:hint="eastAsia" w:ascii="宋体" w:hAnsi="宋体" w:cs="宋体"/>
                <w:szCs w:val="21"/>
              </w:rPr>
            </w:pPr>
          </w:p>
        </w:tc>
        <w:tc>
          <w:tcPr>
            <w:tcW w:w="2350" w:type="dxa"/>
            <w:noWrap w:val="0"/>
            <w:vAlign w:val="top"/>
          </w:tcPr>
          <w:p w14:paraId="3163488A">
            <w:pPr>
              <w:spacing w:line="440" w:lineRule="exact"/>
              <w:rPr>
                <w:rFonts w:hint="eastAsia" w:ascii="宋体" w:hAnsi="宋体" w:cs="宋体"/>
                <w:szCs w:val="21"/>
              </w:rPr>
            </w:pPr>
          </w:p>
        </w:tc>
        <w:tc>
          <w:tcPr>
            <w:tcW w:w="2350" w:type="dxa"/>
            <w:noWrap w:val="0"/>
            <w:vAlign w:val="top"/>
          </w:tcPr>
          <w:p w14:paraId="6750D194">
            <w:pPr>
              <w:spacing w:line="440" w:lineRule="exact"/>
              <w:rPr>
                <w:rFonts w:hint="eastAsia" w:ascii="宋体" w:hAnsi="宋体" w:cs="宋体"/>
                <w:szCs w:val="21"/>
              </w:rPr>
            </w:pPr>
          </w:p>
        </w:tc>
        <w:tc>
          <w:tcPr>
            <w:tcW w:w="2350" w:type="dxa"/>
            <w:noWrap w:val="0"/>
            <w:vAlign w:val="top"/>
          </w:tcPr>
          <w:p w14:paraId="7D46AB8C">
            <w:pPr>
              <w:spacing w:line="440" w:lineRule="exact"/>
              <w:rPr>
                <w:rFonts w:hint="eastAsia" w:ascii="宋体" w:hAnsi="宋体" w:cs="宋体"/>
                <w:szCs w:val="21"/>
              </w:rPr>
            </w:pPr>
          </w:p>
        </w:tc>
      </w:tr>
    </w:tbl>
    <w:p w14:paraId="1A0164D9">
      <w:pPr>
        <w:rPr>
          <w:sz w:val="24"/>
        </w:rPr>
      </w:pPr>
    </w:p>
    <w:p w14:paraId="453BBC9B">
      <w:pPr>
        <w:rPr>
          <w:sz w:val="24"/>
        </w:rPr>
      </w:pPr>
    </w:p>
    <w:p w14:paraId="1856C696">
      <w:pPr>
        <w:rPr>
          <w:sz w:val="24"/>
        </w:rPr>
      </w:pPr>
    </w:p>
    <w:p w14:paraId="58914934">
      <w:pPr>
        <w:rPr>
          <w:rFonts w:hint="eastAsia"/>
          <w:sz w:val="24"/>
        </w:rPr>
      </w:pPr>
    </w:p>
    <w:bookmarkEnd w:id="645"/>
    <w:p w14:paraId="532F6093">
      <w:pPr>
        <w:rPr>
          <w:rFonts w:hint="eastAsia"/>
        </w:rPr>
      </w:pPr>
      <w:bookmarkStart w:id="680" w:name="_Toc25802"/>
      <w:bookmarkStart w:id="681" w:name="_Toc31166"/>
      <w:bookmarkStart w:id="682" w:name="_Toc6490"/>
    </w:p>
    <w:p w14:paraId="0C395144">
      <w:pPr>
        <w:pageBreakBefore/>
        <w:jc w:val="center"/>
        <w:outlineLvl w:val="1"/>
        <w:rPr>
          <w:rFonts w:hint="eastAsia"/>
          <w:b/>
          <w:bCs/>
          <w:sz w:val="32"/>
          <w:szCs w:val="32"/>
        </w:rPr>
      </w:pPr>
      <w:bookmarkStart w:id="683" w:name="_Toc5002"/>
      <w:bookmarkStart w:id="684" w:name="_Toc8056"/>
      <w:bookmarkStart w:id="685" w:name="_Toc846"/>
      <w:r>
        <w:rPr>
          <w:rFonts w:hint="eastAsia"/>
          <w:b/>
          <w:bCs/>
          <w:sz w:val="32"/>
          <w:szCs w:val="32"/>
        </w:rPr>
        <w:t>8、 近年完成的类似项目</w:t>
      </w:r>
      <w:bookmarkEnd w:id="683"/>
      <w:bookmarkEnd w:id="684"/>
      <w:bookmarkEnd w:id="685"/>
    </w:p>
    <w:p w14:paraId="360038A3">
      <w:pPr>
        <w:pStyle w:val="23"/>
        <w:spacing w:line="500" w:lineRule="exact"/>
        <w:ind w:left="0" w:leftChars="0" w:firstLine="0" w:firstLineChars="0"/>
        <w:jc w:val="center"/>
        <w:rPr>
          <w:rFonts w:hint="eastAsia" w:ascii="宋体" w:hAnsi="宋体"/>
          <w:b/>
          <w:sz w:val="24"/>
        </w:rPr>
      </w:pPr>
      <w:r>
        <w:rPr>
          <w:rFonts w:hint="eastAsia" w:ascii="宋体" w:hAnsi="宋体" w:cs="宋体"/>
          <w:szCs w:val="21"/>
        </w:rPr>
        <w:t>（</w:t>
      </w:r>
      <w:r>
        <w:rPr>
          <w:rFonts w:hint="eastAsia" w:ascii="宋体" w:hAnsi="宋体" w:cs="宋体"/>
          <w:szCs w:val="21"/>
          <w:lang w:val="en-US" w:eastAsia="zh-CN"/>
        </w:rPr>
        <w:t>自</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年1月1日以来，以合同签订时间为准）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5338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AEBA767">
            <w:pPr>
              <w:jc w:val="center"/>
              <w:rPr>
                <w:rFonts w:hint="eastAsia" w:ascii="宋体" w:hAnsi="宋体"/>
                <w:szCs w:val="21"/>
              </w:rPr>
            </w:pPr>
            <w:r>
              <w:rPr>
                <w:rFonts w:hint="eastAsia" w:ascii="宋体" w:hAnsi="宋体"/>
                <w:szCs w:val="21"/>
              </w:rPr>
              <w:t>项目名称</w:t>
            </w:r>
          </w:p>
        </w:tc>
        <w:tc>
          <w:tcPr>
            <w:tcW w:w="6094" w:type="dxa"/>
            <w:noWrap w:val="0"/>
            <w:vAlign w:val="center"/>
          </w:tcPr>
          <w:p w14:paraId="4D712DE1">
            <w:pPr>
              <w:jc w:val="center"/>
              <w:rPr>
                <w:rFonts w:hint="eastAsia" w:ascii="宋体" w:hAnsi="宋体"/>
                <w:szCs w:val="21"/>
              </w:rPr>
            </w:pPr>
          </w:p>
        </w:tc>
      </w:tr>
      <w:tr w14:paraId="00EC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0946D96">
            <w:pPr>
              <w:jc w:val="center"/>
              <w:rPr>
                <w:rFonts w:hint="eastAsia" w:ascii="宋体" w:hAnsi="宋体"/>
                <w:szCs w:val="21"/>
              </w:rPr>
            </w:pPr>
            <w:r>
              <w:rPr>
                <w:rFonts w:hint="eastAsia" w:ascii="宋体" w:hAnsi="宋体"/>
                <w:szCs w:val="21"/>
              </w:rPr>
              <w:t>项目所在地</w:t>
            </w:r>
          </w:p>
        </w:tc>
        <w:tc>
          <w:tcPr>
            <w:tcW w:w="6094" w:type="dxa"/>
            <w:noWrap w:val="0"/>
            <w:vAlign w:val="center"/>
          </w:tcPr>
          <w:p w14:paraId="0A607044">
            <w:pPr>
              <w:jc w:val="center"/>
              <w:rPr>
                <w:rFonts w:hint="eastAsia" w:ascii="宋体" w:hAnsi="宋体"/>
                <w:szCs w:val="21"/>
              </w:rPr>
            </w:pPr>
          </w:p>
        </w:tc>
      </w:tr>
      <w:tr w14:paraId="3FA1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05018DB">
            <w:pPr>
              <w:jc w:val="center"/>
              <w:rPr>
                <w:rFonts w:hint="eastAsia" w:ascii="宋体" w:hAnsi="宋体"/>
                <w:szCs w:val="21"/>
              </w:rPr>
            </w:pPr>
            <w:r>
              <w:rPr>
                <w:rFonts w:hint="eastAsia" w:ascii="宋体" w:hAnsi="宋体"/>
                <w:szCs w:val="21"/>
              </w:rPr>
              <w:t>发包人名称</w:t>
            </w:r>
          </w:p>
        </w:tc>
        <w:tc>
          <w:tcPr>
            <w:tcW w:w="6094" w:type="dxa"/>
            <w:noWrap w:val="0"/>
            <w:vAlign w:val="center"/>
          </w:tcPr>
          <w:p w14:paraId="4AF98CE9">
            <w:pPr>
              <w:jc w:val="center"/>
              <w:rPr>
                <w:rFonts w:hint="eastAsia" w:ascii="宋体" w:hAnsi="宋体"/>
                <w:szCs w:val="21"/>
              </w:rPr>
            </w:pPr>
          </w:p>
        </w:tc>
      </w:tr>
      <w:tr w14:paraId="6FBA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5D8F2CE">
            <w:pPr>
              <w:jc w:val="center"/>
              <w:rPr>
                <w:rFonts w:hint="eastAsia" w:ascii="宋体" w:hAnsi="宋体"/>
                <w:szCs w:val="21"/>
              </w:rPr>
            </w:pPr>
            <w:r>
              <w:rPr>
                <w:rFonts w:hint="eastAsia" w:ascii="宋体" w:hAnsi="宋体"/>
                <w:szCs w:val="21"/>
              </w:rPr>
              <w:t>发包人地址</w:t>
            </w:r>
          </w:p>
        </w:tc>
        <w:tc>
          <w:tcPr>
            <w:tcW w:w="6094" w:type="dxa"/>
            <w:noWrap w:val="0"/>
            <w:vAlign w:val="center"/>
          </w:tcPr>
          <w:p w14:paraId="03F474DB">
            <w:pPr>
              <w:jc w:val="center"/>
              <w:rPr>
                <w:rFonts w:hint="eastAsia" w:ascii="宋体" w:hAnsi="宋体"/>
                <w:szCs w:val="21"/>
              </w:rPr>
            </w:pPr>
          </w:p>
        </w:tc>
      </w:tr>
      <w:tr w14:paraId="46B5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5908758">
            <w:pPr>
              <w:jc w:val="center"/>
              <w:rPr>
                <w:rFonts w:hint="eastAsia" w:ascii="宋体" w:hAnsi="宋体"/>
                <w:szCs w:val="21"/>
              </w:rPr>
            </w:pPr>
            <w:r>
              <w:rPr>
                <w:rFonts w:hint="eastAsia" w:ascii="宋体" w:hAnsi="宋体"/>
                <w:szCs w:val="21"/>
              </w:rPr>
              <w:t>发包人联系人及电话</w:t>
            </w:r>
          </w:p>
        </w:tc>
        <w:tc>
          <w:tcPr>
            <w:tcW w:w="6094" w:type="dxa"/>
            <w:noWrap w:val="0"/>
            <w:vAlign w:val="center"/>
          </w:tcPr>
          <w:p w14:paraId="5C5CF966">
            <w:pPr>
              <w:jc w:val="center"/>
              <w:rPr>
                <w:rFonts w:hint="eastAsia" w:ascii="宋体" w:hAnsi="宋体"/>
                <w:szCs w:val="21"/>
              </w:rPr>
            </w:pPr>
          </w:p>
        </w:tc>
      </w:tr>
      <w:tr w14:paraId="36EE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03ED5C4">
            <w:pPr>
              <w:jc w:val="center"/>
              <w:rPr>
                <w:rFonts w:hint="eastAsia" w:ascii="宋体" w:hAnsi="宋体"/>
                <w:szCs w:val="21"/>
              </w:rPr>
            </w:pPr>
            <w:r>
              <w:rPr>
                <w:rFonts w:hint="eastAsia" w:ascii="宋体" w:hAnsi="宋体"/>
                <w:szCs w:val="21"/>
              </w:rPr>
              <w:t>合同价格</w:t>
            </w:r>
          </w:p>
        </w:tc>
        <w:tc>
          <w:tcPr>
            <w:tcW w:w="6094" w:type="dxa"/>
            <w:noWrap w:val="0"/>
            <w:vAlign w:val="center"/>
          </w:tcPr>
          <w:p w14:paraId="32DC6DB6">
            <w:pPr>
              <w:jc w:val="center"/>
              <w:rPr>
                <w:rFonts w:hint="eastAsia" w:ascii="宋体" w:hAnsi="宋体"/>
                <w:szCs w:val="21"/>
              </w:rPr>
            </w:pPr>
          </w:p>
        </w:tc>
      </w:tr>
      <w:tr w14:paraId="231E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710BF84">
            <w:pPr>
              <w:jc w:val="center"/>
              <w:rPr>
                <w:rFonts w:hint="eastAsia" w:ascii="宋体" w:hAnsi="宋体"/>
                <w:szCs w:val="21"/>
              </w:rPr>
            </w:pPr>
            <w:r>
              <w:rPr>
                <w:rFonts w:hint="eastAsia" w:ascii="宋体" w:hAnsi="宋体"/>
                <w:szCs w:val="21"/>
              </w:rPr>
              <w:t>开工日期</w:t>
            </w:r>
          </w:p>
        </w:tc>
        <w:tc>
          <w:tcPr>
            <w:tcW w:w="6094" w:type="dxa"/>
            <w:noWrap w:val="0"/>
            <w:vAlign w:val="center"/>
          </w:tcPr>
          <w:p w14:paraId="4C72A937">
            <w:pPr>
              <w:jc w:val="center"/>
              <w:rPr>
                <w:rFonts w:hint="eastAsia" w:ascii="宋体" w:hAnsi="宋体"/>
                <w:szCs w:val="21"/>
              </w:rPr>
            </w:pPr>
          </w:p>
        </w:tc>
      </w:tr>
      <w:tr w14:paraId="4D6B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E0A0945">
            <w:pPr>
              <w:jc w:val="center"/>
              <w:rPr>
                <w:rFonts w:hint="eastAsia" w:ascii="宋体" w:hAnsi="宋体"/>
                <w:szCs w:val="21"/>
              </w:rPr>
            </w:pPr>
            <w:r>
              <w:rPr>
                <w:rFonts w:hint="eastAsia" w:ascii="宋体" w:hAnsi="宋体"/>
                <w:szCs w:val="21"/>
              </w:rPr>
              <w:t>竣工日期</w:t>
            </w:r>
          </w:p>
        </w:tc>
        <w:tc>
          <w:tcPr>
            <w:tcW w:w="6094" w:type="dxa"/>
            <w:noWrap w:val="0"/>
            <w:vAlign w:val="center"/>
          </w:tcPr>
          <w:p w14:paraId="13D393BC">
            <w:pPr>
              <w:jc w:val="center"/>
              <w:rPr>
                <w:rFonts w:hint="eastAsia" w:ascii="宋体" w:hAnsi="宋体"/>
                <w:szCs w:val="21"/>
              </w:rPr>
            </w:pPr>
          </w:p>
        </w:tc>
      </w:tr>
      <w:tr w14:paraId="5C19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A0F5560">
            <w:pPr>
              <w:jc w:val="center"/>
              <w:rPr>
                <w:rFonts w:hint="eastAsia" w:ascii="宋体" w:hAnsi="宋体"/>
                <w:szCs w:val="21"/>
              </w:rPr>
            </w:pPr>
            <w:r>
              <w:rPr>
                <w:rFonts w:hint="eastAsia" w:ascii="宋体" w:hAnsi="宋体"/>
                <w:szCs w:val="21"/>
              </w:rPr>
              <w:t>承担的工作</w:t>
            </w:r>
          </w:p>
        </w:tc>
        <w:tc>
          <w:tcPr>
            <w:tcW w:w="6094" w:type="dxa"/>
            <w:noWrap w:val="0"/>
            <w:vAlign w:val="center"/>
          </w:tcPr>
          <w:p w14:paraId="705FF3AB">
            <w:pPr>
              <w:jc w:val="center"/>
              <w:rPr>
                <w:rFonts w:hint="eastAsia" w:ascii="宋体" w:hAnsi="宋体"/>
                <w:szCs w:val="21"/>
              </w:rPr>
            </w:pPr>
          </w:p>
        </w:tc>
      </w:tr>
      <w:tr w14:paraId="4B6E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5D4B774">
            <w:pPr>
              <w:jc w:val="center"/>
              <w:rPr>
                <w:rFonts w:hint="eastAsia" w:ascii="宋体" w:hAnsi="宋体"/>
                <w:szCs w:val="21"/>
              </w:rPr>
            </w:pPr>
            <w:r>
              <w:rPr>
                <w:rFonts w:hint="eastAsia" w:ascii="宋体" w:hAnsi="宋体"/>
                <w:szCs w:val="21"/>
              </w:rPr>
              <w:t>工程质量</w:t>
            </w:r>
          </w:p>
        </w:tc>
        <w:tc>
          <w:tcPr>
            <w:tcW w:w="6094" w:type="dxa"/>
            <w:noWrap w:val="0"/>
            <w:vAlign w:val="center"/>
          </w:tcPr>
          <w:p w14:paraId="3A74DF32">
            <w:pPr>
              <w:jc w:val="center"/>
              <w:rPr>
                <w:rFonts w:hint="eastAsia" w:ascii="宋体" w:hAnsi="宋体"/>
                <w:szCs w:val="21"/>
              </w:rPr>
            </w:pPr>
          </w:p>
        </w:tc>
      </w:tr>
      <w:tr w14:paraId="2D49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B5893E1">
            <w:pPr>
              <w:jc w:val="center"/>
              <w:rPr>
                <w:rFonts w:hint="eastAsia" w:ascii="宋体" w:hAnsi="宋体"/>
                <w:szCs w:val="21"/>
              </w:rPr>
            </w:pPr>
            <w:r>
              <w:rPr>
                <w:rFonts w:hint="eastAsia" w:ascii="宋体" w:hAnsi="宋体"/>
                <w:szCs w:val="21"/>
              </w:rPr>
              <w:t>项目经理</w:t>
            </w:r>
          </w:p>
        </w:tc>
        <w:tc>
          <w:tcPr>
            <w:tcW w:w="6094" w:type="dxa"/>
            <w:noWrap w:val="0"/>
            <w:vAlign w:val="center"/>
          </w:tcPr>
          <w:p w14:paraId="0F7C75A1">
            <w:pPr>
              <w:jc w:val="center"/>
              <w:rPr>
                <w:rFonts w:hint="eastAsia" w:ascii="宋体" w:hAnsi="宋体"/>
                <w:szCs w:val="21"/>
              </w:rPr>
            </w:pPr>
          </w:p>
        </w:tc>
      </w:tr>
      <w:tr w14:paraId="2D25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3AD08A1">
            <w:pPr>
              <w:jc w:val="center"/>
              <w:rPr>
                <w:rFonts w:hint="eastAsia" w:ascii="宋体" w:hAnsi="宋体"/>
                <w:szCs w:val="21"/>
              </w:rPr>
            </w:pPr>
            <w:r>
              <w:rPr>
                <w:rFonts w:hint="eastAsia" w:ascii="宋体" w:hAnsi="宋体"/>
                <w:szCs w:val="21"/>
              </w:rPr>
              <w:t>技术负责人</w:t>
            </w:r>
          </w:p>
        </w:tc>
        <w:tc>
          <w:tcPr>
            <w:tcW w:w="6094" w:type="dxa"/>
            <w:noWrap w:val="0"/>
            <w:vAlign w:val="center"/>
          </w:tcPr>
          <w:p w14:paraId="0FD6759A">
            <w:pPr>
              <w:jc w:val="center"/>
              <w:rPr>
                <w:rFonts w:hint="eastAsia" w:ascii="宋体" w:hAnsi="宋体"/>
                <w:szCs w:val="21"/>
              </w:rPr>
            </w:pPr>
          </w:p>
        </w:tc>
      </w:tr>
      <w:tr w14:paraId="1FCA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D2C5922">
            <w:pPr>
              <w:jc w:val="center"/>
              <w:rPr>
                <w:rFonts w:hint="eastAsia" w:ascii="宋体" w:hAnsi="宋体"/>
                <w:szCs w:val="21"/>
              </w:rPr>
            </w:pPr>
            <w:r>
              <w:rPr>
                <w:rFonts w:hint="eastAsia" w:ascii="宋体" w:hAnsi="宋体"/>
                <w:szCs w:val="21"/>
              </w:rPr>
              <w:t>总监理工程师及电话</w:t>
            </w:r>
          </w:p>
        </w:tc>
        <w:tc>
          <w:tcPr>
            <w:tcW w:w="6094" w:type="dxa"/>
            <w:noWrap w:val="0"/>
            <w:vAlign w:val="center"/>
          </w:tcPr>
          <w:p w14:paraId="0D427520">
            <w:pPr>
              <w:jc w:val="center"/>
              <w:rPr>
                <w:rFonts w:hint="eastAsia" w:ascii="宋体" w:hAnsi="宋体"/>
                <w:szCs w:val="21"/>
              </w:rPr>
            </w:pPr>
          </w:p>
        </w:tc>
      </w:tr>
      <w:tr w14:paraId="3426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411" w:type="dxa"/>
            <w:noWrap w:val="0"/>
            <w:vAlign w:val="center"/>
          </w:tcPr>
          <w:p w14:paraId="3451239A">
            <w:pPr>
              <w:jc w:val="center"/>
              <w:rPr>
                <w:rFonts w:hint="eastAsia" w:ascii="宋体" w:hAnsi="宋体"/>
                <w:szCs w:val="21"/>
              </w:rPr>
            </w:pPr>
            <w:r>
              <w:rPr>
                <w:rFonts w:hint="eastAsia" w:ascii="宋体" w:hAnsi="宋体"/>
                <w:szCs w:val="21"/>
              </w:rPr>
              <w:t>项目描述</w:t>
            </w:r>
          </w:p>
        </w:tc>
        <w:tc>
          <w:tcPr>
            <w:tcW w:w="6094" w:type="dxa"/>
            <w:noWrap w:val="0"/>
            <w:vAlign w:val="center"/>
          </w:tcPr>
          <w:p w14:paraId="1A788371">
            <w:pPr>
              <w:jc w:val="center"/>
              <w:rPr>
                <w:rFonts w:hint="eastAsia" w:ascii="宋体" w:hAnsi="宋体"/>
                <w:szCs w:val="21"/>
              </w:rPr>
            </w:pPr>
          </w:p>
        </w:tc>
      </w:tr>
      <w:tr w14:paraId="7526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3D1B404">
            <w:pPr>
              <w:jc w:val="center"/>
              <w:rPr>
                <w:rFonts w:hint="eastAsia" w:ascii="宋体" w:hAnsi="宋体"/>
                <w:szCs w:val="21"/>
              </w:rPr>
            </w:pPr>
            <w:r>
              <w:rPr>
                <w:rFonts w:hint="eastAsia" w:ascii="宋体" w:hAnsi="宋体"/>
                <w:szCs w:val="21"/>
              </w:rPr>
              <w:t>备注</w:t>
            </w:r>
          </w:p>
        </w:tc>
        <w:tc>
          <w:tcPr>
            <w:tcW w:w="6094" w:type="dxa"/>
            <w:noWrap w:val="0"/>
            <w:vAlign w:val="center"/>
          </w:tcPr>
          <w:p w14:paraId="27BF0373">
            <w:pPr>
              <w:jc w:val="center"/>
              <w:rPr>
                <w:rFonts w:hint="eastAsia" w:ascii="宋体" w:hAnsi="宋体"/>
                <w:szCs w:val="21"/>
              </w:rPr>
            </w:pPr>
          </w:p>
        </w:tc>
      </w:tr>
    </w:tbl>
    <w:p w14:paraId="31A6FFBC">
      <w:pPr>
        <w:spacing w:line="440" w:lineRule="exact"/>
        <w:ind w:left="630" w:leftChars="300"/>
        <w:rPr>
          <w:rFonts w:hint="eastAsia" w:ascii="宋体" w:hAnsi="宋体"/>
          <w:b/>
          <w:sz w:val="24"/>
        </w:rPr>
      </w:pPr>
      <w:r>
        <w:rPr>
          <w:rFonts w:hint="eastAsia" w:ascii="宋体" w:hAnsi="宋体"/>
          <w:szCs w:val="21"/>
        </w:rPr>
        <w:t>备注：本表后附中标通知书、施工合同及网上公示页</w:t>
      </w:r>
      <w:r>
        <w:rPr>
          <w:rFonts w:hint="eastAsia" w:ascii="宋体" w:hAnsi="宋体"/>
          <w:szCs w:val="21"/>
          <w:lang w:val="en-US" w:eastAsia="zh-CN"/>
        </w:rPr>
        <w:t>扫描</w:t>
      </w:r>
      <w:r>
        <w:rPr>
          <w:rFonts w:hint="eastAsia" w:ascii="宋体" w:hAnsi="宋体"/>
          <w:szCs w:val="21"/>
        </w:rPr>
        <w:t>件。每张表格只填写一个项目，并标明序号。</w:t>
      </w:r>
    </w:p>
    <w:p w14:paraId="2B9C4D91">
      <w:pPr>
        <w:widowControl/>
        <w:ind w:firstLine="210" w:firstLineChars="100"/>
        <w:jc w:val="left"/>
        <w:rPr>
          <w:rFonts w:hint="eastAsia" w:ascii="宋体" w:hAnsi="宋体"/>
          <w:szCs w:val="21"/>
        </w:rPr>
      </w:pPr>
    </w:p>
    <w:p w14:paraId="6ACF3D7D">
      <w:pPr>
        <w:rPr>
          <w:rFonts w:hint="eastAsia"/>
        </w:rPr>
      </w:pPr>
    </w:p>
    <w:p w14:paraId="61875E08">
      <w:pPr>
        <w:rPr>
          <w:rFonts w:hint="eastAsia"/>
        </w:rPr>
      </w:pPr>
    </w:p>
    <w:p w14:paraId="73177157">
      <w:pPr>
        <w:rPr>
          <w:rFonts w:hint="eastAsia"/>
        </w:rPr>
      </w:pPr>
    </w:p>
    <w:p w14:paraId="4628FAAB">
      <w:pPr>
        <w:pStyle w:val="41"/>
        <w:rPr>
          <w:rFonts w:hint="eastAsia"/>
        </w:rPr>
      </w:pPr>
    </w:p>
    <w:p w14:paraId="432BD6DC">
      <w:pPr>
        <w:jc w:val="center"/>
        <w:outlineLvl w:val="1"/>
        <w:rPr>
          <w:rFonts w:hint="eastAsia" w:ascii="宋体" w:hAnsi="宋体"/>
          <w:b/>
          <w:bCs/>
          <w:szCs w:val="28"/>
        </w:rPr>
      </w:pPr>
      <w:bookmarkStart w:id="686" w:name="_Toc23564"/>
      <w:bookmarkStart w:id="687" w:name="_Toc21021"/>
      <w:bookmarkStart w:id="688" w:name="_Toc209"/>
      <w:r>
        <w:rPr>
          <w:rFonts w:hint="eastAsia"/>
          <w:b/>
          <w:bCs/>
          <w:sz w:val="32"/>
          <w:szCs w:val="32"/>
        </w:rPr>
        <w:t>9、 项目管理班子配备</w:t>
      </w:r>
      <w:bookmarkEnd w:id="686"/>
      <w:bookmarkEnd w:id="687"/>
      <w:bookmarkEnd w:id="688"/>
    </w:p>
    <w:p w14:paraId="426F4FB6">
      <w:pPr>
        <w:numPr>
          <w:ilvl w:val="0"/>
          <w:numId w:val="3"/>
        </w:numPr>
        <w:spacing w:after="57"/>
        <w:jc w:val="left"/>
        <w:rPr>
          <w:rFonts w:hint="eastAsia" w:ascii="宋体" w:hAnsi="宋体"/>
          <w:szCs w:val="21"/>
        </w:rPr>
      </w:pPr>
      <w:r>
        <w:rPr>
          <w:rFonts w:hint="eastAsia" w:ascii="宋体" w:hAnsi="宋体"/>
          <w:szCs w:val="21"/>
        </w:rPr>
        <w:t>项目管理机构组成表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395"/>
        <w:gridCol w:w="1035"/>
        <w:gridCol w:w="1452"/>
        <w:gridCol w:w="944"/>
        <w:gridCol w:w="1017"/>
        <w:gridCol w:w="1083"/>
        <w:gridCol w:w="1105"/>
      </w:tblGrid>
      <w:tr w14:paraId="55B9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vMerge w:val="restart"/>
            <w:noWrap w:val="0"/>
            <w:vAlign w:val="center"/>
          </w:tcPr>
          <w:p w14:paraId="3B9B57DE">
            <w:pPr>
              <w:jc w:val="center"/>
              <w:rPr>
                <w:rFonts w:hint="eastAsia" w:ascii="宋体" w:hAnsi="宋体"/>
                <w:szCs w:val="21"/>
              </w:rPr>
            </w:pPr>
            <w:r>
              <w:rPr>
                <w:rFonts w:hint="eastAsia" w:ascii="宋体" w:hAnsi="宋体"/>
                <w:szCs w:val="21"/>
              </w:rPr>
              <w:t>序号</w:t>
            </w:r>
          </w:p>
        </w:tc>
        <w:tc>
          <w:tcPr>
            <w:tcW w:w="1395" w:type="dxa"/>
            <w:vMerge w:val="restart"/>
            <w:noWrap w:val="0"/>
            <w:vAlign w:val="center"/>
          </w:tcPr>
          <w:p w14:paraId="479C4A9D">
            <w:pPr>
              <w:jc w:val="center"/>
              <w:rPr>
                <w:rFonts w:hint="eastAsia" w:ascii="宋体" w:hAnsi="宋体"/>
                <w:szCs w:val="21"/>
              </w:rPr>
            </w:pPr>
            <w:r>
              <w:rPr>
                <w:rFonts w:hint="eastAsia" w:ascii="宋体" w:hAnsi="宋体"/>
                <w:szCs w:val="21"/>
              </w:rPr>
              <w:t>姓名</w:t>
            </w:r>
          </w:p>
        </w:tc>
        <w:tc>
          <w:tcPr>
            <w:tcW w:w="1035" w:type="dxa"/>
            <w:vMerge w:val="restart"/>
            <w:noWrap w:val="0"/>
            <w:vAlign w:val="center"/>
          </w:tcPr>
          <w:p w14:paraId="161D9049">
            <w:pPr>
              <w:jc w:val="center"/>
              <w:rPr>
                <w:rFonts w:hint="eastAsia" w:ascii="宋体" w:hAnsi="宋体"/>
                <w:szCs w:val="21"/>
              </w:rPr>
            </w:pPr>
            <w:r>
              <w:rPr>
                <w:rFonts w:hint="eastAsia" w:ascii="宋体" w:hAnsi="宋体"/>
                <w:szCs w:val="21"/>
              </w:rPr>
              <w:t>职称</w:t>
            </w:r>
          </w:p>
        </w:tc>
        <w:tc>
          <w:tcPr>
            <w:tcW w:w="4496" w:type="dxa"/>
            <w:gridSpan w:val="4"/>
            <w:noWrap w:val="0"/>
            <w:vAlign w:val="center"/>
          </w:tcPr>
          <w:p w14:paraId="7042B3CD">
            <w:pPr>
              <w:jc w:val="center"/>
              <w:rPr>
                <w:rFonts w:hint="eastAsia" w:ascii="宋体" w:hAnsi="宋体"/>
                <w:szCs w:val="21"/>
              </w:rPr>
            </w:pPr>
            <w:r>
              <w:rPr>
                <w:rFonts w:hint="eastAsia" w:ascii="宋体" w:hAnsi="宋体"/>
                <w:szCs w:val="21"/>
              </w:rPr>
              <w:t>执业或职业资格证明</w:t>
            </w:r>
          </w:p>
        </w:tc>
        <w:tc>
          <w:tcPr>
            <w:tcW w:w="1105" w:type="dxa"/>
            <w:vMerge w:val="restart"/>
            <w:noWrap w:val="0"/>
            <w:vAlign w:val="center"/>
          </w:tcPr>
          <w:p w14:paraId="5111A9F6">
            <w:pPr>
              <w:jc w:val="center"/>
              <w:rPr>
                <w:rFonts w:hint="eastAsia" w:ascii="宋体" w:hAnsi="宋体"/>
                <w:szCs w:val="21"/>
              </w:rPr>
            </w:pPr>
            <w:r>
              <w:rPr>
                <w:rFonts w:hint="eastAsia" w:ascii="宋体" w:hAnsi="宋体"/>
                <w:szCs w:val="21"/>
              </w:rPr>
              <w:t>备注</w:t>
            </w:r>
          </w:p>
        </w:tc>
      </w:tr>
      <w:tr w14:paraId="1961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vMerge w:val="continue"/>
            <w:noWrap w:val="0"/>
            <w:vAlign w:val="center"/>
          </w:tcPr>
          <w:p w14:paraId="166B08ED">
            <w:pPr>
              <w:jc w:val="center"/>
              <w:rPr>
                <w:rFonts w:hint="eastAsia" w:ascii="宋体" w:hAnsi="宋体"/>
                <w:szCs w:val="21"/>
              </w:rPr>
            </w:pPr>
          </w:p>
        </w:tc>
        <w:tc>
          <w:tcPr>
            <w:tcW w:w="1395" w:type="dxa"/>
            <w:vMerge w:val="continue"/>
            <w:noWrap w:val="0"/>
            <w:vAlign w:val="center"/>
          </w:tcPr>
          <w:p w14:paraId="151A3050">
            <w:pPr>
              <w:jc w:val="center"/>
              <w:rPr>
                <w:rFonts w:hint="eastAsia" w:ascii="宋体" w:hAnsi="宋体"/>
                <w:szCs w:val="21"/>
              </w:rPr>
            </w:pPr>
          </w:p>
        </w:tc>
        <w:tc>
          <w:tcPr>
            <w:tcW w:w="1035" w:type="dxa"/>
            <w:vMerge w:val="continue"/>
            <w:noWrap w:val="0"/>
            <w:vAlign w:val="center"/>
          </w:tcPr>
          <w:p w14:paraId="2ECAE314">
            <w:pPr>
              <w:jc w:val="center"/>
              <w:rPr>
                <w:rFonts w:hint="eastAsia" w:ascii="宋体" w:hAnsi="宋体"/>
                <w:szCs w:val="21"/>
              </w:rPr>
            </w:pPr>
          </w:p>
        </w:tc>
        <w:tc>
          <w:tcPr>
            <w:tcW w:w="1452" w:type="dxa"/>
            <w:noWrap w:val="0"/>
            <w:vAlign w:val="center"/>
          </w:tcPr>
          <w:p w14:paraId="2613A452">
            <w:pPr>
              <w:jc w:val="center"/>
              <w:rPr>
                <w:rFonts w:hint="eastAsia" w:ascii="宋体" w:hAnsi="宋体"/>
                <w:szCs w:val="21"/>
              </w:rPr>
            </w:pPr>
            <w:r>
              <w:rPr>
                <w:rFonts w:hint="eastAsia" w:ascii="宋体" w:hAnsi="宋体"/>
                <w:szCs w:val="21"/>
              </w:rPr>
              <w:t>证书名称</w:t>
            </w:r>
          </w:p>
        </w:tc>
        <w:tc>
          <w:tcPr>
            <w:tcW w:w="944" w:type="dxa"/>
            <w:noWrap w:val="0"/>
            <w:vAlign w:val="center"/>
          </w:tcPr>
          <w:p w14:paraId="0CA7F80C">
            <w:pPr>
              <w:jc w:val="center"/>
              <w:rPr>
                <w:rFonts w:hint="eastAsia" w:ascii="宋体" w:hAnsi="宋体"/>
                <w:szCs w:val="21"/>
              </w:rPr>
            </w:pPr>
            <w:r>
              <w:rPr>
                <w:rFonts w:hint="eastAsia" w:ascii="宋体" w:hAnsi="宋体"/>
                <w:szCs w:val="21"/>
              </w:rPr>
              <w:t>级别</w:t>
            </w:r>
          </w:p>
        </w:tc>
        <w:tc>
          <w:tcPr>
            <w:tcW w:w="1017" w:type="dxa"/>
            <w:noWrap w:val="0"/>
            <w:vAlign w:val="center"/>
          </w:tcPr>
          <w:p w14:paraId="3F460516">
            <w:pPr>
              <w:jc w:val="center"/>
              <w:rPr>
                <w:rFonts w:hint="eastAsia" w:ascii="宋体" w:hAnsi="宋体"/>
                <w:szCs w:val="21"/>
              </w:rPr>
            </w:pPr>
            <w:r>
              <w:rPr>
                <w:rFonts w:hint="eastAsia" w:ascii="宋体" w:hAnsi="宋体"/>
                <w:szCs w:val="21"/>
              </w:rPr>
              <w:t>证号</w:t>
            </w:r>
          </w:p>
        </w:tc>
        <w:tc>
          <w:tcPr>
            <w:tcW w:w="1083" w:type="dxa"/>
            <w:noWrap w:val="0"/>
            <w:vAlign w:val="center"/>
          </w:tcPr>
          <w:p w14:paraId="7669A55C">
            <w:pPr>
              <w:jc w:val="center"/>
              <w:rPr>
                <w:rFonts w:hint="eastAsia" w:ascii="宋体" w:hAnsi="宋体"/>
                <w:szCs w:val="21"/>
              </w:rPr>
            </w:pPr>
            <w:r>
              <w:rPr>
                <w:rFonts w:hint="eastAsia" w:ascii="宋体" w:hAnsi="宋体"/>
                <w:szCs w:val="21"/>
              </w:rPr>
              <w:t>专业</w:t>
            </w:r>
          </w:p>
        </w:tc>
        <w:tc>
          <w:tcPr>
            <w:tcW w:w="1105" w:type="dxa"/>
            <w:vMerge w:val="continue"/>
            <w:noWrap w:val="0"/>
            <w:vAlign w:val="center"/>
          </w:tcPr>
          <w:p w14:paraId="268F34AE">
            <w:pPr>
              <w:jc w:val="center"/>
              <w:rPr>
                <w:rFonts w:hint="eastAsia" w:ascii="宋体" w:hAnsi="宋体"/>
                <w:szCs w:val="21"/>
              </w:rPr>
            </w:pPr>
          </w:p>
        </w:tc>
      </w:tr>
      <w:tr w14:paraId="4501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10758F6F">
            <w:pPr>
              <w:jc w:val="center"/>
              <w:rPr>
                <w:rFonts w:hint="eastAsia" w:ascii="宋体" w:hAnsi="宋体"/>
                <w:szCs w:val="21"/>
              </w:rPr>
            </w:pPr>
          </w:p>
        </w:tc>
        <w:tc>
          <w:tcPr>
            <w:tcW w:w="1395" w:type="dxa"/>
            <w:noWrap w:val="0"/>
            <w:vAlign w:val="center"/>
          </w:tcPr>
          <w:p w14:paraId="306E2F84">
            <w:pPr>
              <w:jc w:val="center"/>
              <w:rPr>
                <w:rFonts w:hint="eastAsia" w:ascii="宋体" w:hAnsi="宋体"/>
                <w:szCs w:val="21"/>
              </w:rPr>
            </w:pPr>
          </w:p>
        </w:tc>
        <w:tc>
          <w:tcPr>
            <w:tcW w:w="1035" w:type="dxa"/>
            <w:noWrap w:val="0"/>
            <w:vAlign w:val="center"/>
          </w:tcPr>
          <w:p w14:paraId="77BD7C4C">
            <w:pPr>
              <w:jc w:val="center"/>
              <w:rPr>
                <w:rFonts w:hint="eastAsia" w:ascii="宋体" w:hAnsi="宋体"/>
                <w:szCs w:val="21"/>
              </w:rPr>
            </w:pPr>
          </w:p>
        </w:tc>
        <w:tc>
          <w:tcPr>
            <w:tcW w:w="1452" w:type="dxa"/>
            <w:noWrap w:val="0"/>
            <w:vAlign w:val="center"/>
          </w:tcPr>
          <w:p w14:paraId="65DA5A35">
            <w:pPr>
              <w:jc w:val="center"/>
              <w:rPr>
                <w:rFonts w:hint="eastAsia" w:ascii="宋体" w:hAnsi="宋体"/>
                <w:szCs w:val="21"/>
              </w:rPr>
            </w:pPr>
          </w:p>
        </w:tc>
        <w:tc>
          <w:tcPr>
            <w:tcW w:w="944" w:type="dxa"/>
            <w:noWrap w:val="0"/>
            <w:vAlign w:val="center"/>
          </w:tcPr>
          <w:p w14:paraId="146465A4">
            <w:pPr>
              <w:jc w:val="center"/>
              <w:rPr>
                <w:rFonts w:hint="eastAsia" w:ascii="宋体" w:hAnsi="宋体"/>
                <w:szCs w:val="21"/>
              </w:rPr>
            </w:pPr>
          </w:p>
        </w:tc>
        <w:tc>
          <w:tcPr>
            <w:tcW w:w="1017" w:type="dxa"/>
            <w:noWrap w:val="0"/>
            <w:vAlign w:val="center"/>
          </w:tcPr>
          <w:p w14:paraId="55BCC432">
            <w:pPr>
              <w:jc w:val="center"/>
              <w:rPr>
                <w:rFonts w:hint="eastAsia" w:ascii="宋体" w:hAnsi="宋体"/>
                <w:szCs w:val="21"/>
              </w:rPr>
            </w:pPr>
          </w:p>
        </w:tc>
        <w:tc>
          <w:tcPr>
            <w:tcW w:w="1083" w:type="dxa"/>
            <w:noWrap w:val="0"/>
            <w:vAlign w:val="center"/>
          </w:tcPr>
          <w:p w14:paraId="17776CA4">
            <w:pPr>
              <w:jc w:val="center"/>
              <w:rPr>
                <w:rFonts w:hint="eastAsia" w:ascii="宋体" w:hAnsi="宋体"/>
                <w:szCs w:val="21"/>
              </w:rPr>
            </w:pPr>
          </w:p>
        </w:tc>
        <w:tc>
          <w:tcPr>
            <w:tcW w:w="1105" w:type="dxa"/>
            <w:noWrap w:val="0"/>
            <w:vAlign w:val="center"/>
          </w:tcPr>
          <w:p w14:paraId="773CD4DC">
            <w:pPr>
              <w:jc w:val="center"/>
              <w:rPr>
                <w:rFonts w:hint="eastAsia" w:ascii="宋体" w:hAnsi="宋体"/>
                <w:szCs w:val="21"/>
              </w:rPr>
            </w:pPr>
          </w:p>
        </w:tc>
      </w:tr>
      <w:tr w14:paraId="3D66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121D72F2">
            <w:pPr>
              <w:jc w:val="center"/>
              <w:rPr>
                <w:rFonts w:hint="eastAsia" w:ascii="宋体" w:hAnsi="宋体"/>
                <w:szCs w:val="21"/>
              </w:rPr>
            </w:pPr>
          </w:p>
        </w:tc>
        <w:tc>
          <w:tcPr>
            <w:tcW w:w="1395" w:type="dxa"/>
            <w:noWrap w:val="0"/>
            <w:vAlign w:val="center"/>
          </w:tcPr>
          <w:p w14:paraId="2D5D5F25">
            <w:pPr>
              <w:jc w:val="center"/>
              <w:rPr>
                <w:rFonts w:hint="eastAsia" w:ascii="宋体" w:hAnsi="宋体"/>
                <w:szCs w:val="21"/>
              </w:rPr>
            </w:pPr>
          </w:p>
        </w:tc>
        <w:tc>
          <w:tcPr>
            <w:tcW w:w="1035" w:type="dxa"/>
            <w:noWrap w:val="0"/>
            <w:vAlign w:val="center"/>
          </w:tcPr>
          <w:p w14:paraId="25DA97C0">
            <w:pPr>
              <w:jc w:val="center"/>
              <w:rPr>
                <w:rFonts w:hint="eastAsia" w:ascii="宋体" w:hAnsi="宋体"/>
                <w:szCs w:val="21"/>
              </w:rPr>
            </w:pPr>
          </w:p>
        </w:tc>
        <w:tc>
          <w:tcPr>
            <w:tcW w:w="1452" w:type="dxa"/>
            <w:noWrap w:val="0"/>
            <w:vAlign w:val="center"/>
          </w:tcPr>
          <w:p w14:paraId="3F8016A6">
            <w:pPr>
              <w:jc w:val="center"/>
              <w:rPr>
                <w:rFonts w:hint="eastAsia" w:ascii="宋体" w:hAnsi="宋体"/>
                <w:szCs w:val="21"/>
              </w:rPr>
            </w:pPr>
          </w:p>
        </w:tc>
        <w:tc>
          <w:tcPr>
            <w:tcW w:w="944" w:type="dxa"/>
            <w:noWrap w:val="0"/>
            <w:vAlign w:val="center"/>
          </w:tcPr>
          <w:p w14:paraId="1F7B4EB2">
            <w:pPr>
              <w:jc w:val="center"/>
              <w:rPr>
                <w:rFonts w:hint="eastAsia" w:ascii="宋体" w:hAnsi="宋体"/>
                <w:szCs w:val="21"/>
              </w:rPr>
            </w:pPr>
          </w:p>
        </w:tc>
        <w:tc>
          <w:tcPr>
            <w:tcW w:w="1017" w:type="dxa"/>
            <w:noWrap w:val="0"/>
            <w:vAlign w:val="center"/>
          </w:tcPr>
          <w:p w14:paraId="596D83DF">
            <w:pPr>
              <w:jc w:val="center"/>
              <w:rPr>
                <w:rFonts w:hint="eastAsia" w:ascii="宋体" w:hAnsi="宋体"/>
                <w:szCs w:val="21"/>
              </w:rPr>
            </w:pPr>
          </w:p>
        </w:tc>
        <w:tc>
          <w:tcPr>
            <w:tcW w:w="1083" w:type="dxa"/>
            <w:noWrap w:val="0"/>
            <w:vAlign w:val="center"/>
          </w:tcPr>
          <w:p w14:paraId="0A0FF054">
            <w:pPr>
              <w:jc w:val="center"/>
              <w:rPr>
                <w:rFonts w:hint="eastAsia" w:ascii="宋体" w:hAnsi="宋体"/>
                <w:szCs w:val="21"/>
              </w:rPr>
            </w:pPr>
          </w:p>
        </w:tc>
        <w:tc>
          <w:tcPr>
            <w:tcW w:w="1105" w:type="dxa"/>
            <w:noWrap w:val="0"/>
            <w:vAlign w:val="center"/>
          </w:tcPr>
          <w:p w14:paraId="4F15CAE6">
            <w:pPr>
              <w:jc w:val="center"/>
              <w:rPr>
                <w:rFonts w:hint="eastAsia" w:ascii="宋体" w:hAnsi="宋体"/>
                <w:szCs w:val="21"/>
              </w:rPr>
            </w:pPr>
          </w:p>
        </w:tc>
      </w:tr>
      <w:tr w14:paraId="152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328106EC">
            <w:pPr>
              <w:jc w:val="center"/>
              <w:rPr>
                <w:rFonts w:hint="eastAsia" w:ascii="宋体" w:hAnsi="宋体"/>
                <w:szCs w:val="21"/>
              </w:rPr>
            </w:pPr>
          </w:p>
        </w:tc>
        <w:tc>
          <w:tcPr>
            <w:tcW w:w="1395" w:type="dxa"/>
            <w:noWrap w:val="0"/>
            <w:vAlign w:val="center"/>
          </w:tcPr>
          <w:p w14:paraId="2A9C9E33">
            <w:pPr>
              <w:jc w:val="center"/>
              <w:rPr>
                <w:rFonts w:hint="eastAsia" w:ascii="宋体" w:hAnsi="宋体"/>
                <w:szCs w:val="21"/>
              </w:rPr>
            </w:pPr>
          </w:p>
        </w:tc>
        <w:tc>
          <w:tcPr>
            <w:tcW w:w="1035" w:type="dxa"/>
            <w:noWrap w:val="0"/>
            <w:vAlign w:val="center"/>
          </w:tcPr>
          <w:p w14:paraId="16E854CF">
            <w:pPr>
              <w:jc w:val="center"/>
              <w:rPr>
                <w:rFonts w:hint="eastAsia" w:ascii="宋体" w:hAnsi="宋体"/>
                <w:szCs w:val="21"/>
              </w:rPr>
            </w:pPr>
          </w:p>
        </w:tc>
        <w:tc>
          <w:tcPr>
            <w:tcW w:w="1452" w:type="dxa"/>
            <w:noWrap w:val="0"/>
            <w:vAlign w:val="center"/>
          </w:tcPr>
          <w:p w14:paraId="4F51CFA2">
            <w:pPr>
              <w:jc w:val="center"/>
              <w:rPr>
                <w:rFonts w:hint="eastAsia" w:ascii="宋体" w:hAnsi="宋体"/>
                <w:szCs w:val="21"/>
              </w:rPr>
            </w:pPr>
          </w:p>
        </w:tc>
        <w:tc>
          <w:tcPr>
            <w:tcW w:w="944" w:type="dxa"/>
            <w:noWrap w:val="0"/>
            <w:vAlign w:val="center"/>
          </w:tcPr>
          <w:p w14:paraId="23FD9534">
            <w:pPr>
              <w:jc w:val="center"/>
              <w:rPr>
                <w:rFonts w:hint="eastAsia" w:ascii="宋体" w:hAnsi="宋体"/>
                <w:szCs w:val="21"/>
              </w:rPr>
            </w:pPr>
          </w:p>
        </w:tc>
        <w:tc>
          <w:tcPr>
            <w:tcW w:w="1017" w:type="dxa"/>
            <w:noWrap w:val="0"/>
            <w:vAlign w:val="center"/>
          </w:tcPr>
          <w:p w14:paraId="385EC40B">
            <w:pPr>
              <w:jc w:val="center"/>
              <w:rPr>
                <w:rFonts w:hint="eastAsia" w:ascii="宋体" w:hAnsi="宋体"/>
                <w:szCs w:val="21"/>
              </w:rPr>
            </w:pPr>
          </w:p>
        </w:tc>
        <w:tc>
          <w:tcPr>
            <w:tcW w:w="1083" w:type="dxa"/>
            <w:noWrap w:val="0"/>
            <w:vAlign w:val="center"/>
          </w:tcPr>
          <w:p w14:paraId="0037B5C0">
            <w:pPr>
              <w:jc w:val="center"/>
              <w:rPr>
                <w:rFonts w:hint="eastAsia" w:ascii="宋体" w:hAnsi="宋体"/>
                <w:szCs w:val="21"/>
              </w:rPr>
            </w:pPr>
          </w:p>
        </w:tc>
        <w:tc>
          <w:tcPr>
            <w:tcW w:w="1105" w:type="dxa"/>
            <w:noWrap w:val="0"/>
            <w:vAlign w:val="center"/>
          </w:tcPr>
          <w:p w14:paraId="45940D8C">
            <w:pPr>
              <w:jc w:val="center"/>
              <w:rPr>
                <w:rFonts w:hint="eastAsia" w:ascii="宋体" w:hAnsi="宋体"/>
                <w:szCs w:val="21"/>
              </w:rPr>
            </w:pPr>
          </w:p>
        </w:tc>
      </w:tr>
      <w:tr w14:paraId="22C1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4E60AFD1">
            <w:pPr>
              <w:jc w:val="center"/>
              <w:rPr>
                <w:rFonts w:hint="eastAsia" w:ascii="宋体" w:hAnsi="宋体"/>
                <w:szCs w:val="21"/>
              </w:rPr>
            </w:pPr>
          </w:p>
        </w:tc>
        <w:tc>
          <w:tcPr>
            <w:tcW w:w="1395" w:type="dxa"/>
            <w:noWrap w:val="0"/>
            <w:vAlign w:val="center"/>
          </w:tcPr>
          <w:p w14:paraId="61BC7141">
            <w:pPr>
              <w:jc w:val="center"/>
              <w:rPr>
                <w:rFonts w:hint="eastAsia" w:ascii="宋体" w:hAnsi="宋体"/>
                <w:szCs w:val="21"/>
              </w:rPr>
            </w:pPr>
          </w:p>
        </w:tc>
        <w:tc>
          <w:tcPr>
            <w:tcW w:w="1035" w:type="dxa"/>
            <w:noWrap w:val="0"/>
            <w:vAlign w:val="center"/>
          </w:tcPr>
          <w:p w14:paraId="318AD6AF">
            <w:pPr>
              <w:jc w:val="center"/>
              <w:rPr>
                <w:rFonts w:hint="eastAsia" w:ascii="宋体" w:hAnsi="宋体"/>
                <w:szCs w:val="21"/>
              </w:rPr>
            </w:pPr>
          </w:p>
        </w:tc>
        <w:tc>
          <w:tcPr>
            <w:tcW w:w="1452" w:type="dxa"/>
            <w:noWrap w:val="0"/>
            <w:vAlign w:val="center"/>
          </w:tcPr>
          <w:p w14:paraId="4C0DA2CA">
            <w:pPr>
              <w:jc w:val="center"/>
              <w:rPr>
                <w:rFonts w:hint="eastAsia" w:ascii="宋体" w:hAnsi="宋体"/>
                <w:szCs w:val="21"/>
              </w:rPr>
            </w:pPr>
          </w:p>
        </w:tc>
        <w:tc>
          <w:tcPr>
            <w:tcW w:w="944" w:type="dxa"/>
            <w:noWrap w:val="0"/>
            <w:vAlign w:val="center"/>
          </w:tcPr>
          <w:p w14:paraId="446A62AE">
            <w:pPr>
              <w:jc w:val="center"/>
              <w:rPr>
                <w:rFonts w:hint="eastAsia" w:ascii="宋体" w:hAnsi="宋体"/>
                <w:szCs w:val="21"/>
              </w:rPr>
            </w:pPr>
          </w:p>
        </w:tc>
        <w:tc>
          <w:tcPr>
            <w:tcW w:w="1017" w:type="dxa"/>
            <w:noWrap w:val="0"/>
            <w:vAlign w:val="center"/>
          </w:tcPr>
          <w:p w14:paraId="50CD2137">
            <w:pPr>
              <w:jc w:val="center"/>
              <w:rPr>
                <w:rFonts w:hint="eastAsia" w:ascii="宋体" w:hAnsi="宋体"/>
                <w:szCs w:val="21"/>
              </w:rPr>
            </w:pPr>
          </w:p>
        </w:tc>
        <w:tc>
          <w:tcPr>
            <w:tcW w:w="1083" w:type="dxa"/>
            <w:noWrap w:val="0"/>
            <w:vAlign w:val="center"/>
          </w:tcPr>
          <w:p w14:paraId="7CBFDA5D">
            <w:pPr>
              <w:jc w:val="center"/>
              <w:rPr>
                <w:rFonts w:hint="eastAsia" w:ascii="宋体" w:hAnsi="宋体"/>
                <w:szCs w:val="21"/>
              </w:rPr>
            </w:pPr>
          </w:p>
        </w:tc>
        <w:tc>
          <w:tcPr>
            <w:tcW w:w="1105" w:type="dxa"/>
            <w:noWrap w:val="0"/>
            <w:vAlign w:val="center"/>
          </w:tcPr>
          <w:p w14:paraId="70BBC327">
            <w:pPr>
              <w:jc w:val="center"/>
              <w:rPr>
                <w:rFonts w:hint="eastAsia" w:ascii="宋体" w:hAnsi="宋体"/>
                <w:szCs w:val="21"/>
              </w:rPr>
            </w:pPr>
          </w:p>
        </w:tc>
      </w:tr>
      <w:tr w14:paraId="76E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68222A19">
            <w:pPr>
              <w:jc w:val="center"/>
              <w:rPr>
                <w:rFonts w:hint="eastAsia" w:ascii="宋体" w:hAnsi="宋体"/>
                <w:szCs w:val="21"/>
              </w:rPr>
            </w:pPr>
          </w:p>
        </w:tc>
        <w:tc>
          <w:tcPr>
            <w:tcW w:w="1395" w:type="dxa"/>
            <w:noWrap w:val="0"/>
            <w:vAlign w:val="center"/>
          </w:tcPr>
          <w:p w14:paraId="72ACC0AF">
            <w:pPr>
              <w:jc w:val="center"/>
              <w:rPr>
                <w:rFonts w:hint="eastAsia" w:ascii="宋体" w:hAnsi="宋体"/>
                <w:szCs w:val="21"/>
              </w:rPr>
            </w:pPr>
          </w:p>
        </w:tc>
        <w:tc>
          <w:tcPr>
            <w:tcW w:w="1035" w:type="dxa"/>
            <w:noWrap w:val="0"/>
            <w:vAlign w:val="center"/>
          </w:tcPr>
          <w:p w14:paraId="46AB602D">
            <w:pPr>
              <w:jc w:val="center"/>
              <w:rPr>
                <w:rFonts w:hint="eastAsia" w:ascii="宋体" w:hAnsi="宋体"/>
                <w:szCs w:val="21"/>
              </w:rPr>
            </w:pPr>
          </w:p>
        </w:tc>
        <w:tc>
          <w:tcPr>
            <w:tcW w:w="1452" w:type="dxa"/>
            <w:noWrap w:val="0"/>
            <w:vAlign w:val="center"/>
          </w:tcPr>
          <w:p w14:paraId="77C0A7C3">
            <w:pPr>
              <w:jc w:val="center"/>
              <w:rPr>
                <w:rFonts w:hint="eastAsia" w:ascii="宋体" w:hAnsi="宋体"/>
                <w:szCs w:val="21"/>
              </w:rPr>
            </w:pPr>
          </w:p>
        </w:tc>
        <w:tc>
          <w:tcPr>
            <w:tcW w:w="944" w:type="dxa"/>
            <w:noWrap w:val="0"/>
            <w:vAlign w:val="center"/>
          </w:tcPr>
          <w:p w14:paraId="3779531B">
            <w:pPr>
              <w:jc w:val="center"/>
              <w:rPr>
                <w:rFonts w:hint="eastAsia" w:ascii="宋体" w:hAnsi="宋体"/>
                <w:szCs w:val="21"/>
              </w:rPr>
            </w:pPr>
          </w:p>
        </w:tc>
        <w:tc>
          <w:tcPr>
            <w:tcW w:w="1017" w:type="dxa"/>
            <w:noWrap w:val="0"/>
            <w:vAlign w:val="center"/>
          </w:tcPr>
          <w:p w14:paraId="223EDD5B">
            <w:pPr>
              <w:jc w:val="center"/>
              <w:rPr>
                <w:rFonts w:hint="eastAsia" w:ascii="宋体" w:hAnsi="宋体"/>
                <w:szCs w:val="21"/>
              </w:rPr>
            </w:pPr>
          </w:p>
        </w:tc>
        <w:tc>
          <w:tcPr>
            <w:tcW w:w="1083" w:type="dxa"/>
            <w:noWrap w:val="0"/>
            <w:vAlign w:val="center"/>
          </w:tcPr>
          <w:p w14:paraId="0488E0F9">
            <w:pPr>
              <w:jc w:val="center"/>
              <w:rPr>
                <w:rFonts w:hint="eastAsia" w:ascii="宋体" w:hAnsi="宋体"/>
                <w:szCs w:val="21"/>
              </w:rPr>
            </w:pPr>
          </w:p>
        </w:tc>
        <w:tc>
          <w:tcPr>
            <w:tcW w:w="1105" w:type="dxa"/>
            <w:noWrap w:val="0"/>
            <w:vAlign w:val="center"/>
          </w:tcPr>
          <w:p w14:paraId="4E3DAFFE">
            <w:pPr>
              <w:jc w:val="center"/>
              <w:rPr>
                <w:rFonts w:hint="eastAsia" w:ascii="宋体" w:hAnsi="宋体"/>
                <w:szCs w:val="21"/>
              </w:rPr>
            </w:pPr>
          </w:p>
        </w:tc>
      </w:tr>
      <w:tr w14:paraId="6C6E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0C859AB6">
            <w:pPr>
              <w:jc w:val="center"/>
              <w:rPr>
                <w:rFonts w:hint="eastAsia" w:ascii="宋体" w:hAnsi="宋体"/>
                <w:szCs w:val="21"/>
              </w:rPr>
            </w:pPr>
          </w:p>
        </w:tc>
        <w:tc>
          <w:tcPr>
            <w:tcW w:w="1395" w:type="dxa"/>
            <w:noWrap w:val="0"/>
            <w:vAlign w:val="center"/>
          </w:tcPr>
          <w:p w14:paraId="5A93D762">
            <w:pPr>
              <w:jc w:val="center"/>
              <w:rPr>
                <w:rFonts w:hint="eastAsia" w:ascii="宋体" w:hAnsi="宋体"/>
                <w:szCs w:val="21"/>
              </w:rPr>
            </w:pPr>
          </w:p>
        </w:tc>
        <w:tc>
          <w:tcPr>
            <w:tcW w:w="1035" w:type="dxa"/>
            <w:noWrap w:val="0"/>
            <w:vAlign w:val="center"/>
          </w:tcPr>
          <w:p w14:paraId="62882A58">
            <w:pPr>
              <w:jc w:val="center"/>
              <w:rPr>
                <w:rFonts w:hint="eastAsia" w:ascii="宋体" w:hAnsi="宋体"/>
                <w:szCs w:val="21"/>
              </w:rPr>
            </w:pPr>
          </w:p>
        </w:tc>
        <w:tc>
          <w:tcPr>
            <w:tcW w:w="1452" w:type="dxa"/>
            <w:noWrap w:val="0"/>
            <w:vAlign w:val="center"/>
          </w:tcPr>
          <w:p w14:paraId="3974075C">
            <w:pPr>
              <w:jc w:val="center"/>
              <w:rPr>
                <w:rFonts w:hint="eastAsia" w:ascii="宋体" w:hAnsi="宋体"/>
                <w:szCs w:val="21"/>
              </w:rPr>
            </w:pPr>
          </w:p>
        </w:tc>
        <w:tc>
          <w:tcPr>
            <w:tcW w:w="944" w:type="dxa"/>
            <w:noWrap w:val="0"/>
            <w:vAlign w:val="center"/>
          </w:tcPr>
          <w:p w14:paraId="09C4C9DB">
            <w:pPr>
              <w:jc w:val="center"/>
              <w:rPr>
                <w:rFonts w:hint="eastAsia" w:ascii="宋体" w:hAnsi="宋体"/>
                <w:szCs w:val="21"/>
              </w:rPr>
            </w:pPr>
          </w:p>
        </w:tc>
        <w:tc>
          <w:tcPr>
            <w:tcW w:w="1017" w:type="dxa"/>
            <w:noWrap w:val="0"/>
            <w:vAlign w:val="center"/>
          </w:tcPr>
          <w:p w14:paraId="5F65528C">
            <w:pPr>
              <w:jc w:val="center"/>
              <w:rPr>
                <w:rFonts w:hint="eastAsia" w:ascii="宋体" w:hAnsi="宋体"/>
                <w:szCs w:val="21"/>
              </w:rPr>
            </w:pPr>
          </w:p>
        </w:tc>
        <w:tc>
          <w:tcPr>
            <w:tcW w:w="1083" w:type="dxa"/>
            <w:noWrap w:val="0"/>
            <w:vAlign w:val="center"/>
          </w:tcPr>
          <w:p w14:paraId="1D2BDD25">
            <w:pPr>
              <w:jc w:val="center"/>
              <w:rPr>
                <w:rFonts w:hint="eastAsia" w:ascii="宋体" w:hAnsi="宋体"/>
                <w:szCs w:val="21"/>
              </w:rPr>
            </w:pPr>
          </w:p>
        </w:tc>
        <w:tc>
          <w:tcPr>
            <w:tcW w:w="1105" w:type="dxa"/>
            <w:noWrap w:val="0"/>
            <w:vAlign w:val="center"/>
          </w:tcPr>
          <w:p w14:paraId="7903D79D">
            <w:pPr>
              <w:jc w:val="center"/>
              <w:rPr>
                <w:rFonts w:hint="eastAsia" w:ascii="宋体" w:hAnsi="宋体"/>
                <w:szCs w:val="21"/>
              </w:rPr>
            </w:pPr>
          </w:p>
        </w:tc>
      </w:tr>
      <w:tr w14:paraId="5F7B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4E636CC3">
            <w:pPr>
              <w:jc w:val="center"/>
              <w:rPr>
                <w:rFonts w:hint="eastAsia" w:ascii="宋体" w:hAnsi="宋体"/>
                <w:szCs w:val="21"/>
              </w:rPr>
            </w:pPr>
          </w:p>
        </w:tc>
        <w:tc>
          <w:tcPr>
            <w:tcW w:w="1395" w:type="dxa"/>
            <w:noWrap w:val="0"/>
            <w:vAlign w:val="center"/>
          </w:tcPr>
          <w:p w14:paraId="02E2B826">
            <w:pPr>
              <w:jc w:val="center"/>
              <w:rPr>
                <w:rFonts w:hint="eastAsia" w:ascii="宋体" w:hAnsi="宋体"/>
                <w:szCs w:val="21"/>
              </w:rPr>
            </w:pPr>
          </w:p>
        </w:tc>
        <w:tc>
          <w:tcPr>
            <w:tcW w:w="1035" w:type="dxa"/>
            <w:noWrap w:val="0"/>
            <w:vAlign w:val="center"/>
          </w:tcPr>
          <w:p w14:paraId="636FB915">
            <w:pPr>
              <w:jc w:val="center"/>
              <w:rPr>
                <w:rFonts w:hint="eastAsia" w:ascii="宋体" w:hAnsi="宋体"/>
                <w:szCs w:val="21"/>
              </w:rPr>
            </w:pPr>
          </w:p>
        </w:tc>
        <w:tc>
          <w:tcPr>
            <w:tcW w:w="1452" w:type="dxa"/>
            <w:noWrap w:val="0"/>
            <w:vAlign w:val="center"/>
          </w:tcPr>
          <w:p w14:paraId="6A590491">
            <w:pPr>
              <w:jc w:val="center"/>
              <w:rPr>
                <w:rFonts w:hint="eastAsia" w:ascii="宋体" w:hAnsi="宋体"/>
                <w:szCs w:val="21"/>
              </w:rPr>
            </w:pPr>
          </w:p>
        </w:tc>
        <w:tc>
          <w:tcPr>
            <w:tcW w:w="944" w:type="dxa"/>
            <w:noWrap w:val="0"/>
            <w:vAlign w:val="center"/>
          </w:tcPr>
          <w:p w14:paraId="08066B92">
            <w:pPr>
              <w:jc w:val="center"/>
              <w:rPr>
                <w:rFonts w:hint="eastAsia" w:ascii="宋体" w:hAnsi="宋体"/>
                <w:szCs w:val="21"/>
              </w:rPr>
            </w:pPr>
          </w:p>
        </w:tc>
        <w:tc>
          <w:tcPr>
            <w:tcW w:w="1017" w:type="dxa"/>
            <w:noWrap w:val="0"/>
            <w:vAlign w:val="center"/>
          </w:tcPr>
          <w:p w14:paraId="4A0BE39A">
            <w:pPr>
              <w:jc w:val="center"/>
              <w:rPr>
                <w:rFonts w:hint="eastAsia" w:ascii="宋体" w:hAnsi="宋体"/>
                <w:szCs w:val="21"/>
              </w:rPr>
            </w:pPr>
          </w:p>
        </w:tc>
        <w:tc>
          <w:tcPr>
            <w:tcW w:w="1083" w:type="dxa"/>
            <w:noWrap w:val="0"/>
            <w:vAlign w:val="center"/>
          </w:tcPr>
          <w:p w14:paraId="200C7431">
            <w:pPr>
              <w:jc w:val="center"/>
              <w:rPr>
                <w:rFonts w:hint="eastAsia" w:ascii="宋体" w:hAnsi="宋体"/>
                <w:szCs w:val="21"/>
              </w:rPr>
            </w:pPr>
          </w:p>
        </w:tc>
        <w:tc>
          <w:tcPr>
            <w:tcW w:w="1105" w:type="dxa"/>
            <w:noWrap w:val="0"/>
            <w:vAlign w:val="center"/>
          </w:tcPr>
          <w:p w14:paraId="1CF820C0">
            <w:pPr>
              <w:jc w:val="center"/>
              <w:rPr>
                <w:rFonts w:hint="eastAsia" w:ascii="宋体" w:hAnsi="宋体"/>
                <w:szCs w:val="21"/>
              </w:rPr>
            </w:pPr>
          </w:p>
        </w:tc>
      </w:tr>
      <w:tr w14:paraId="2EA8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0324B91C">
            <w:pPr>
              <w:jc w:val="center"/>
              <w:rPr>
                <w:rFonts w:hint="eastAsia" w:ascii="宋体" w:hAnsi="宋体"/>
                <w:szCs w:val="21"/>
              </w:rPr>
            </w:pPr>
          </w:p>
        </w:tc>
        <w:tc>
          <w:tcPr>
            <w:tcW w:w="1395" w:type="dxa"/>
            <w:noWrap w:val="0"/>
            <w:vAlign w:val="center"/>
          </w:tcPr>
          <w:p w14:paraId="3C689941">
            <w:pPr>
              <w:jc w:val="center"/>
              <w:rPr>
                <w:rFonts w:hint="eastAsia" w:ascii="宋体" w:hAnsi="宋体"/>
                <w:szCs w:val="21"/>
              </w:rPr>
            </w:pPr>
          </w:p>
        </w:tc>
        <w:tc>
          <w:tcPr>
            <w:tcW w:w="1035" w:type="dxa"/>
            <w:noWrap w:val="0"/>
            <w:vAlign w:val="center"/>
          </w:tcPr>
          <w:p w14:paraId="100CE23A">
            <w:pPr>
              <w:jc w:val="center"/>
              <w:rPr>
                <w:rFonts w:hint="eastAsia" w:ascii="宋体" w:hAnsi="宋体"/>
                <w:szCs w:val="21"/>
              </w:rPr>
            </w:pPr>
          </w:p>
        </w:tc>
        <w:tc>
          <w:tcPr>
            <w:tcW w:w="1452" w:type="dxa"/>
            <w:noWrap w:val="0"/>
            <w:vAlign w:val="center"/>
          </w:tcPr>
          <w:p w14:paraId="70856D70">
            <w:pPr>
              <w:jc w:val="center"/>
              <w:rPr>
                <w:rFonts w:hint="eastAsia" w:ascii="宋体" w:hAnsi="宋体"/>
                <w:szCs w:val="21"/>
              </w:rPr>
            </w:pPr>
          </w:p>
        </w:tc>
        <w:tc>
          <w:tcPr>
            <w:tcW w:w="944" w:type="dxa"/>
            <w:noWrap w:val="0"/>
            <w:vAlign w:val="center"/>
          </w:tcPr>
          <w:p w14:paraId="04BBDCEB">
            <w:pPr>
              <w:jc w:val="center"/>
              <w:rPr>
                <w:rFonts w:hint="eastAsia" w:ascii="宋体" w:hAnsi="宋体"/>
                <w:szCs w:val="21"/>
              </w:rPr>
            </w:pPr>
          </w:p>
        </w:tc>
        <w:tc>
          <w:tcPr>
            <w:tcW w:w="1017" w:type="dxa"/>
            <w:noWrap w:val="0"/>
            <w:vAlign w:val="center"/>
          </w:tcPr>
          <w:p w14:paraId="0839BC7B">
            <w:pPr>
              <w:jc w:val="center"/>
              <w:rPr>
                <w:rFonts w:hint="eastAsia" w:ascii="宋体" w:hAnsi="宋体"/>
                <w:szCs w:val="21"/>
              </w:rPr>
            </w:pPr>
          </w:p>
        </w:tc>
        <w:tc>
          <w:tcPr>
            <w:tcW w:w="1083" w:type="dxa"/>
            <w:noWrap w:val="0"/>
            <w:vAlign w:val="center"/>
          </w:tcPr>
          <w:p w14:paraId="54E06828">
            <w:pPr>
              <w:jc w:val="center"/>
              <w:rPr>
                <w:rFonts w:hint="eastAsia" w:ascii="宋体" w:hAnsi="宋体"/>
                <w:szCs w:val="21"/>
              </w:rPr>
            </w:pPr>
          </w:p>
        </w:tc>
        <w:tc>
          <w:tcPr>
            <w:tcW w:w="1105" w:type="dxa"/>
            <w:noWrap w:val="0"/>
            <w:vAlign w:val="center"/>
          </w:tcPr>
          <w:p w14:paraId="17FA6BD6">
            <w:pPr>
              <w:jc w:val="center"/>
              <w:rPr>
                <w:rFonts w:hint="eastAsia" w:ascii="宋体" w:hAnsi="宋体"/>
                <w:szCs w:val="21"/>
              </w:rPr>
            </w:pPr>
          </w:p>
        </w:tc>
      </w:tr>
      <w:tr w14:paraId="65A5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774CE6F3">
            <w:pPr>
              <w:jc w:val="center"/>
              <w:rPr>
                <w:rFonts w:hint="eastAsia" w:ascii="宋体" w:hAnsi="宋体"/>
                <w:szCs w:val="21"/>
              </w:rPr>
            </w:pPr>
          </w:p>
        </w:tc>
        <w:tc>
          <w:tcPr>
            <w:tcW w:w="1395" w:type="dxa"/>
            <w:noWrap w:val="0"/>
            <w:vAlign w:val="center"/>
          </w:tcPr>
          <w:p w14:paraId="54756705">
            <w:pPr>
              <w:jc w:val="center"/>
              <w:rPr>
                <w:rFonts w:hint="eastAsia" w:ascii="宋体" w:hAnsi="宋体"/>
                <w:szCs w:val="21"/>
              </w:rPr>
            </w:pPr>
          </w:p>
        </w:tc>
        <w:tc>
          <w:tcPr>
            <w:tcW w:w="1035" w:type="dxa"/>
            <w:noWrap w:val="0"/>
            <w:vAlign w:val="center"/>
          </w:tcPr>
          <w:p w14:paraId="20996689">
            <w:pPr>
              <w:jc w:val="center"/>
              <w:rPr>
                <w:rFonts w:hint="eastAsia" w:ascii="宋体" w:hAnsi="宋体"/>
                <w:szCs w:val="21"/>
              </w:rPr>
            </w:pPr>
          </w:p>
        </w:tc>
        <w:tc>
          <w:tcPr>
            <w:tcW w:w="1452" w:type="dxa"/>
            <w:noWrap w:val="0"/>
            <w:vAlign w:val="center"/>
          </w:tcPr>
          <w:p w14:paraId="264E7AA4">
            <w:pPr>
              <w:jc w:val="center"/>
              <w:rPr>
                <w:rFonts w:hint="eastAsia" w:ascii="宋体" w:hAnsi="宋体"/>
                <w:szCs w:val="21"/>
              </w:rPr>
            </w:pPr>
          </w:p>
        </w:tc>
        <w:tc>
          <w:tcPr>
            <w:tcW w:w="944" w:type="dxa"/>
            <w:noWrap w:val="0"/>
            <w:vAlign w:val="center"/>
          </w:tcPr>
          <w:p w14:paraId="15A705D2">
            <w:pPr>
              <w:jc w:val="center"/>
              <w:rPr>
                <w:rFonts w:hint="eastAsia" w:ascii="宋体" w:hAnsi="宋体"/>
                <w:szCs w:val="21"/>
              </w:rPr>
            </w:pPr>
          </w:p>
        </w:tc>
        <w:tc>
          <w:tcPr>
            <w:tcW w:w="1017" w:type="dxa"/>
            <w:noWrap w:val="0"/>
            <w:vAlign w:val="center"/>
          </w:tcPr>
          <w:p w14:paraId="3292921F">
            <w:pPr>
              <w:jc w:val="center"/>
              <w:rPr>
                <w:rFonts w:hint="eastAsia" w:ascii="宋体" w:hAnsi="宋体"/>
                <w:szCs w:val="21"/>
              </w:rPr>
            </w:pPr>
          </w:p>
        </w:tc>
        <w:tc>
          <w:tcPr>
            <w:tcW w:w="1083" w:type="dxa"/>
            <w:noWrap w:val="0"/>
            <w:vAlign w:val="center"/>
          </w:tcPr>
          <w:p w14:paraId="59DAD8A5">
            <w:pPr>
              <w:jc w:val="center"/>
              <w:rPr>
                <w:rFonts w:hint="eastAsia" w:ascii="宋体" w:hAnsi="宋体"/>
                <w:szCs w:val="21"/>
              </w:rPr>
            </w:pPr>
          </w:p>
        </w:tc>
        <w:tc>
          <w:tcPr>
            <w:tcW w:w="1105" w:type="dxa"/>
            <w:noWrap w:val="0"/>
            <w:vAlign w:val="center"/>
          </w:tcPr>
          <w:p w14:paraId="58EA8A96">
            <w:pPr>
              <w:jc w:val="center"/>
              <w:rPr>
                <w:rFonts w:hint="eastAsia" w:ascii="宋体" w:hAnsi="宋体"/>
                <w:szCs w:val="21"/>
              </w:rPr>
            </w:pPr>
          </w:p>
        </w:tc>
      </w:tr>
      <w:tr w14:paraId="59C2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03780603">
            <w:pPr>
              <w:jc w:val="center"/>
              <w:rPr>
                <w:rFonts w:hint="eastAsia" w:ascii="宋体" w:hAnsi="宋体"/>
                <w:szCs w:val="21"/>
              </w:rPr>
            </w:pPr>
          </w:p>
        </w:tc>
        <w:tc>
          <w:tcPr>
            <w:tcW w:w="1395" w:type="dxa"/>
            <w:noWrap w:val="0"/>
            <w:vAlign w:val="center"/>
          </w:tcPr>
          <w:p w14:paraId="2DF210A8">
            <w:pPr>
              <w:jc w:val="center"/>
              <w:rPr>
                <w:rFonts w:hint="eastAsia" w:ascii="宋体" w:hAnsi="宋体"/>
                <w:szCs w:val="21"/>
              </w:rPr>
            </w:pPr>
          </w:p>
        </w:tc>
        <w:tc>
          <w:tcPr>
            <w:tcW w:w="1035" w:type="dxa"/>
            <w:noWrap w:val="0"/>
            <w:vAlign w:val="center"/>
          </w:tcPr>
          <w:p w14:paraId="4BC59697">
            <w:pPr>
              <w:jc w:val="center"/>
              <w:rPr>
                <w:rFonts w:hint="eastAsia" w:ascii="宋体" w:hAnsi="宋体"/>
                <w:szCs w:val="21"/>
              </w:rPr>
            </w:pPr>
          </w:p>
        </w:tc>
        <w:tc>
          <w:tcPr>
            <w:tcW w:w="1452" w:type="dxa"/>
            <w:noWrap w:val="0"/>
            <w:vAlign w:val="center"/>
          </w:tcPr>
          <w:p w14:paraId="67FCD77F">
            <w:pPr>
              <w:jc w:val="center"/>
              <w:rPr>
                <w:rFonts w:hint="eastAsia" w:ascii="宋体" w:hAnsi="宋体"/>
                <w:szCs w:val="21"/>
              </w:rPr>
            </w:pPr>
          </w:p>
        </w:tc>
        <w:tc>
          <w:tcPr>
            <w:tcW w:w="944" w:type="dxa"/>
            <w:noWrap w:val="0"/>
            <w:vAlign w:val="center"/>
          </w:tcPr>
          <w:p w14:paraId="69402F0C">
            <w:pPr>
              <w:jc w:val="center"/>
              <w:rPr>
                <w:rFonts w:hint="eastAsia" w:ascii="宋体" w:hAnsi="宋体"/>
                <w:szCs w:val="21"/>
              </w:rPr>
            </w:pPr>
          </w:p>
        </w:tc>
        <w:tc>
          <w:tcPr>
            <w:tcW w:w="1017" w:type="dxa"/>
            <w:noWrap w:val="0"/>
            <w:vAlign w:val="center"/>
          </w:tcPr>
          <w:p w14:paraId="7B65A34F">
            <w:pPr>
              <w:jc w:val="center"/>
              <w:rPr>
                <w:rFonts w:hint="eastAsia" w:ascii="宋体" w:hAnsi="宋体"/>
                <w:szCs w:val="21"/>
              </w:rPr>
            </w:pPr>
          </w:p>
        </w:tc>
        <w:tc>
          <w:tcPr>
            <w:tcW w:w="1083" w:type="dxa"/>
            <w:noWrap w:val="0"/>
            <w:vAlign w:val="center"/>
          </w:tcPr>
          <w:p w14:paraId="2926AEB6">
            <w:pPr>
              <w:jc w:val="center"/>
              <w:rPr>
                <w:rFonts w:hint="eastAsia" w:ascii="宋体" w:hAnsi="宋体"/>
                <w:szCs w:val="21"/>
              </w:rPr>
            </w:pPr>
          </w:p>
        </w:tc>
        <w:tc>
          <w:tcPr>
            <w:tcW w:w="1105" w:type="dxa"/>
            <w:noWrap w:val="0"/>
            <w:vAlign w:val="center"/>
          </w:tcPr>
          <w:p w14:paraId="31A1A6AD">
            <w:pPr>
              <w:jc w:val="center"/>
              <w:rPr>
                <w:rFonts w:hint="eastAsia" w:ascii="宋体" w:hAnsi="宋体"/>
                <w:szCs w:val="21"/>
              </w:rPr>
            </w:pPr>
          </w:p>
        </w:tc>
      </w:tr>
      <w:tr w14:paraId="434A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0D3DF05F">
            <w:pPr>
              <w:jc w:val="center"/>
              <w:rPr>
                <w:rFonts w:hint="eastAsia" w:ascii="宋体" w:hAnsi="宋体"/>
                <w:szCs w:val="21"/>
              </w:rPr>
            </w:pPr>
          </w:p>
        </w:tc>
        <w:tc>
          <w:tcPr>
            <w:tcW w:w="1395" w:type="dxa"/>
            <w:noWrap w:val="0"/>
            <w:vAlign w:val="center"/>
          </w:tcPr>
          <w:p w14:paraId="367283FA">
            <w:pPr>
              <w:jc w:val="center"/>
              <w:rPr>
                <w:rFonts w:hint="eastAsia" w:ascii="宋体" w:hAnsi="宋体"/>
                <w:szCs w:val="21"/>
              </w:rPr>
            </w:pPr>
          </w:p>
        </w:tc>
        <w:tc>
          <w:tcPr>
            <w:tcW w:w="1035" w:type="dxa"/>
            <w:noWrap w:val="0"/>
            <w:vAlign w:val="center"/>
          </w:tcPr>
          <w:p w14:paraId="1D419CFA">
            <w:pPr>
              <w:jc w:val="center"/>
              <w:rPr>
                <w:rFonts w:hint="eastAsia" w:ascii="宋体" w:hAnsi="宋体"/>
                <w:szCs w:val="21"/>
              </w:rPr>
            </w:pPr>
          </w:p>
        </w:tc>
        <w:tc>
          <w:tcPr>
            <w:tcW w:w="1452" w:type="dxa"/>
            <w:noWrap w:val="0"/>
            <w:vAlign w:val="center"/>
          </w:tcPr>
          <w:p w14:paraId="09DA9661">
            <w:pPr>
              <w:jc w:val="center"/>
              <w:rPr>
                <w:rFonts w:hint="eastAsia" w:ascii="宋体" w:hAnsi="宋体"/>
                <w:szCs w:val="21"/>
              </w:rPr>
            </w:pPr>
          </w:p>
        </w:tc>
        <w:tc>
          <w:tcPr>
            <w:tcW w:w="944" w:type="dxa"/>
            <w:noWrap w:val="0"/>
            <w:vAlign w:val="center"/>
          </w:tcPr>
          <w:p w14:paraId="2E444A2E">
            <w:pPr>
              <w:jc w:val="center"/>
              <w:rPr>
                <w:rFonts w:hint="eastAsia" w:ascii="宋体" w:hAnsi="宋体"/>
                <w:szCs w:val="21"/>
              </w:rPr>
            </w:pPr>
          </w:p>
        </w:tc>
        <w:tc>
          <w:tcPr>
            <w:tcW w:w="1017" w:type="dxa"/>
            <w:noWrap w:val="0"/>
            <w:vAlign w:val="center"/>
          </w:tcPr>
          <w:p w14:paraId="5375B019">
            <w:pPr>
              <w:jc w:val="center"/>
              <w:rPr>
                <w:rFonts w:hint="eastAsia" w:ascii="宋体" w:hAnsi="宋体"/>
                <w:szCs w:val="21"/>
              </w:rPr>
            </w:pPr>
          </w:p>
        </w:tc>
        <w:tc>
          <w:tcPr>
            <w:tcW w:w="1083" w:type="dxa"/>
            <w:noWrap w:val="0"/>
            <w:vAlign w:val="center"/>
          </w:tcPr>
          <w:p w14:paraId="17577941">
            <w:pPr>
              <w:jc w:val="center"/>
              <w:rPr>
                <w:rFonts w:hint="eastAsia" w:ascii="宋体" w:hAnsi="宋体"/>
                <w:szCs w:val="21"/>
              </w:rPr>
            </w:pPr>
          </w:p>
        </w:tc>
        <w:tc>
          <w:tcPr>
            <w:tcW w:w="1105" w:type="dxa"/>
            <w:noWrap w:val="0"/>
            <w:vAlign w:val="center"/>
          </w:tcPr>
          <w:p w14:paraId="20F6C692">
            <w:pPr>
              <w:jc w:val="center"/>
              <w:rPr>
                <w:rFonts w:hint="eastAsia" w:ascii="宋体" w:hAnsi="宋体"/>
                <w:szCs w:val="21"/>
              </w:rPr>
            </w:pPr>
          </w:p>
        </w:tc>
      </w:tr>
      <w:tr w14:paraId="45BF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3B9D439F">
            <w:pPr>
              <w:jc w:val="center"/>
              <w:rPr>
                <w:rFonts w:hint="eastAsia" w:ascii="宋体" w:hAnsi="宋体"/>
                <w:szCs w:val="21"/>
              </w:rPr>
            </w:pPr>
          </w:p>
        </w:tc>
        <w:tc>
          <w:tcPr>
            <w:tcW w:w="1395" w:type="dxa"/>
            <w:noWrap w:val="0"/>
            <w:vAlign w:val="center"/>
          </w:tcPr>
          <w:p w14:paraId="3DF7992D">
            <w:pPr>
              <w:jc w:val="center"/>
              <w:rPr>
                <w:rFonts w:hint="eastAsia" w:ascii="宋体" w:hAnsi="宋体"/>
                <w:szCs w:val="21"/>
              </w:rPr>
            </w:pPr>
          </w:p>
        </w:tc>
        <w:tc>
          <w:tcPr>
            <w:tcW w:w="1035" w:type="dxa"/>
            <w:noWrap w:val="0"/>
            <w:vAlign w:val="center"/>
          </w:tcPr>
          <w:p w14:paraId="0DC358AB">
            <w:pPr>
              <w:jc w:val="center"/>
              <w:rPr>
                <w:rFonts w:hint="eastAsia" w:ascii="宋体" w:hAnsi="宋体"/>
                <w:szCs w:val="21"/>
              </w:rPr>
            </w:pPr>
          </w:p>
        </w:tc>
        <w:tc>
          <w:tcPr>
            <w:tcW w:w="1452" w:type="dxa"/>
            <w:noWrap w:val="0"/>
            <w:vAlign w:val="center"/>
          </w:tcPr>
          <w:p w14:paraId="1A9471B8">
            <w:pPr>
              <w:jc w:val="center"/>
              <w:rPr>
                <w:rFonts w:hint="eastAsia" w:ascii="宋体" w:hAnsi="宋体"/>
                <w:szCs w:val="21"/>
              </w:rPr>
            </w:pPr>
          </w:p>
        </w:tc>
        <w:tc>
          <w:tcPr>
            <w:tcW w:w="944" w:type="dxa"/>
            <w:noWrap w:val="0"/>
            <w:vAlign w:val="center"/>
          </w:tcPr>
          <w:p w14:paraId="798D10B6">
            <w:pPr>
              <w:jc w:val="center"/>
              <w:rPr>
                <w:rFonts w:hint="eastAsia" w:ascii="宋体" w:hAnsi="宋体"/>
                <w:szCs w:val="21"/>
              </w:rPr>
            </w:pPr>
          </w:p>
        </w:tc>
        <w:tc>
          <w:tcPr>
            <w:tcW w:w="1017" w:type="dxa"/>
            <w:noWrap w:val="0"/>
            <w:vAlign w:val="center"/>
          </w:tcPr>
          <w:p w14:paraId="523AE9A8">
            <w:pPr>
              <w:jc w:val="center"/>
              <w:rPr>
                <w:rFonts w:hint="eastAsia" w:ascii="宋体" w:hAnsi="宋体"/>
                <w:szCs w:val="21"/>
              </w:rPr>
            </w:pPr>
          </w:p>
        </w:tc>
        <w:tc>
          <w:tcPr>
            <w:tcW w:w="1083" w:type="dxa"/>
            <w:noWrap w:val="0"/>
            <w:vAlign w:val="center"/>
          </w:tcPr>
          <w:p w14:paraId="63676359">
            <w:pPr>
              <w:jc w:val="center"/>
              <w:rPr>
                <w:rFonts w:hint="eastAsia" w:ascii="宋体" w:hAnsi="宋体"/>
                <w:szCs w:val="21"/>
              </w:rPr>
            </w:pPr>
          </w:p>
        </w:tc>
        <w:tc>
          <w:tcPr>
            <w:tcW w:w="1105" w:type="dxa"/>
            <w:noWrap w:val="0"/>
            <w:vAlign w:val="center"/>
          </w:tcPr>
          <w:p w14:paraId="7A7B5ED5">
            <w:pPr>
              <w:jc w:val="center"/>
              <w:rPr>
                <w:rFonts w:hint="eastAsia" w:ascii="宋体" w:hAnsi="宋体"/>
                <w:szCs w:val="21"/>
              </w:rPr>
            </w:pPr>
          </w:p>
        </w:tc>
      </w:tr>
      <w:tr w14:paraId="2D23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3D9BE246">
            <w:pPr>
              <w:jc w:val="center"/>
              <w:rPr>
                <w:rFonts w:hint="eastAsia" w:ascii="宋体" w:hAnsi="宋体"/>
                <w:szCs w:val="21"/>
              </w:rPr>
            </w:pPr>
          </w:p>
        </w:tc>
        <w:tc>
          <w:tcPr>
            <w:tcW w:w="1395" w:type="dxa"/>
            <w:noWrap w:val="0"/>
            <w:vAlign w:val="center"/>
          </w:tcPr>
          <w:p w14:paraId="24CCB190">
            <w:pPr>
              <w:jc w:val="center"/>
              <w:rPr>
                <w:rFonts w:hint="eastAsia" w:ascii="宋体" w:hAnsi="宋体"/>
                <w:szCs w:val="21"/>
              </w:rPr>
            </w:pPr>
          </w:p>
        </w:tc>
        <w:tc>
          <w:tcPr>
            <w:tcW w:w="1035" w:type="dxa"/>
            <w:noWrap w:val="0"/>
            <w:vAlign w:val="center"/>
          </w:tcPr>
          <w:p w14:paraId="477D17E9">
            <w:pPr>
              <w:jc w:val="center"/>
              <w:rPr>
                <w:rFonts w:hint="eastAsia" w:ascii="宋体" w:hAnsi="宋体"/>
                <w:szCs w:val="21"/>
              </w:rPr>
            </w:pPr>
          </w:p>
        </w:tc>
        <w:tc>
          <w:tcPr>
            <w:tcW w:w="1452" w:type="dxa"/>
            <w:noWrap w:val="0"/>
            <w:vAlign w:val="center"/>
          </w:tcPr>
          <w:p w14:paraId="1999E3B1">
            <w:pPr>
              <w:jc w:val="center"/>
              <w:rPr>
                <w:rFonts w:hint="eastAsia" w:ascii="宋体" w:hAnsi="宋体"/>
                <w:szCs w:val="21"/>
              </w:rPr>
            </w:pPr>
          </w:p>
        </w:tc>
        <w:tc>
          <w:tcPr>
            <w:tcW w:w="944" w:type="dxa"/>
            <w:noWrap w:val="0"/>
            <w:vAlign w:val="center"/>
          </w:tcPr>
          <w:p w14:paraId="4D37BA4C">
            <w:pPr>
              <w:jc w:val="center"/>
              <w:rPr>
                <w:rFonts w:hint="eastAsia" w:ascii="宋体" w:hAnsi="宋体"/>
                <w:szCs w:val="21"/>
              </w:rPr>
            </w:pPr>
          </w:p>
        </w:tc>
        <w:tc>
          <w:tcPr>
            <w:tcW w:w="1017" w:type="dxa"/>
            <w:noWrap w:val="0"/>
            <w:vAlign w:val="center"/>
          </w:tcPr>
          <w:p w14:paraId="1FA7A02D">
            <w:pPr>
              <w:jc w:val="center"/>
              <w:rPr>
                <w:rFonts w:hint="eastAsia" w:ascii="宋体" w:hAnsi="宋体"/>
                <w:szCs w:val="21"/>
              </w:rPr>
            </w:pPr>
          </w:p>
        </w:tc>
        <w:tc>
          <w:tcPr>
            <w:tcW w:w="1083" w:type="dxa"/>
            <w:noWrap w:val="0"/>
            <w:vAlign w:val="center"/>
          </w:tcPr>
          <w:p w14:paraId="75DE55BE">
            <w:pPr>
              <w:jc w:val="center"/>
              <w:rPr>
                <w:rFonts w:hint="eastAsia" w:ascii="宋体" w:hAnsi="宋体"/>
                <w:szCs w:val="21"/>
              </w:rPr>
            </w:pPr>
          </w:p>
        </w:tc>
        <w:tc>
          <w:tcPr>
            <w:tcW w:w="1105" w:type="dxa"/>
            <w:noWrap w:val="0"/>
            <w:vAlign w:val="center"/>
          </w:tcPr>
          <w:p w14:paraId="4D242335">
            <w:pPr>
              <w:jc w:val="center"/>
              <w:rPr>
                <w:rFonts w:hint="eastAsia" w:ascii="宋体" w:hAnsi="宋体"/>
                <w:szCs w:val="21"/>
              </w:rPr>
            </w:pPr>
          </w:p>
        </w:tc>
      </w:tr>
      <w:tr w14:paraId="5CF5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2437736D">
            <w:pPr>
              <w:jc w:val="center"/>
              <w:rPr>
                <w:rFonts w:hint="eastAsia" w:ascii="宋体" w:hAnsi="宋体"/>
                <w:szCs w:val="21"/>
              </w:rPr>
            </w:pPr>
          </w:p>
        </w:tc>
        <w:tc>
          <w:tcPr>
            <w:tcW w:w="1395" w:type="dxa"/>
            <w:noWrap w:val="0"/>
            <w:vAlign w:val="center"/>
          </w:tcPr>
          <w:p w14:paraId="15846E64">
            <w:pPr>
              <w:jc w:val="center"/>
              <w:rPr>
                <w:rFonts w:hint="eastAsia" w:ascii="宋体" w:hAnsi="宋体"/>
                <w:szCs w:val="21"/>
              </w:rPr>
            </w:pPr>
          </w:p>
        </w:tc>
        <w:tc>
          <w:tcPr>
            <w:tcW w:w="1035" w:type="dxa"/>
            <w:noWrap w:val="0"/>
            <w:vAlign w:val="center"/>
          </w:tcPr>
          <w:p w14:paraId="5B9247EB">
            <w:pPr>
              <w:jc w:val="center"/>
              <w:rPr>
                <w:rFonts w:hint="eastAsia" w:ascii="宋体" w:hAnsi="宋体"/>
                <w:szCs w:val="21"/>
              </w:rPr>
            </w:pPr>
          </w:p>
        </w:tc>
        <w:tc>
          <w:tcPr>
            <w:tcW w:w="1452" w:type="dxa"/>
            <w:noWrap w:val="0"/>
            <w:vAlign w:val="center"/>
          </w:tcPr>
          <w:p w14:paraId="0C9FE25C">
            <w:pPr>
              <w:jc w:val="center"/>
              <w:rPr>
                <w:rFonts w:hint="eastAsia" w:ascii="宋体" w:hAnsi="宋体"/>
                <w:szCs w:val="21"/>
              </w:rPr>
            </w:pPr>
          </w:p>
        </w:tc>
        <w:tc>
          <w:tcPr>
            <w:tcW w:w="944" w:type="dxa"/>
            <w:noWrap w:val="0"/>
            <w:vAlign w:val="center"/>
          </w:tcPr>
          <w:p w14:paraId="15249B9F">
            <w:pPr>
              <w:jc w:val="center"/>
              <w:rPr>
                <w:rFonts w:hint="eastAsia" w:ascii="宋体" w:hAnsi="宋体"/>
                <w:szCs w:val="21"/>
              </w:rPr>
            </w:pPr>
          </w:p>
        </w:tc>
        <w:tc>
          <w:tcPr>
            <w:tcW w:w="1017" w:type="dxa"/>
            <w:noWrap w:val="0"/>
            <w:vAlign w:val="center"/>
          </w:tcPr>
          <w:p w14:paraId="1104B9E6">
            <w:pPr>
              <w:jc w:val="center"/>
              <w:rPr>
                <w:rFonts w:hint="eastAsia" w:ascii="宋体" w:hAnsi="宋体"/>
                <w:szCs w:val="21"/>
              </w:rPr>
            </w:pPr>
          </w:p>
        </w:tc>
        <w:tc>
          <w:tcPr>
            <w:tcW w:w="1083" w:type="dxa"/>
            <w:noWrap w:val="0"/>
            <w:vAlign w:val="center"/>
          </w:tcPr>
          <w:p w14:paraId="1A465415">
            <w:pPr>
              <w:jc w:val="center"/>
              <w:rPr>
                <w:rFonts w:hint="eastAsia" w:ascii="宋体" w:hAnsi="宋体"/>
                <w:szCs w:val="21"/>
              </w:rPr>
            </w:pPr>
          </w:p>
        </w:tc>
        <w:tc>
          <w:tcPr>
            <w:tcW w:w="1105" w:type="dxa"/>
            <w:noWrap w:val="0"/>
            <w:vAlign w:val="center"/>
          </w:tcPr>
          <w:p w14:paraId="414B78AA">
            <w:pPr>
              <w:jc w:val="center"/>
              <w:rPr>
                <w:rFonts w:hint="eastAsia" w:ascii="宋体" w:hAnsi="宋体"/>
                <w:szCs w:val="21"/>
              </w:rPr>
            </w:pPr>
          </w:p>
        </w:tc>
      </w:tr>
      <w:tr w14:paraId="7259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3A2B1B11">
            <w:pPr>
              <w:jc w:val="center"/>
              <w:rPr>
                <w:rFonts w:hint="eastAsia" w:ascii="宋体" w:hAnsi="宋体"/>
                <w:szCs w:val="21"/>
              </w:rPr>
            </w:pPr>
          </w:p>
        </w:tc>
        <w:tc>
          <w:tcPr>
            <w:tcW w:w="1395" w:type="dxa"/>
            <w:noWrap w:val="0"/>
            <w:vAlign w:val="center"/>
          </w:tcPr>
          <w:p w14:paraId="23E1BF47">
            <w:pPr>
              <w:jc w:val="center"/>
              <w:rPr>
                <w:rFonts w:hint="eastAsia" w:ascii="宋体" w:hAnsi="宋体"/>
                <w:szCs w:val="21"/>
              </w:rPr>
            </w:pPr>
          </w:p>
        </w:tc>
        <w:tc>
          <w:tcPr>
            <w:tcW w:w="1035" w:type="dxa"/>
            <w:noWrap w:val="0"/>
            <w:vAlign w:val="center"/>
          </w:tcPr>
          <w:p w14:paraId="22C60869">
            <w:pPr>
              <w:jc w:val="center"/>
              <w:rPr>
                <w:rFonts w:hint="eastAsia" w:ascii="宋体" w:hAnsi="宋体"/>
                <w:szCs w:val="21"/>
              </w:rPr>
            </w:pPr>
          </w:p>
        </w:tc>
        <w:tc>
          <w:tcPr>
            <w:tcW w:w="1452" w:type="dxa"/>
            <w:noWrap w:val="0"/>
            <w:vAlign w:val="center"/>
          </w:tcPr>
          <w:p w14:paraId="796B71F1">
            <w:pPr>
              <w:jc w:val="center"/>
              <w:rPr>
                <w:rFonts w:hint="eastAsia" w:ascii="宋体" w:hAnsi="宋体"/>
                <w:szCs w:val="21"/>
              </w:rPr>
            </w:pPr>
          </w:p>
        </w:tc>
        <w:tc>
          <w:tcPr>
            <w:tcW w:w="944" w:type="dxa"/>
            <w:noWrap w:val="0"/>
            <w:vAlign w:val="center"/>
          </w:tcPr>
          <w:p w14:paraId="17529A8D">
            <w:pPr>
              <w:jc w:val="center"/>
              <w:rPr>
                <w:rFonts w:hint="eastAsia" w:ascii="宋体" w:hAnsi="宋体"/>
                <w:szCs w:val="21"/>
              </w:rPr>
            </w:pPr>
          </w:p>
        </w:tc>
        <w:tc>
          <w:tcPr>
            <w:tcW w:w="1017" w:type="dxa"/>
            <w:noWrap w:val="0"/>
            <w:vAlign w:val="center"/>
          </w:tcPr>
          <w:p w14:paraId="36A788FE">
            <w:pPr>
              <w:jc w:val="center"/>
              <w:rPr>
                <w:rFonts w:hint="eastAsia" w:ascii="宋体" w:hAnsi="宋体"/>
                <w:szCs w:val="21"/>
              </w:rPr>
            </w:pPr>
          </w:p>
        </w:tc>
        <w:tc>
          <w:tcPr>
            <w:tcW w:w="1083" w:type="dxa"/>
            <w:noWrap w:val="0"/>
            <w:vAlign w:val="center"/>
          </w:tcPr>
          <w:p w14:paraId="5EA144B6">
            <w:pPr>
              <w:jc w:val="center"/>
              <w:rPr>
                <w:rFonts w:hint="eastAsia" w:ascii="宋体" w:hAnsi="宋体"/>
                <w:szCs w:val="21"/>
              </w:rPr>
            </w:pPr>
          </w:p>
        </w:tc>
        <w:tc>
          <w:tcPr>
            <w:tcW w:w="1105" w:type="dxa"/>
            <w:noWrap w:val="0"/>
            <w:vAlign w:val="center"/>
          </w:tcPr>
          <w:p w14:paraId="16D5FF74">
            <w:pPr>
              <w:jc w:val="center"/>
              <w:rPr>
                <w:rFonts w:hint="eastAsia" w:ascii="宋体" w:hAnsi="宋体"/>
                <w:szCs w:val="21"/>
              </w:rPr>
            </w:pPr>
          </w:p>
        </w:tc>
      </w:tr>
      <w:tr w14:paraId="6B30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4CAF5927">
            <w:pPr>
              <w:jc w:val="center"/>
              <w:rPr>
                <w:rFonts w:hint="eastAsia" w:ascii="宋体" w:hAnsi="宋体"/>
                <w:szCs w:val="21"/>
              </w:rPr>
            </w:pPr>
          </w:p>
        </w:tc>
        <w:tc>
          <w:tcPr>
            <w:tcW w:w="1395" w:type="dxa"/>
            <w:noWrap w:val="0"/>
            <w:vAlign w:val="center"/>
          </w:tcPr>
          <w:p w14:paraId="3FE6B64A">
            <w:pPr>
              <w:jc w:val="center"/>
              <w:rPr>
                <w:rFonts w:hint="eastAsia" w:ascii="宋体" w:hAnsi="宋体"/>
                <w:szCs w:val="21"/>
              </w:rPr>
            </w:pPr>
          </w:p>
        </w:tc>
        <w:tc>
          <w:tcPr>
            <w:tcW w:w="1035" w:type="dxa"/>
            <w:noWrap w:val="0"/>
            <w:vAlign w:val="center"/>
          </w:tcPr>
          <w:p w14:paraId="376DB75A">
            <w:pPr>
              <w:jc w:val="center"/>
              <w:rPr>
                <w:rFonts w:hint="eastAsia" w:ascii="宋体" w:hAnsi="宋体"/>
                <w:szCs w:val="21"/>
              </w:rPr>
            </w:pPr>
          </w:p>
        </w:tc>
        <w:tc>
          <w:tcPr>
            <w:tcW w:w="1452" w:type="dxa"/>
            <w:noWrap w:val="0"/>
            <w:vAlign w:val="center"/>
          </w:tcPr>
          <w:p w14:paraId="1FB4902E">
            <w:pPr>
              <w:jc w:val="center"/>
              <w:rPr>
                <w:rFonts w:hint="eastAsia" w:ascii="宋体" w:hAnsi="宋体"/>
                <w:szCs w:val="21"/>
              </w:rPr>
            </w:pPr>
          </w:p>
        </w:tc>
        <w:tc>
          <w:tcPr>
            <w:tcW w:w="944" w:type="dxa"/>
            <w:noWrap w:val="0"/>
            <w:vAlign w:val="center"/>
          </w:tcPr>
          <w:p w14:paraId="0067EC5E">
            <w:pPr>
              <w:jc w:val="center"/>
              <w:rPr>
                <w:rFonts w:hint="eastAsia" w:ascii="宋体" w:hAnsi="宋体"/>
                <w:szCs w:val="21"/>
              </w:rPr>
            </w:pPr>
          </w:p>
        </w:tc>
        <w:tc>
          <w:tcPr>
            <w:tcW w:w="1017" w:type="dxa"/>
            <w:noWrap w:val="0"/>
            <w:vAlign w:val="center"/>
          </w:tcPr>
          <w:p w14:paraId="294B2C58">
            <w:pPr>
              <w:jc w:val="center"/>
              <w:rPr>
                <w:rFonts w:hint="eastAsia" w:ascii="宋体" w:hAnsi="宋体"/>
                <w:szCs w:val="21"/>
              </w:rPr>
            </w:pPr>
          </w:p>
        </w:tc>
        <w:tc>
          <w:tcPr>
            <w:tcW w:w="1083" w:type="dxa"/>
            <w:noWrap w:val="0"/>
            <w:vAlign w:val="center"/>
          </w:tcPr>
          <w:p w14:paraId="65E0A159">
            <w:pPr>
              <w:jc w:val="center"/>
              <w:rPr>
                <w:rFonts w:hint="eastAsia" w:ascii="宋体" w:hAnsi="宋体"/>
                <w:szCs w:val="21"/>
              </w:rPr>
            </w:pPr>
          </w:p>
        </w:tc>
        <w:tc>
          <w:tcPr>
            <w:tcW w:w="1105" w:type="dxa"/>
            <w:noWrap w:val="0"/>
            <w:vAlign w:val="center"/>
          </w:tcPr>
          <w:p w14:paraId="0E813FF1">
            <w:pPr>
              <w:jc w:val="center"/>
              <w:rPr>
                <w:rFonts w:hint="eastAsia" w:ascii="宋体" w:hAnsi="宋体"/>
                <w:szCs w:val="21"/>
              </w:rPr>
            </w:pPr>
          </w:p>
        </w:tc>
      </w:tr>
      <w:tr w14:paraId="2684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305FAC2B">
            <w:pPr>
              <w:jc w:val="center"/>
              <w:rPr>
                <w:rFonts w:hint="eastAsia" w:ascii="宋体" w:hAnsi="宋体"/>
                <w:szCs w:val="21"/>
              </w:rPr>
            </w:pPr>
          </w:p>
        </w:tc>
        <w:tc>
          <w:tcPr>
            <w:tcW w:w="1395" w:type="dxa"/>
            <w:noWrap w:val="0"/>
            <w:vAlign w:val="center"/>
          </w:tcPr>
          <w:p w14:paraId="296343AA">
            <w:pPr>
              <w:jc w:val="center"/>
              <w:rPr>
                <w:rFonts w:hint="eastAsia" w:ascii="宋体" w:hAnsi="宋体"/>
                <w:szCs w:val="21"/>
              </w:rPr>
            </w:pPr>
          </w:p>
        </w:tc>
        <w:tc>
          <w:tcPr>
            <w:tcW w:w="1035" w:type="dxa"/>
            <w:noWrap w:val="0"/>
            <w:vAlign w:val="center"/>
          </w:tcPr>
          <w:p w14:paraId="224D794E">
            <w:pPr>
              <w:jc w:val="center"/>
              <w:rPr>
                <w:rFonts w:hint="eastAsia" w:ascii="宋体" w:hAnsi="宋体"/>
                <w:szCs w:val="21"/>
              </w:rPr>
            </w:pPr>
          </w:p>
        </w:tc>
        <w:tc>
          <w:tcPr>
            <w:tcW w:w="1452" w:type="dxa"/>
            <w:noWrap w:val="0"/>
            <w:vAlign w:val="center"/>
          </w:tcPr>
          <w:p w14:paraId="23B19287">
            <w:pPr>
              <w:jc w:val="center"/>
              <w:rPr>
                <w:rFonts w:hint="eastAsia" w:ascii="宋体" w:hAnsi="宋体"/>
                <w:szCs w:val="21"/>
              </w:rPr>
            </w:pPr>
          </w:p>
        </w:tc>
        <w:tc>
          <w:tcPr>
            <w:tcW w:w="944" w:type="dxa"/>
            <w:noWrap w:val="0"/>
            <w:vAlign w:val="center"/>
          </w:tcPr>
          <w:p w14:paraId="4C74652E">
            <w:pPr>
              <w:jc w:val="center"/>
              <w:rPr>
                <w:rFonts w:hint="eastAsia" w:ascii="宋体" w:hAnsi="宋体"/>
                <w:szCs w:val="21"/>
              </w:rPr>
            </w:pPr>
          </w:p>
        </w:tc>
        <w:tc>
          <w:tcPr>
            <w:tcW w:w="1017" w:type="dxa"/>
            <w:noWrap w:val="0"/>
            <w:vAlign w:val="center"/>
          </w:tcPr>
          <w:p w14:paraId="63CC09FE">
            <w:pPr>
              <w:jc w:val="center"/>
              <w:rPr>
                <w:rFonts w:hint="eastAsia" w:ascii="宋体" w:hAnsi="宋体"/>
                <w:szCs w:val="21"/>
              </w:rPr>
            </w:pPr>
          </w:p>
        </w:tc>
        <w:tc>
          <w:tcPr>
            <w:tcW w:w="1083" w:type="dxa"/>
            <w:noWrap w:val="0"/>
            <w:vAlign w:val="center"/>
          </w:tcPr>
          <w:p w14:paraId="2A154007">
            <w:pPr>
              <w:jc w:val="center"/>
              <w:rPr>
                <w:rFonts w:hint="eastAsia" w:ascii="宋体" w:hAnsi="宋体"/>
                <w:szCs w:val="21"/>
              </w:rPr>
            </w:pPr>
          </w:p>
        </w:tc>
        <w:tc>
          <w:tcPr>
            <w:tcW w:w="1105" w:type="dxa"/>
            <w:noWrap w:val="0"/>
            <w:vAlign w:val="center"/>
          </w:tcPr>
          <w:p w14:paraId="0A08078C">
            <w:pPr>
              <w:jc w:val="center"/>
              <w:rPr>
                <w:rFonts w:hint="eastAsia" w:ascii="宋体" w:hAnsi="宋体"/>
                <w:szCs w:val="21"/>
              </w:rPr>
            </w:pPr>
          </w:p>
        </w:tc>
      </w:tr>
      <w:tr w14:paraId="1911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5F1F4ED0">
            <w:pPr>
              <w:jc w:val="center"/>
              <w:rPr>
                <w:rFonts w:hint="eastAsia" w:ascii="宋体" w:hAnsi="宋体"/>
                <w:szCs w:val="21"/>
              </w:rPr>
            </w:pPr>
          </w:p>
        </w:tc>
        <w:tc>
          <w:tcPr>
            <w:tcW w:w="1395" w:type="dxa"/>
            <w:noWrap w:val="0"/>
            <w:vAlign w:val="center"/>
          </w:tcPr>
          <w:p w14:paraId="4252085F">
            <w:pPr>
              <w:jc w:val="center"/>
              <w:rPr>
                <w:rFonts w:hint="eastAsia" w:ascii="宋体" w:hAnsi="宋体"/>
                <w:szCs w:val="21"/>
              </w:rPr>
            </w:pPr>
          </w:p>
        </w:tc>
        <w:tc>
          <w:tcPr>
            <w:tcW w:w="1035" w:type="dxa"/>
            <w:noWrap w:val="0"/>
            <w:vAlign w:val="center"/>
          </w:tcPr>
          <w:p w14:paraId="26B9671C">
            <w:pPr>
              <w:jc w:val="center"/>
              <w:rPr>
                <w:rFonts w:hint="eastAsia" w:ascii="宋体" w:hAnsi="宋体"/>
                <w:szCs w:val="21"/>
              </w:rPr>
            </w:pPr>
          </w:p>
        </w:tc>
        <w:tc>
          <w:tcPr>
            <w:tcW w:w="1452" w:type="dxa"/>
            <w:noWrap w:val="0"/>
            <w:vAlign w:val="center"/>
          </w:tcPr>
          <w:p w14:paraId="2CF2C674">
            <w:pPr>
              <w:jc w:val="center"/>
              <w:rPr>
                <w:rFonts w:hint="eastAsia" w:ascii="宋体" w:hAnsi="宋体"/>
                <w:szCs w:val="21"/>
              </w:rPr>
            </w:pPr>
          </w:p>
        </w:tc>
        <w:tc>
          <w:tcPr>
            <w:tcW w:w="944" w:type="dxa"/>
            <w:noWrap w:val="0"/>
            <w:vAlign w:val="center"/>
          </w:tcPr>
          <w:p w14:paraId="22819038">
            <w:pPr>
              <w:jc w:val="center"/>
              <w:rPr>
                <w:rFonts w:hint="eastAsia" w:ascii="宋体" w:hAnsi="宋体"/>
                <w:szCs w:val="21"/>
              </w:rPr>
            </w:pPr>
          </w:p>
        </w:tc>
        <w:tc>
          <w:tcPr>
            <w:tcW w:w="1017" w:type="dxa"/>
            <w:noWrap w:val="0"/>
            <w:vAlign w:val="center"/>
          </w:tcPr>
          <w:p w14:paraId="09884926">
            <w:pPr>
              <w:jc w:val="center"/>
              <w:rPr>
                <w:rFonts w:hint="eastAsia" w:ascii="宋体" w:hAnsi="宋体"/>
                <w:szCs w:val="21"/>
              </w:rPr>
            </w:pPr>
          </w:p>
        </w:tc>
        <w:tc>
          <w:tcPr>
            <w:tcW w:w="1083" w:type="dxa"/>
            <w:noWrap w:val="0"/>
            <w:vAlign w:val="center"/>
          </w:tcPr>
          <w:p w14:paraId="1C3FB8E2">
            <w:pPr>
              <w:jc w:val="center"/>
              <w:rPr>
                <w:rFonts w:hint="eastAsia" w:ascii="宋体" w:hAnsi="宋体"/>
                <w:szCs w:val="21"/>
              </w:rPr>
            </w:pPr>
          </w:p>
        </w:tc>
        <w:tc>
          <w:tcPr>
            <w:tcW w:w="1105" w:type="dxa"/>
            <w:noWrap w:val="0"/>
            <w:vAlign w:val="center"/>
          </w:tcPr>
          <w:p w14:paraId="1F6C02D8">
            <w:pPr>
              <w:jc w:val="center"/>
              <w:rPr>
                <w:rFonts w:hint="eastAsia" w:ascii="宋体" w:hAnsi="宋体"/>
                <w:szCs w:val="21"/>
              </w:rPr>
            </w:pPr>
          </w:p>
        </w:tc>
      </w:tr>
      <w:tr w14:paraId="07BD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val="0"/>
            <w:vAlign w:val="center"/>
          </w:tcPr>
          <w:p w14:paraId="6794DCBC">
            <w:pPr>
              <w:jc w:val="center"/>
              <w:rPr>
                <w:rFonts w:hint="eastAsia" w:ascii="宋体" w:hAnsi="宋体"/>
                <w:szCs w:val="21"/>
              </w:rPr>
            </w:pPr>
          </w:p>
        </w:tc>
        <w:tc>
          <w:tcPr>
            <w:tcW w:w="1395" w:type="dxa"/>
            <w:noWrap w:val="0"/>
            <w:vAlign w:val="center"/>
          </w:tcPr>
          <w:p w14:paraId="5D26E420">
            <w:pPr>
              <w:jc w:val="center"/>
              <w:rPr>
                <w:rFonts w:hint="eastAsia" w:ascii="宋体" w:hAnsi="宋体"/>
                <w:szCs w:val="21"/>
              </w:rPr>
            </w:pPr>
          </w:p>
        </w:tc>
        <w:tc>
          <w:tcPr>
            <w:tcW w:w="1035" w:type="dxa"/>
            <w:noWrap w:val="0"/>
            <w:vAlign w:val="center"/>
          </w:tcPr>
          <w:p w14:paraId="18B4F2B5">
            <w:pPr>
              <w:jc w:val="center"/>
              <w:rPr>
                <w:rFonts w:hint="eastAsia" w:ascii="宋体" w:hAnsi="宋体"/>
                <w:szCs w:val="21"/>
              </w:rPr>
            </w:pPr>
          </w:p>
        </w:tc>
        <w:tc>
          <w:tcPr>
            <w:tcW w:w="1452" w:type="dxa"/>
            <w:noWrap w:val="0"/>
            <w:vAlign w:val="center"/>
          </w:tcPr>
          <w:p w14:paraId="384B1967">
            <w:pPr>
              <w:jc w:val="center"/>
              <w:rPr>
                <w:rFonts w:hint="eastAsia" w:ascii="宋体" w:hAnsi="宋体"/>
                <w:szCs w:val="21"/>
              </w:rPr>
            </w:pPr>
          </w:p>
        </w:tc>
        <w:tc>
          <w:tcPr>
            <w:tcW w:w="944" w:type="dxa"/>
            <w:noWrap w:val="0"/>
            <w:vAlign w:val="center"/>
          </w:tcPr>
          <w:p w14:paraId="0AA5C60A">
            <w:pPr>
              <w:jc w:val="center"/>
              <w:rPr>
                <w:rFonts w:hint="eastAsia" w:ascii="宋体" w:hAnsi="宋体"/>
                <w:szCs w:val="21"/>
              </w:rPr>
            </w:pPr>
          </w:p>
        </w:tc>
        <w:tc>
          <w:tcPr>
            <w:tcW w:w="1017" w:type="dxa"/>
            <w:noWrap w:val="0"/>
            <w:vAlign w:val="center"/>
          </w:tcPr>
          <w:p w14:paraId="04F21AF3">
            <w:pPr>
              <w:jc w:val="center"/>
              <w:rPr>
                <w:rFonts w:hint="eastAsia" w:ascii="宋体" w:hAnsi="宋体"/>
                <w:szCs w:val="21"/>
              </w:rPr>
            </w:pPr>
          </w:p>
        </w:tc>
        <w:tc>
          <w:tcPr>
            <w:tcW w:w="1083" w:type="dxa"/>
            <w:noWrap w:val="0"/>
            <w:vAlign w:val="center"/>
          </w:tcPr>
          <w:p w14:paraId="532F4F6C">
            <w:pPr>
              <w:jc w:val="center"/>
              <w:rPr>
                <w:rFonts w:hint="eastAsia" w:ascii="宋体" w:hAnsi="宋体"/>
                <w:szCs w:val="21"/>
              </w:rPr>
            </w:pPr>
          </w:p>
        </w:tc>
        <w:tc>
          <w:tcPr>
            <w:tcW w:w="1105" w:type="dxa"/>
            <w:noWrap w:val="0"/>
            <w:vAlign w:val="center"/>
          </w:tcPr>
          <w:p w14:paraId="759752E1">
            <w:pPr>
              <w:jc w:val="center"/>
              <w:rPr>
                <w:rFonts w:hint="eastAsia" w:ascii="宋体" w:hAnsi="宋体"/>
                <w:szCs w:val="21"/>
              </w:rPr>
            </w:pPr>
          </w:p>
        </w:tc>
      </w:tr>
    </w:tbl>
    <w:p w14:paraId="313CAE41">
      <w:pPr>
        <w:rPr>
          <w:rFonts w:hint="eastAsia"/>
        </w:rPr>
      </w:pPr>
    </w:p>
    <w:p w14:paraId="369CAE6D">
      <w:pPr>
        <w:spacing w:line="480" w:lineRule="auto"/>
        <w:rPr>
          <w:rFonts w:hint="eastAsia"/>
          <w:b/>
        </w:rPr>
      </w:pPr>
      <w:r>
        <w:rPr>
          <w:rFonts w:hint="eastAsia"/>
        </w:rPr>
        <w:t xml:space="preserve">   </w:t>
      </w:r>
    </w:p>
    <w:p w14:paraId="798303EB">
      <w:pPr>
        <w:rPr>
          <w:rFonts w:hint="eastAsia"/>
        </w:rPr>
      </w:pPr>
    </w:p>
    <w:p w14:paraId="08F74B36">
      <w:pPr>
        <w:rPr>
          <w:rFonts w:hint="eastAsia"/>
        </w:rPr>
      </w:pPr>
    </w:p>
    <w:p w14:paraId="5EF16140">
      <w:pPr>
        <w:rPr>
          <w:rFonts w:hint="eastAsia"/>
        </w:rPr>
      </w:pPr>
    </w:p>
    <w:p w14:paraId="5BA8656D">
      <w:pPr>
        <w:rPr>
          <w:rFonts w:hint="eastAsia"/>
        </w:rPr>
      </w:pPr>
    </w:p>
    <w:p w14:paraId="1AF71F10">
      <w:pPr>
        <w:spacing w:line="420" w:lineRule="exact"/>
        <w:rPr>
          <w:rFonts w:hint="eastAsia" w:ascii="宋体" w:hAnsi="宋体"/>
          <w:szCs w:val="21"/>
        </w:rPr>
      </w:pPr>
    </w:p>
    <w:p w14:paraId="087A01A4">
      <w:pPr>
        <w:spacing w:line="420" w:lineRule="exact"/>
        <w:rPr>
          <w:rFonts w:hint="eastAsia" w:ascii="宋体" w:hAnsi="宋体"/>
          <w:szCs w:val="21"/>
        </w:rPr>
      </w:pPr>
    </w:p>
    <w:p w14:paraId="2AD4560C">
      <w:pPr>
        <w:rPr>
          <w:rFonts w:hint="eastAsia" w:ascii="宋体" w:hAnsi="宋体"/>
          <w:szCs w:val="21"/>
        </w:rPr>
      </w:pPr>
      <w:r>
        <w:rPr>
          <w:rFonts w:hint="eastAsia" w:ascii="宋体" w:hAnsi="宋体"/>
          <w:szCs w:val="21"/>
        </w:rPr>
        <w:br w:type="page"/>
      </w:r>
    </w:p>
    <w:p w14:paraId="37C60FF0">
      <w:pPr>
        <w:spacing w:line="420" w:lineRule="exact"/>
        <w:rPr>
          <w:rFonts w:hint="eastAsia" w:ascii="宋体" w:hAnsi="宋体"/>
          <w:szCs w:val="21"/>
        </w:rPr>
      </w:pPr>
      <w:r>
        <w:rPr>
          <w:rFonts w:hint="eastAsia" w:ascii="宋体" w:hAnsi="宋体"/>
          <w:szCs w:val="21"/>
        </w:rPr>
        <w:t>（二）项目经理简历表</w:t>
      </w:r>
    </w:p>
    <w:p w14:paraId="68920912">
      <w:pPr>
        <w:spacing w:line="420" w:lineRule="exact"/>
        <w:ind w:firstLine="420" w:firstLineChars="200"/>
        <w:rPr>
          <w:rFonts w:hint="eastAsia" w:ascii="宋体" w:hAnsi="宋体"/>
          <w:szCs w:val="21"/>
        </w:rPr>
      </w:pPr>
      <w:r>
        <w:rPr>
          <w:rFonts w:hint="eastAsia" w:ascii="宋体" w:hAnsi="宋体"/>
          <w:szCs w:val="21"/>
        </w:rPr>
        <w:t>项目经理应附建造师注册证书、安全生产考核合格证书、身份证、</w:t>
      </w:r>
      <w:r>
        <w:rPr>
          <w:rFonts w:hint="eastAsia" w:ascii="宋体" w:hAnsi="宋体"/>
          <w:szCs w:val="21"/>
          <w:lang w:val="en-US" w:eastAsia="zh-CN"/>
        </w:rPr>
        <w:t>养老保险、</w:t>
      </w:r>
      <w:r>
        <w:rPr>
          <w:rFonts w:hint="eastAsia" w:ascii="宋体" w:hAnsi="宋体"/>
          <w:szCs w:val="21"/>
        </w:rPr>
        <w:t>劳动合同及未担任其他在施建设工程项目项目经理的承诺书，管理过的项目业绩</w:t>
      </w:r>
      <w:r>
        <w:rPr>
          <w:rFonts w:hint="eastAsia" w:ascii="宋体" w:hAnsi="宋体"/>
          <w:szCs w:val="21"/>
          <w:lang w:eastAsia="zh-CN"/>
        </w:rPr>
        <w:t>（</w:t>
      </w:r>
      <w:r>
        <w:rPr>
          <w:rFonts w:hint="eastAsia" w:ascii="宋体" w:hAnsi="宋体"/>
          <w:szCs w:val="21"/>
          <w:lang w:val="en-US" w:eastAsia="zh-CN"/>
        </w:rPr>
        <w:t>如有</w:t>
      </w:r>
      <w:r>
        <w:rPr>
          <w:rFonts w:hint="eastAsia" w:ascii="宋体" w:hAnsi="宋体"/>
          <w:szCs w:val="21"/>
          <w:lang w:eastAsia="zh-CN"/>
        </w:rPr>
        <w:t>）</w:t>
      </w:r>
      <w:r>
        <w:rPr>
          <w:rFonts w:hint="eastAsia" w:ascii="宋体" w:hAnsi="宋体"/>
          <w:szCs w:val="21"/>
        </w:rPr>
        <w:t>须附合同协议书</w:t>
      </w:r>
      <w:r>
        <w:rPr>
          <w:rFonts w:hint="eastAsia" w:ascii="宋体" w:hAnsi="宋体"/>
          <w:szCs w:val="21"/>
          <w:lang w:eastAsia="zh-CN"/>
        </w:rPr>
        <w:t>扫描件</w:t>
      </w:r>
      <w:r>
        <w:rPr>
          <w:rFonts w:hint="eastAsia" w:ascii="宋体" w:hAnsi="宋体"/>
          <w:szCs w:val="21"/>
          <w:lang w:val="en-US" w:eastAsia="zh-CN"/>
        </w:rPr>
        <w:t>或其他资料</w:t>
      </w:r>
      <w:r>
        <w:rPr>
          <w:rFonts w:hint="eastAsia" w:ascii="宋体" w:hAnsi="宋体"/>
          <w:szCs w:val="21"/>
        </w:rPr>
        <w:t>。类似项目限于以项目经理身份参与的项目。</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233F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215DC1F0">
            <w:pPr>
              <w:jc w:val="center"/>
              <w:rPr>
                <w:rFonts w:hint="eastAsia" w:ascii="宋体" w:hAnsi="宋体"/>
                <w:szCs w:val="21"/>
              </w:rPr>
            </w:pPr>
            <w:r>
              <w:rPr>
                <w:rFonts w:hint="eastAsia" w:ascii="宋体" w:hAnsi="宋体"/>
                <w:szCs w:val="21"/>
              </w:rPr>
              <w:t>姓  名</w:t>
            </w:r>
          </w:p>
        </w:tc>
        <w:tc>
          <w:tcPr>
            <w:tcW w:w="1035" w:type="dxa"/>
            <w:noWrap w:val="0"/>
            <w:vAlign w:val="center"/>
          </w:tcPr>
          <w:p w14:paraId="1C91E815">
            <w:pPr>
              <w:jc w:val="center"/>
              <w:rPr>
                <w:rFonts w:hint="eastAsia" w:ascii="宋体" w:hAnsi="宋体"/>
                <w:szCs w:val="21"/>
              </w:rPr>
            </w:pPr>
          </w:p>
        </w:tc>
        <w:tc>
          <w:tcPr>
            <w:tcW w:w="1134" w:type="dxa"/>
            <w:noWrap w:val="0"/>
            <w:vAlign w:val="center"/>
          </w:tcPr>
          <w:p w14:paraId="4FBA6472">
            <w:pPr>
              <w:jc w:val="center"/>
              <w:rPr>
                <w:rFonts w:hint="eastAsia" w:ascii="宋体" w:hAnsi="宋体"/>
                <w:szCs w:val="21"/>
              </w:rPr>
            </w:pPr>
            <w:r>
              <w:rPr>
                <w:rFonts w:hint="eastAsia" w:ascii="宋体" w:hAnsi="宋体"/>
                <w:szCs w:val="21"/>
              </w:rPr>
              <w:t>年  龄</w:t>
            </w:r>
          </w:p>
        </w:tc>
        <w:tc>
          <w:tcPr>
            <w:tcW w:w="1275" w:type="dxa"/>
            <w:noWrap w:val="0"/>
            <w:vAlign w:val="center"/>
          </w:tcPr>
          <w:p w14:paraId="531464F4">
            <w:pPr>
              <w:jc w:val="center"/>
              <w:rPr>
                <w:rFonts w:hint="eastAsia" w:ascii="宋体" w:hAnsi="宋体"/>
                <w:szCs w:val="21"/>
              </w:rPr>
            </w:pPr>
          </w:p>
        </w:tc>
        <w:tc>
          <w:tcPr>
            <w:tcW w:w="1843" w:type="dxa"/>
            <w:noWrap w:val="0"/>
            <w:vAlign w:val="center"/>
          </w:tcPr>
          <w:p w14:paraId="58DB0F8B">
            <w:pPr>
              <w:jc w:val="center"/>
              <w:rPr>
                <w:rFonts w:hint="eastAsia" w:ascii="宋体" w:hAnsi="宋体"/>
                <w:szCs w:val="21"/>
              </w:rPr>
            </w:pPr>
            <w:r>
              <w:rPr>
                <w:rFonts w:hint="eastAsia" w:ascii="宋体" w:hAnsi="宋体"/>
                <w:szCs w:val="21"/>
              </w:rPr>
              <w:t>学历</w:t>
            </w:r>
          </w:p>
        </w:tc>
        <w:tc>
          <w:tcPr>
            <w:tcW w:w="2126" w:type="dxa"/>
            <w:noWrap w:val="0"/>
            <w:vAlign w:val="center"/>
          </w:tcPr>
          <w:p w14:paraId="0153A527">
            <w:pPr>
              <w:jc w:val="center"/>
              <w:rPr>
                <w:rFonts w:hint="eastAsia" w:ascii="宋体" w:hAnsi="宋体"/>
                <w:szCs w:val="21"/>
              </w:rPr>
            </w:pPr>
          </w:p>
        </w:tc>
      </w:tr>
      <w:tr w14:paraId="0F7F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F73ADA8">
            <w:pPr>
              <w:jc w:val="center"/>
              <w:rPr>
                <w:rFonts w:hint="eastAsia" w:ascii="宋体" w:hAnsi="宋体"/>
                <w:szCs w:val="21"/>
              </w:rPr>
            </w:pPr>
            <w:r>
              <w:rPr>
                <w:rFonts w:hint="eastAsia" w:ascii="宋体" w:hAnsi="宋体"/>
                <w:szCs w:val="21"/>
              </w:rPr>
              <w:t>职  称</w:t>
            </w:r>
          </w:p>
        </w:tc>
        <w:tc>
          <w:tcPr>
            <w:tcW w:w="1035" w:type="dxa"/>
            <w:noWrap w:val="0"/>
            <w:vAlign w:val="center"/>
          </w:tcPr>
          <w:p w14:paraId="15B25CF4">
            <w:pPr>
              <w:jc w:val="center"/>
              <w:rPr>
                <w:rFonts w:hint="eastAsia" w:ascii="宋体" w:hAnsi="宋体"/>
                <w:szCs w:val="21"/>
              </w:rPr>
            </w:pPr>
          </w:p>
        </w:tc>
        <w:tc>
          <w:tcPr>
            <w:tcW w:w="1134" w:type="dxa"/>
            <w:noWrap w:val="0"/>
            <w:vAlign w:val="center"/>
          </w:tcPr>
          <w:p w14:paraId="7F4BA5BC">
            <w:pPr>
              <w:jc w:val="center"/>
              <w:rPr>
                <w:rFonts w:hint="eastAsia" w:ascii="宋体" w:hAnsi="宋体"/>
                <w:szCs w:val="21"/>
              </w:rPr>
            </w:pPr>
            <w:r>
              <w:rPr>
                <w:rFonts w:hint="eastAsia" w:ascii="宋体" w:hAnsi="宋体"/>
                <w:szCs w:val="21"/>
              </w:rPr>
              <w:t>职  务</w:t>
            </w:r>
          </w:p>
        </w:tc>
        <w:tc>
          <w:tcPr>
            <w:tcW w:w="1275" w:type="dxa"/>
            <w:noWrap w:val="0"/>
            <w:vAlign w:val="center"/>
          </w:tcPr>
          <w:p w14:paraId="02CAAD5A">
            <w:pPr>
              <w:jc w:val="center"/>
              <w:rPr>
                <w:rFonts w:hint="eastAsia" w:ascii="宋体" w:hAnsi="宋体"/>
                <w:szCs w:val="21"/>
              </w:rPr>
            </w:pPr>
          </w:p>
        </w:tc>
        <w:tc>
          <w:tcPr>
            <w:tcW w:w="1843" w:type="dxa"/>
            <w:noWrap w:val="0"/>
            <w:vAlign w:val="center"/>
          </w:tcPr>
          <w:p w14:paraId="6EEC9769">
            <w:pPr>
              <w:jc w:val="center"/>
              <w:rPr>
                <w:rFonts w:hint="eastAsia" w:ascii="宋体" w:hAnsi="宋体"/>
                <w:szCs w:val="21"/>
              </w:rPr>
            </w:pPr>
            <w:r>
              <w:rPr>
                <w:rFonts w:hint="eastAsia" w:ascii="宋体" w:hAnsi="宋体"/>
                <w:szCs w:val="21"/>
              </w:rPr>
              <w:t>拟在本工程任职</w:t>
            </w:r>
          </w:p>
        </w:tc>
        <w:tc>
          <w:tcPr>
            <w:tcW w:w="2126" w:type="dxa"/>
            <w:noWrap w:val="0"/>
            <w:vAlign w:val="center"/>
          </w:tcPr>
          <w:p w14:paraId="4F3CC5A5">
            <w:pPr>
              <w:jc w:val="center"/>
              <w:rPr>
                <w:rFonts w:hint="eastAsia" w:ascii="宋体" w:hAnsi="宋体"/>
                <w:szCs w:val="21"/>
              </w:rPr>
            </w:pPr>
            <w:r>
              <w:rPr>
                <w:rFonts w:hint="eastAsia" w:ascii="宋体" w:hAnsi="宋体"/>
                <w:szCs w:val="21"/>
              </w:rPr>
              <w:t>项目经理</w:t>
            </w:r>
          </w:p>
        </w:tc>
      </w:tr>
      <w:tr w14:paraId="03BF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0F2CF4C1">
            <w:pPr>
              <w:jc w:val="center"/>
              <w:rPr>
                <w:rFonts w:hint="eastAsia" w:ascii="宋体" w:hAnsi="宋体"/>
                <w:szCs w:val="21"/>
              </w:rPr>
            </w:pPr>
            <w:r>
              <w:rPr>
                <w:rFonts w:hint="eastAsia" w:ascii="宋体" w:hAnsi="宋体"/>
                <w:szCs w:val="21"/>
              </w:rPr>
              <w:t>注册建造师执业资格等级</w:t>
            </w:r>
          </w:p>
        </w:tc>
        <w:tc>
          <w:tcPr>
            <w:tcW w:w="1275" w:type="dxa"/>
            <w:noWrap w:val="0"/>
            <w:vAlign w:val="center"/>
          </w:tcPr>
          <w:p w14:paraId="4C2D6EA1">
            <w:pPr>
              <w:jc w:val="center"/>
              <w:rPr>
                <w:rFonts w:hint="eastAsia" w:ascii="宋体" w:hAnsi="宋体"/>
                <w:szCs w:val="21"/>
              </w:rPr>
            </w:pPr>
            <w:r>
              <w:rPr>
                <w:rFonts w:hint="eastAsia" w:ascii="宋体" w:hAnsi="宋体"/>
                <w:szCs w:val="21"/>
              </w:rPr>
              <w:t xml:space="preserve">      级</w:t>
            </w:r>
          </w:p>
        </w:tc>
        <w:tc>
          <w:tcPr>
            <w:tcW w:w="1843" w:type="dxa"/>
            <w:noWrap w:val="0"/>
            <w:vAlign w:val="center"/>
          </w:tcPr>
          <w:p w14:paraId="77716560">
            <w:pPr>
              <w:jc w:val="center"/>
              <w:rPr>
                <w:rFonts w:hint="eastAsia" w:ascii="宋体" w:hAnsi="宋体"/>
                <w:szCs w:val="21"/>
              </w:rPr>
            </w:pPr>
            <w:r>
              <w:rPr>
                <w:rFonts w:hint="eastAsia" w:ascii="宋体" w:hAnsi="宋体"/>
                <w:szCs w:val="21"/>
              </w:rPr>
              <w:t>建造师专业</w:t>
            </w:r>
          </w:p>
        </w:tc>
        <w:tc>
          <w:tcPr>
            <w:tcW w:w="2126" w:type="dxa"/>
            <w:noWrap w:val="0"/>
            <w:vAlign w:val="center"/>
          </w:tcPr>
          <w:p w14:paraId="149A0A8C">
            <w:pPr>
              <w:jc w:val="center"/>
              <w:rPr>
                <w:rFonts w:hint="eastAsia" w:ascii="宋体" w:hAnsi="宋体"/>
                <w:szCs w:val="21"/>
              </w:rPr>
            </w:pPr>
          </w:p>
        </w:tc>
      </w:tr>
      <w:tr w14:paraId="7656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7F13DBB7">
            <w:pPr>
              <w:jc w:val="center"/>
              <w:rPr>
                <w:rFonts w:hint="eastAsia" w:ascii="宋体" w:hAnsi="宋体"/>
                <w:szCs w:val="21"/>
              </w:rPr>
            </w:pPr>
            <w:r>
              <w:rPr>
                <w:rFonts w:hint="eastAsia" w:ascii="宋体" w:hAnsi="宋体"/>
                <w:szCs w:val="21"/>
              </w:rPr>
              <w:t>注册编号：</w:t>
            </w:r>
          </w:p>
        </w:tc>
        <w:tc>
          <w:tcPr>
            <w:tcW w:w="5244" w:type="dxa"/>
            <w:gridSpan w:val="3"/>
            <w:noWrap w:val="0"/>
            <w:vAlign w:val="center"/>
          </w:tcPr>
          <w:p w14:paraId="0DC28247">
            <w:pPr>
              <w:jc w:val="center"/>
              <w:rPr>
                <w:rFonts w:hint="eastAsia" w:ascii="宋体" w:hAnsi="宋体"/>
                <w:szCs w:val="21"/>
              </w:rPr>
            </w:pPr>
          </w:p>
        </w:tc>
      </w:tr>
      <w:tr w14:paraId="247F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7D153449">
            <w:pPr>
              <w:jc w:val="center"/>
              <w:rPr>
                <w:rFonts w:hint="eastAsia" w:ascii="宋体" w:hAnsi="宋体"/>
                <w:szCs w:val="21"/>
              </w:rPr>
            </w:pPr>
            <w:r>
              <w:rPr>
                <w:rFonts w:hint="eastAsia" w:ascii="宋体" w:hAnsi="宋体"/>
                <w:szCs w:val="21"/>
              </w:rPr>
              <w:t>毕业学校</w:t>
            </w:r>
          </w:p>
        </w:tc>
        <w:tc>
          <w:tcPr>
            <w:tcW w:w="7413" w:type="dxa"/>
            <w:gridSpan w:val="5"/>
            <w:noWrap w:val="0"/>
            <w:vAlign w:val="center"/>
          </w:tcPr>
          <w:p w14:paraId="232416C2">
            <w:pPr>
              <w:ind w:firstLine="840" w:firstLineChars="400"/>
              <w:rPr>
                <w:rFonts w:hint="eastAsia" w:ascii="宋体" w:hAnsi="宋体"/>
                <w:szCs w:val="21"/>
              </w:rPr>
            </w:pPr>
            <w:r>
              <w:rPr>
                <w:rFonts w:hint="eastAsia" w:ascii="宋体" w:hAnsi="宋体"/>
                <w:szCs w:val="21"/>
              </w:rPr>
              <w:t>年毕业于                  学校            专业</w:t>
            </w:r>
          </w:p>
        </w:tc>
      </w:tr>
      <w:tr w14:paraId="30B0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noWrap w:val="0"/>
            <w:vAlign w:val="center"/>
          </w:tcPr>
          <w:p w14:paraId="6709BE2B">
            <w:pPr>
              <w:jc w:val="center"/>
              <w:rPr>
                <w:rFonts w:hint="eastAsia" w:ascii="宋体" w:hAnsi="宋体"/>
                <w:szCs w:val="21"/>
              </w:rPr>
            </w:pPr>
            <w:r>
              <w:rPr>
                <w:rFonts w:hint="eastAsia" w:ascii="宋体" w:hAnsi="宋体"/>
                <w:szCs w:val="21"/>
              </w:rPr>
              <w:t>主要工作经历</w:t>
            </w:r>
          </w:p>
        </w:tc>
      </w:tr>
      <w:tr w14:paraId="75E6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7E414E82">
            <w:pPr>
              <w:jc w:val="center"/>
              <w:rPr>
                <w:rFonts w:hint="eastAsia" w:ascii="宋体" w:hAnsi="宋体"/>
                <w:szCs w:val="21"/>
              </w:rPr>
            </w:pPr>
            <w:r>
              <w:rPr>
                <w:rFonts w:hint="eastAsia" w:ascii="宋体" w:hAnsi="宋体"/>
                <w:szCs w:val="21"/>
              </w:rPr>
              <w:t>时  间</w:t>
            </w:r>
          </w:p>
        </w:tc>
        <w:tc>
          <w:tcPr>
            <w:tcW w:w="3444" w:type="dxa"/>
            <w:gridSpan w:val="3"/>
            <w:noWrap w:val="0"/>
            <w:vAlign w:val="center"/>
          </w:tcPr>
          <w:p w14:paraId="4A979F02">
            <w:pPr>
              <w:jc w:val="center"/>
              <w:rPr>
                <w:rFonts w:hint="eastAsia" w:ascii="宋体" w:hAnsi="宋体"/>
                <w:szCs w:val="21"/>
              </w:rPr>
            </w:pPr>
            <w:r>
              <w:rPr>
                <w:rFonts w:hint="eastAsia" w:ascii="宋体" w:hAnsi="宋体"/>
                <w:szCs w:val="21"/>
              </w:rPr>
              <w:t>参加过的类似项目名称</w:t>
            </w:r>
          </w:p>
        </w:tc>
        <w:tc>
          <w:tcPr>
            <w:tcW w:w="1843" w:type="dxa"/>
            <w:noWrap w:val="0"/>
            <w:vAlign w:val="center"/>
          </w:tcPr>
          <w:p w14:paraId="4444D5C2">
            <w:pPr>
              <w:jc w:val="center"/>
              <w:rPr>
                <w:rFonts w:hint="eastAsia" w:ascii="宋体" w:hAnsi="宋体"/>
                <w:szCs w:val="21"/>
              </w:rPr>
            </w:pPr>
            <w:r>
              <w:rPr>
                <w:rFonts w:hint="eastAsia" w:ascii="宋体" w:hAnsi="宋体"/>
                <w:szCs w:val="21"/>
              </w:rPr>
              <w:t>担任职务</w:t>
            </w:r>
          </w:p>
        </w:tc>
        <w:tc>
          <w:tcPr>
            <w:tcW w:w="2126" w:type="dxa"/>
            <w:noWrap w:val="0"/>
            <w:vAlign w:val="center"/>
          </w:tcPr>
          <w:p w14:paraId="5F6B0A28">
            <w:pPr>
              <w:jc w:val="center"/>
              <w:rPr>
                <w:rFonts w:hint="eastAsia" w:ascii="宋体" w:hAnsi="宋体"/>
                <w:szCs w:val="21"/>
              </w:rPr>
            </w:pPr>
            <w:r>
              <w:rPr>
                <w:rFonts w:hint="eastAsia" w:ascii="宋体" w:hAnsi="宋体"/>
                <w:szCs w:val="21"/>
              </w:rPr>
              <w:t>发包人及联系电话</w:t>
            </w:r>
          </w:p>
        </w:tc>
      </w:tr>
      <w:tr w14:paraId="483A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FC6B52B">
            <w:pPr>
              <w:jc w:val="center"/>
              <w:rPr>
                <w:rFonts w:hint="eastAsia" w:ascii="宋体" w:hAnsi="宋体"/>
                <w:szCs w:val="21"/>
              </w:rPr>
            </w:pPr>
          </w:p>
        </w:tc>
        <w:tc>
          <w:tcPr>
            <w:tcW w:w="3444" w:type="dxa"/>
            <w:gridSpan w:val="3"/>
            <w:noWrap w:val="0"/>
            <w:vAlign w:val="center"/>
          </w:tcPr>
          <w:p w14:paraId="231C0A2A">
            <w:pPr>
              <w:jc w:val="center"/>
              <w:rPr>
                <w:rFonts w:hint="eastAsia" w:ascii="宋体" w:hAnsi="宋体"/>
                <w:szCs w:val="21"/>
              </w:rPr>
            </w:pPr>
          </w:p>
        </w:tc>
        <w:tc>
          <w:tcPr>
            <w:tcW w:w="1843" w:type="dxa"/>
            <w:noWrap w:val="0"/>
            <w:vAlign w:val="center"/>
          </w:tcPr>
          <w:p w14:paraId="5ECC47C2">
            <w:pPr>
              <w:jc w:val="center"/>
              <w:rPr>
                <w:rFonts w:hint="eastAsia" w:ascii="宋体" w:hAnsi="宋体"/>
                <w:szCs w:val="21"/>
              </w:rPr>
            </w:pPr>
          </w:p>
        </w:tc>
        <w:tc>
          <w:tcPr>
            <w:tcW w:w="2126" w:type="dxa"/>
            <w:noWrap w:val="0"/>
            <w:vAlign w:val="center"/>
          </w:tcPr>
          <w:p w14:paraId="7C64E19F">
            <w:pPr>
              <w:jc w:val="center"/>
              <w:rPr>
                <w:rFonts w:hint="eastAsia" w:ascii="宋体" w:hAnsi="宋体"/>
                <w:szCs w:val="21"/>
              </w:rPr>
            </w:pPr>
          </w:p>
        </w:tc>
      </w:tr>
      <w:tr w14:paraId="2E43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04A3900">
            <w:pPr>
              <w:jc w:val="center"/>
              <w:rPr>
                <w:rFonts w:hint="eastAsia" w:ascii="宋体" w:hAnsi="宋体"/>
                <w:szCs w:val="21"/>
              </w:rPr>
            </w:pPr>
          </w:p>
        </w:tc>
        <w:tc>
          <w:tcPr>
            <w:tcW w:w="3444" w:type="dxa"/>
            <w:gridSpan w:val="3"/>
            <w:noWrap w:val="0"/>
            <w:vAlign w:val="center"/>
          </w:tcPr>
          <w:p w14:paraId="4AF0C564">
            <w:pPr>
              <w:jc w:val="center"/>
              <w:rPr>
                <w:rFonts w:hint="eastAsia" w:ascii="宋体" w:hAnsi="宋体"/>
                <w:szCs w:val="21"/>
              </w:rPr>
            </w:pPr>
          </w:p>
        </w:tc>
        <w:tc>
          <w:tcPr>
            <w:tcW w:w="1843" w:type="dxa"/>
            <w:noWrap w:val="0"/>
            <w:vAlign w:val="center"/>
          </w:tcPr>
          <w:p w14:paraId="4C42E69C">
            <w:pPr>
              <w:jc w:val="center"/>
              <w:rPr>
                <w:rFonts w:hint="eastAsia" w:ascii="宋体" w:hAnsi="宋体"/>
                <w:szCs w:val="21"/>
              </w:rPr>
            </w:pPr>
          </w:p>
        </w:tc>
        <w:tc>
          <w:tcPr>
            <w:tcW w:w="2126" w:type="dxa"/>
            <w:noWrap w:val="0"/>
            <w:vAlign w:val="center"/>
          </w:tcPr>
          <w:p w14:paraId="1C50CD0A">
            <w:pPr>
              <w:jc w:val="center"/>
              <w:rPr>
                <w:rFonts w:hint="eastAsia" w:ascii="宋体" w:hAnsi="宋体"/>
                <w:szCs w:val="21"/>
              </w:rPr>
            </w:pPr>
          </w:p>
        </w:tc>
      </w:tr>
      <w:tr w14:paraId="4F36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FDD278B">
            <w:pPr>
              <w:jc w:val="center"/>
              <w:rPr>
                <w:rFonts w:hint="eastAsia" w:ascii="宋体" w:hAnsi="宋体"/>
                <w:szCs w:val="21"/>
              </w:rPr>
            </w:pPr>
          </w:p>
        </w:tc>
        <w:tc>
          <w:tcPr>
            <w:tcW w:w="3444" w:type="dxa"/>
            <w:gridSpan w:val="3"/>
            <w:noWrap w:val="0"/>
            <w:vAlign w:val="center"/>
          </w:tcPr>
          <w:p w14:paraId="48C9AC8B">
            <w:pPr>
              <w:jc w:val="center"/>
              <w:rPr>
                <w:rFonts w:hint="eastAsia" w:ascii="宋体" w:hAnsi="宋体"/>
                <w:szCs w:val="21"/>
              </w:rPr>
            </w:pPr>
          </w:p>
        </w:tc>
        <w:tc>
          <w:tcPr>
            <w:tcW w:w="1843" w:type="dxa"/>
            <w:noWrap w:val="0"/>
            <w:vAlign w:val="center"/>
          </w:tcPr>
          <w:p w14:paraId="2726BF10">
            <w:pPr>
              <w:jc w:val="center"/>
              <w:rPr>
                <w:rFonts w:hint="eastAsia" w:ascii="宋体" w:hAnsi="宋体"/>
                <w:szCs w:val="21"/>
              </w:rPr>
            </w:pPr>
          </w:p>
        </w:tc>
        <w:tc>
          <w:tcPr>
            <w:tcW w:w="2126" w:type="dxa"/>
            <w:noWrap w:val="0"/>
            <w:vAlign w:val="center"/>
          </w:tcPr>
          <w:p w14:paraId="23C6F121">
            <w:pPr>
              <w:jc w:val="center"/>
              <w:rPr>
                <w:rFonts w:hint="eastAsia" w:ascii="宋体" w:hAnsi="宋体"/>
                <w:szCs w:val="21"/>
              </w:rPr>
            </w:pPr>
          </w:p>
        </w:tc>
      </w:tr>
      <w:tr w14:paraId="4F7C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81D25A1">
            <w:pPr>
              <w:jc w:val="center"/>
              <w:rPr>
                <w:rFonts w:hint="eastAsia" w:ascii="宋体" w:hAnsi="宋体"/>
                <w:szCs w:val="21"/>
              </w:rPr>
            </w:pPr>
          </w:p>
        </w:tc>
        <w:tc>
          <w:tcPr>
            <w:tcW w:w="3444" w:type="dxa"/>
            <w:gridSpan w:val="3"/>
            <w:noWrap w:val="0"/>
            <w:vAlign w:val="center"/>
          </w:tcPr>
          <w:p w14:paraId="33F139DF">
            <w:pPr>
              <w:jc w:val="center"/>
              <w:rPr>
                <w:rFonts w:hint="eastAsia" w:ascii="宋体" w:hAnsi="宋体"/>
                <w:szCs w:val="21"/>
              </w:rPr>
            </w:pPr>
          </w:p>
        </w:tc>
        <w:tc>
          <w:tcPr>
            <w:tcW w:w="1843" w:type="dxa"/>
            <w:noWrap w:val="0"/>
            <w:vAlign w:val="center"/>
          </w:tcPr>
          <w:p w14:paraId="71E9A322">
            <w:pPr>
              <w:jc w:val="center"/>
              <w:rPr>
                <w:rFonts w:hint="eastAsia" w:ascii="宋体" w:hAnsi="宋体"/>
                <w:szCs w:val="21"/>
              </w:rPr>
            </w:pPr>
          </w:p>
        </w:tc>
        <w:tc>
          <w:tcPr>
            <w:tcW w:w="2126" w:type="dxa"/>
            <w:noWrap w:val="0"/>
            <w:vAlign w:val="center"/>
          </w:tcPr>
          <w:p w14:paraId="1388474D">
            <w:pPr>
              <w:jc w:val="center"/>
              <w:rPr>
                <w:rFonts w:hint="eastAsia" w:ascii="宋体" w:hAnsi="宋体"/>
                <w:szCs w:val="21"/>
              </w:rPr>
            </w:pPr>
          </w:p>
        </w:tc>
      </w:tr>
      <w:tr w14:paraId="2EB9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9FA0835">
            <w:pPr>
              <w:jc w:val="center"/>
              <w:rPr>
                <w:rFonts w:hint="eastAsia" w:ascii="宋体" w:hAnsi="宋体"/>
                <w:szCs w:val="21"/>
              </w:rPr>
            </w:pPr>
          </w:p>
        </w:tc>
        <w:tc>
          <w:tcPr>
            <w:tcW w:w="3444" w:type="dxa"/>
            <w:gridSpan w:val="3"/>
            <w:noWrap w:val="0"/>
            <w:vAlign w:val="center"/>
          </w:tcPr>
          <w:p w14:paraId="45AECC64">
            <w:pPr>
              <w:jc w:val="center"/>
              <w:rPr>
                <w:rFonts w:hint="eastAsia" w:ascii="宋体" w:hAnsi="宋体"/>
                <w:szCs w:val="21"/>
              </w:rPr>
            </w:pPr>
          </w:p>
        </w:tc>
        <w:tc>
          <w:tcPr>
            <w:tcW w:w="1843" w:type="dxa"/>
            <w:noWrap w:val="0"/>
            <w:vAlign w:val="center"/>
          </w:tcPr>
          <w:p w14:paraId="56837853">
            <w:pPr>
              <w:jc w:val="center"/>
              <w:rPr>
                <w:rFonts w:hint="eastAsia" w:ascii="宋体" w:hAnsi="宋体"/>
                <w:szCs w:val="21"/>
              </w:rPr>
            </w:pPr>
          </w:p>
        </w:tc>
        <w:tc>
          <w:tcPr>
            <w:tcW w:w="2126" w:type="dxa"/>
            <w:noWrap w:val="0"/>
            <w:vAlign w:val="center"/>
          </w:tcPr>
          <w:p w14:paraId="675E76C2">
            <w:pPr>
              <w:jc w:val="center"/>
              <w:rPr>
                <w:rFonts w:hint="eastAsia" w:ascii="宋体" w:hAnsi="宋体"/>
                <w:szCs w:val="21"/>
              </w:rPr>
            </w:pPr>
          </w:p>
        </w:tc>
      </w:tr>
      <w:tr w14:paraId="5199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516BCE0A">
            <w:pPr>
              <w:jc w:val="center"/>
              <w:rPr>
                <w:rFonts w:hint="eastAsia" w:ascii="宋体" w:hAnsi="宋体"/>
                <w:szCs w:val="21"/>
              </w:rPr>
            </w:pPr>
          </w:p>
        </w:tc>
        <w:tc>
          <w:tcPr>
            <w:tcW w:w="3444" w:type="dxa"/>
            <w:gridSpan w:val="3"/>
            <w:noWrap w:val="0"/>
            <w:vAlign w:val="center"/>
          </w:tcPr>
          <w:p w14:paraId="11FD0BA7">
            <w:pPr>
              <w:jc w:val="center"/>
              <w:rPr>
                <w:rFonts w:hint="eastAsia" w:ascii="宋体" w:hAnsi="宋体"/>
                <w:szCs w:val="21"/>
              </w:rPr>
            </w:pPr>
          </w:p>
        </w:tc>
        <w:tc>
          <w:tcPr>
            <w:tcW w:w="1843" w:type="dxa"/>
            <w:noWrap w:val="0"/>
            <w:vAlign w:val="center"/>
          </w:tcPr>
          <w:p w14:paraId="5439E4D0">
            <w:pPr>
              <w:jc w:val="center"/>
              <w:rPr>
                <w:rFonts w:hint="eastAsia" w:ascii="宋体" w:hAnsi="宋体"/>
                <w:szCs w:val="21"/>
              </w:rPr>
            </w:pPr>
          </w:p>
        </w:tc>
        <w:tc>
          <w:tcPr>
            <w:tcW w:w="2126" w:type="dxa"/>
            <w:noWrap w:val="0"/>
            <w:vAlign w:val="center"/>
          </w:tcPr>
          <w:p w14:paraId="176C83A9">
            <w:pPr>
              <w:jc w:val="center"/>
              <w:rPr>
                <w:rFonts w:hint="eastAsia" w:ascii="宋体" w:hAnsi="宋体"/>
                <w:szCs w:val="21"/>
              </w:rPr>
            </w:pPr>
          </w:p>
        </w:tc>
      </w:tr>
      <w:tr w14:paraId="53D7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7BF5DEEC">
            <w:pPr>
              <w:jc w:val="center"/>
              <w:rPr>
                <w:rFonts w:hint="eastAsia" w:ascii="宋体" w:hAnsi="宋体"/>
                <w:szCs w:val="21"/>
              </w:rPr>
            </w:pPr>
          </w:p>
        </w:tc>
        <w:tc>
          <w:tcPr>
            <w:tcW w:w="3444" w:type="dxa"/>
            <w:gridSpan w:val="3"/>
            <w:noWrap w:val="0"/>
            <w:vAlign w:val="center"/>
          </w:tcPr>
          <w:p w14:paraId="328F304B">
            <w:pPr>
              <w:jc w:val="center"/>
              <w:rPr>
                <w:rFonts w:hint="eastAsia" w:ascii="宋体" w:hAnsi="宋体"/>
                <w:szCs w:val="21"/>
              </w:rPr>
            </w:pPr>
          </w:p>
        </w:tc>
        <w:tc>
          <w:tcPr>
            <w:tcW w:w="1843" w:type="dxa"/>
            <w:noWrap w:val="0"/>
            <w:vAlign w:val="center"/>
          </w:tcPr>
          <w:p w14:paraId="41C8997A">
            <w:pPr>
              <w:jc w:val="center"/>
              <w:rPr>
                <w:rFonts w:hint="eastAsia" w:ascii="宋体" w:hAnsi="宋体"/>
                <w:szCs w:val="21"/>
              </w:rPr>
            </w:pPr>
          </w:p>
        </w:tc>
        <w:tc>
          <w:tcPr>
            <w:tcW w:w="2126" w:type="dxa"/>
            <w:noWrap w:val="0"/>
            <w:vAlign w:val="center"/>
          </w:tcPr>
          <w:p w14:paraId="7C96DE3B">
            <w:pPr>
              <w:jc w:val="center"/>
              <w:rPr>
                <w:rFonts w:hint="eastAsia" w:ascii="宋体" w:hAnsi="宋体"/>
                <w:szCs w:val="21"/>
              </w:rPr>
            </w:pPr>
          </w:p>
        </w:tc>
      </w:tr>
      <w:tr w14:paraId="7E1D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DA6C8CE">
            <w:pPr>
              <w:jc w:val="center"/>
              <w:rPr>
                <w:rFonts w:hint="eastAsia" w:ascii="宋体" w:hAnsi="宋体"/>
                <w:szCs w:val="21"/>
              </w:rPr>
            </w:pPr>
          </w:p>
        </w:tc>
        <w:tc>
          <w:tcPr>
            <w:tcW w:w="3444" w:type="dxa"/>
            <w:gridSpan w:val="3"/>
            <w:noWrap w:val="0"/>
            <w:vAlign w:val="center"/>
          </w:tcPr>
          <w:p w14:paraId="58216CE3">
            <w:pPr>
              <w:jc w:val="center"/>
              <w:rPr>
                <w:rFonts w:hint="eastAsia" w:ascii="宋体" w:hAnsi="宋体"/>
                <w:szCs w:val="21"/>
              </w:rPr>
            </w:pPr>
          </w:p>
        </w:tc>
        <w:tc>
          <w:tcPr>
            <w:tcW w:w="1843" w:type="dxa"/>
            <w:noWrap w:val="0"/>
            <w:vAlign w:val="center"/>
          </w:tcPr>
          <w:p w14:paraId="3189890B">
            <w:pPr>
              <w:jc w:val="center"/>
              <w:rPr>
                <w:rFonts w:hint="eastAsia" w:ascii="宋体" w:hAnsi="宋体"/>
                <w:szCs w:val="21"/>
              </w:rPr>
            </w:pPr>
          </w:p>
        </w:tc>
        <w:tc>
          <w:tcPr>
            <w:tcW w:w="2126" w:type="dxa"/>
            <w:noWrap w:val="0"/>
            <w:vAlign w:val="center"/>
          </w:tcPr>
          <w:p w14:paraId="4E9FAC24">
            <w:pPr>
              <w:jc w:val="center"/>
              <w:rPr>
                <w:rFonts w:hint="eastAsia" w:ascii="宋体" w:hAnsi="宋体"/>
                <w:szCs w:val="21"/>
              </w:rPr>
            </w:pPr>
          </w:p>
        </w:tc>
      </w:tr>
      <w:tr w14:paraId="12A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7F8C56E9">
            <w:pPr>
              <w:jc w:val="center"/>
              <w:rPr>
                <w:rFonts w:hint="eastAsia" w:ascii="宋体" w:hAnsi="宋体"/>
                <w:szCs w:val="21"/>
              </w:rPr>
            </w:pPr>
          </w:p>
        </w:tc>
        <w:tc>
          <w:tcPr>
            <w:tcW w:w="3444" w:type="dxa"/>
            <w:gridSpan w:val="3"/>
            <w:noWrap w:val="0"/>
            <w:vAlign w:val="center"/>
          </w:tcPr>
          <w:p w14:paraId="763F9189">
            <w:pPr>
              <w:jc w:val="center"/>
              <w:rPr>
                <w:rFonts w:hint="eastAsia" w:ascii="宋体" w:hAnsi="宋体"/>
                <w:szCs w:val="21"/>
              </w:rPr>
            </w:pPr>
          </w:p>
        </w:tc>
        <w:tc>
          <w:tcPr>
            <w:tcW w:w="1843" w:type="dxa"/>
            <w:noWrap w:val="0"/>
            <w:vAlign w:val="center"/>
          </w:tcPr>
          <w:p w14:paraId="5B2876AF">
            <w:pPr>
              <w:jc w:val="center"/>
              <w:rPr>
                <w:rFonts w:hint="eastAsia" w:ascii="宋体" w:hAnsi="宋体"/>
                <w:szCs w:val="21"/>
              </w:rPr>
            </w:pPr>
          </w:p>
        </w:tc>
        <w:tc>
          <w:tcPr>
            <w:tcW w:w="2126" w:type="dxa"/>
            <w:noWrap w:val="0"/>
            <w:vAlign w:val="center"/>
          </w:tcPr>
          <w:p w14:paraId="52DD23A9">
            <w:pPr>
              <w:jc w:val="center"/>
              <w:rPr>
                <w:rFonts w:hint="eastAsia" w:ascii="宋体" w:hAnsi="宋体"/>
                <w:szCs w:val="21"/>
              </w:rPr>
            </w:pPr>
          </w:p>
        </w:tc>
      </w:tr>
    </w:tbl>
    <w:p w14:paraId="1CAFFA14">
      <w:pPr>
        <w:rPr>
          <w:rFonts w:hint="eastAsia"/>
        </w:rPr>
      </w:pPr>
    </w:p>
    <w:p w14:paraId="60EDB77D">
      <w:pPr>
        <w:rPr>
          <w:rFonts w:hint="eastAsia"/>
        </w:rPr>
      </w:pPr>
    </w:p>
    <w:p w14:paraId="68BEFA3D">
      <w:pPr>
        <w:rPr>
          <w:rFonts w:hint="eastAsia"/>
        </w:rPr>
      </w:pPr>
    </w:p>
    <w:p w14:paraId="31506BDD">
      <w:pPr>
        <w:rPr>
          <w:rFonts w:hint="eastAsia"/>
        </w:rPr>
      </w:pPr>
    </w:p>
    <w:p w14:paraId="25DD59FC">
      <w:pPr>
        <w:rPr>
          <w:rFonts w:hint="eastAsia"/>
        </w:rPr>
      </w:pPr>
    </w:p>
    <w:p w14:paraId="6A2D043D">
      <w:pPr>
        <w:rPr>
          <w:rFonts w:hint="eastAsia"/>
        </w:rPr>
      </w:pPr>
    </w:p>
    <w:p w14:paraId="52E01E10">
      <w:pPr>
        <w:rPr>
          <w:rFonts w:hint="eastAsia"/>
        </w:rPr>
      </w:pPr>
    </w:p>
    <w:p w14:paraId="20ACACB9">
      <w:pPr>
        <w:spacing w:before="312" w:beforeLines="100" w:after="312" w:afterLines="100"/>
        <w:jc w:val="center"/>
        <w:rPr>
          <w:rFonts w:hint="eastAsia" w:ascii="黑体" w:hAnsi="宋体" w:eastAsia="黑体"/>
          <w:sz w:val="28"/>
          <w:szCs w:val="28"/>
        </w:rPr>
      </w:pPr>
    </w:p>
    <w:p w14:paraId="3B1897A4">
      <w:pPr>
        <w:spacing w:before="312" w:beforeLines="100" w:after="312" w:afterLines="100"/>
        <w:jc w:val="both"/>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项目经理无在建</w:t>
      </w:r>
      <w:r>
        <w:rPr>
          <w:rFonts w:hint="eastAsia" w:ascii="宋体" w:hAnsi="宋体" w:eastAsia="宋体" w:cs="宋体"/>
          <w:sz w:val="22"/>
          <w:szCs w:val="22"/>
        </w:rPr>
        <w:t>承诺书</w:t>
      </w:r>
    </w:p>
    <w:p w14:paraId="40796E56">
      <w:pPr>
        <w:spacing w:after="312" w:afterLines="100" w:line="440" w:lineRule="exact"/>
        <w:rPr>
          <w:rFonts w:hint="eastAsia" w:ascii="宋体" w:hAnsi="宋体"/>
          <w:szCs w:val="21"/>
        </w:rPr>
      </w:pPr>
      <w:r>
        <w:rPr>
          <w:rFonts w:hint="eastAsia" w:ascii="宋体" w:hAnsi="宋体"/>
          <w:position w:val="-7"/>
          <w:szCs w:val="21"/>
          <w:u w:val="single"/>
        </w:rPr>
        <w:t xml:space="preserve">                     </w:t>
      </w:r>
      <w:r>
        <w:rPr>
          <w:rFonts w:hint="eastAsia" w:ascii="宋体" w:hAnsi="宋体"/>
          <w:szCs w:val="21"/>
        </w:rPr>
        <w:t>（采购人名称）：</w:t>
      </w:r>
    </w:p>
    <w:p w14:paraId="5170EDED">
      <w:pPr>
        <w:spacing w:line="440" w:lineRule="exact"/>
        <w:ind w:firstLine="420" w:firstLineChars="200"/>
        <w:rPr>
          <w:rFonts w:hint="eastAsia" w:ascii="宋体" w:hAnsi="宋体"/>
          <w:szCs w:val="21"/>
        </w:rPr>
      </w:pPr>
      <w:r>
        <w:rPr>
          <w:rFonts w:hint="eastAsia" w:ascii="宋体" w:hAnsi="宋体"/>
          <w:szCs w:val="21"/>
        </w:rPr>
        <w:t>我方在此声明，我方拟派往</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项目名称</w:t>
      </w:r>
      <w:r>
        <w:rPr>
          <w:rFonts w:hint="eastAsia" w:ascii="宋体" w:hAnsi="宋体"/>
          <w:szCs w:val="21"/>
        </w:rPr>
        <w:t>）（以下简称“本工程”）的项目经理</w:t>
      </w:r>
      <w:r>
        <w:rPr>
          <w:rFonts w:hint="eastAsia" w:ascii="宋体" w:hAnsi="宋体"/>
          <w:szCs w:val="21"/>
          <w:u w:val="single"/>
        </w:rPr>
        <w:t xml:space="preserve">           </w:t>
      </w:r>
      <w:r>
        <w:rPr>
          <w:rFonts w:hint="eastAsia" w:ascii="宋体" w:hAnsi="宋体"/>
          <w:szCs w:val="21"/>
        </w:rPr>
        <w:t>（项目经理姓名）现阶段没有担任任何在施建设工程项目的项目经理。</w:t>
      </w:r>
    </w:p>
    <w:p w14:paraId="5ACA75C3">
      <w:pPr>
        <w:spacing w:line="440" w:lineRule="exact"/>
        <w:ind w:firstLine="420" w:firstLineChars="200"/>
        <w:rPr>
          <w:rFonts w:hint="eastAsia" w:ascii="宋体" w:hAnsi="宋体"/>
          <w:szCs w:val="21"/>
        </w:rPr>
      </w:pPr>
      <w:r>
        <w:rPr>
          <w:rFonts w:hint="eastAsia" w:ascii="宋体" w:hAnsi="宋体"/>
          <w:szCs w:val="21"/>
        </w:rPr>
        <w:t>我方保证上述信息的真实和准确，并愿意承担因我方就此弄虚作假所引起的一切法律后果。</w:t>
      </w:r>
    </w:p>
    <w:p w14:paraId="41257B1D">
      <w:pPr>
        <w:spacing w:line="440" w:lineRule="exact"/>
        <w:ind w:firstLine="420" w:firstLineChars="200"/>
        <w:rPr>
          <w:rFonts w:hint="eastAsia" w:ascii="宋体" w:hAnsi="宋体"/>
          <w:szCs w:val="21"/>
        </w:rPr>
      </w:pPr>
    </w:p>
    <w:p w14:paraId="7C7D6E90">
      <w:pPr>
        <w:spacing w:line="440" w:lineRule="exact"/>
        <w:ind w:firstLine="420" w:firstLineChars="200"/>
        <w:rPr>
          <w:rFonts w:hint="eastAsia" w:ascii="宋体" w:hAnsi="宋体"/>
          <w:szCs w:val="21"/>
        </w:rPr>
      </w:pPr>
    </w:p>
    <w:p w14:paraId="5104EEDD">
      <w:pPr>
        <w:spacing w:line="440" w:lineRule="exact"/>
        <w:ind w:firstLine="420" w:firstLineChars="200"/>
        <w:rPr>
          <w:rFonts w:hint="eastAsia" w:ascii="宋体" w:hAnsi="宋体"/>
          <w:szCs w:val="21"/>
        </w:rPr>
      </w:pPr>
      <w:r>
        <w:rPr>
          <w:rFonts w:hint="eastAsia" w:ascii="宋体" w:hAnsi="宋体"/>
          <w:szCs w:val="21"/>
        </w:rPr>
        <w:t>特此承诺</w:t>
      </w:r>
    </w:p>
    <w:p w14:paraId="71F722B3">
      <w:pPr>
        <w:spacing w:line="440" w:lineRule="exact"/>
        <w:ind w:firstLine="420" w:firstLineChars="200"/>
        <w:rPr>
          <w:rFonts w:hint="eastAsia" w:ascii="宋体" w:hAnsi="宋体"/>
          <w:szCs w:val="21"/>
        </w:rPr>
      </w:pPr>
    </w:p>
    <w:p w14:paraId="053F9BE5">
      <w:pPr>
        <w:spacing w:line="440" w:lineRule="exact"/>
        <w:ind w:firstLine="420" w:firstLineChars="200"/>
        <w:rPr>
          <w:rFonts w:hint="eastAsia" w:ascii="宋体" w:hAnsi="宋体"/>
          <w:szCs w:val="21"/>
        </w:rPr>
      </w:pPr>
    </w:p>
    <w:p w14:paraId="076AA28C">
      <w:pPr>
        <w:spacing w:line="440" w:lineRule="exact"/>
        <w:ind w:firstLine="420" w:firstLineChars="200"/>
        <w:rPr>
          <w:rFonts w:hint="eastAsia" w:ascii="宋体" w:hAnsi="宋体"/>
          <w:szCs w:val="21"/>
        </w:rPr>
      </w:pPr>
    </w:p>
    <w:p w14:paraId="3E43DA53">
      <w:pPr>
        <w:spacing w:line="440" w:lineRule="exact"/>
        <w:ind w:firstLine="420" w:firstLineChars="200"/>
        <w:rPr>
          <w:rFonts w:hint="eastAsia" w:ascii="宋体" w:hAnsi="宋体"/>
          <w:szCs w:val="21"/>
        </w:rPr>
      </w:pPr>
    </w:p>
    <w:p w14:paraId="192FE8D0">
      <w:pPr>
        <w:spacing w:line="440" w:lineRule="exact"/>
        <w:ind w:firstLine="420" w:firstLineChars="200"/>
        <w:rPr>
          <w:rFonts w:hint="eastAsia" w:ascii="宋体" w:hAnsi="宋体"/>
          <w:szCs w:val="21"/>
        </w:rPr>
      </w:pPr>
    </w:p>
    <w:p w14:paraId="707D93F8">
      <w:pPr>
        <w:spacing w:line="440" w:lineRule="exact"/>
        <w:ind w:firstLine="420" w:firstLineChars="200"/>
        <w:rPr>
          <w:rFonts w:hint="eastAsia" w:ascii="宋体" w:hAnsi="宋体"/>
          <w:szCs w:val="21"/>
        </w:rPr>
      </w:pPr>
    </w:p>
    <w:p w14:paraId="64FBF872">
      <w:pPr>
        <w:spacing w:line="440" w:lineRule="exact"/>
        <w:ind w:firstLine="420" w:firstLineChars="200"/>
        <w:rPr>
          <w:rFonts w:hint="eastAsia" w:ascii="宋体" w:hAnsi="宋体"/>
          <w:szCs w:val="21"/>
        </w:rPr>
      </w:pPr>
    </w:p>
    <w:p w14:paraId="7BDE2179">
      <w:pPr>
        <w:spacing w:line="440" w:lineRule="exact"/>
        <w:ind w:firstLine="420" w:firstLineChars="200"/>
        <w:rPr>
          <w:rFonts w:hint="eastAsia" w:ascii="宋体" w:hAnsi="宋体"/>
          <w:szCs w:val="21"/>
        </w:rPr>
      </w:pPr>
    </w:p>
    <w:p w14:paraId="704E2FE6">
      <w:pPr>
        <w:spacing w:line="440" w:lineRule="exact"/>
        <w:jc w:val="right"/>
        <w:rPr>
          <w:rFonts w:hint="eastAsia" w:ascii="宋体" w:hAnsi="宋体"/>
          <w:szCs w:val="21"/>
        </w:rPr>
      </w:pPr>
      <w:r>
        <w:rPr>
          <w:rFonts w:hint="eastAsia" w:ascii="宋体" w:hAnsi="宋体"/>
          <w:szCs w:val="21"/>
          <w:lang w:eastAsia="zh-CN"/>
        </w:rPr>
        <w:t>供应商</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（盖单位章）</w:t>
      </w:r>
    </w:p>
    <w:p w14:paraId="597017C0">
      <w:pPr>
        <w:spacing w:line="440" w:lineRule="exact"/>
        <w:jc w:val="right"/>
        <w:rPr>
          <w:rFonts w:hint="eastAsia"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（签字或盖章）</w:t>
      </w:r>
    </w:p>
    <w:p w14:paraId="20E7C697">
      <w:pPr>
        <w:spacing w:line="440" w:lineRule="exact"/>
        <w:jc w:val="right"/>
        <w:rPr>
          <w:rFonts w:hint="eastAsia" w:ascii="宋体" w:hAnsi="宋体"/>
          <w:szCs w:val="21"/>
        </w:rPr>
      </w:pPr>
    </w:p>
    <w:p w14:paraId="470F65E7">
      <w:pPr>
        <w:spacing w:line="44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123B47">
      <w:pPr>
        <w:rPr>
          <w:rFonts w:hint="eastAsia"/>
        </w:rPr>
      </w:pPr>
    </w:p>
    <w:p w14:paraId="7D383E78">
      <w:pPr>
        <w:rPr>
          <w:rFonts w:hint="eastAsia"/>
        </w:rPr>
      </w:pPr>
    </w:p>
    <w:p w14:paraId="65D00544">
      <w:pPr>
        <w:rPr>
          <w:rFonts w:hint="eastAsia"/>
        </w:rPr>
      </w:pPr>
    </w:p>
    <w:p w14:paraId="59C0FF4F">
      <w:pPr>
        <w:rPr>
          <w:rFonts w:hint="eastAsia"/>
        </w:rPr>
      </w:pPr>
    </w:p>
    <w:p w14:paraId="581EAFA3">
      <w:pPr>
        <w:rPr>
          <w:rFonts w:hint="eastAsia"/>
        </w:rPr>
      </w:pPr>
    </w:p>
    <w:p w14:paraId="1C6FC10B">
      <w:pPr>
        <w:rPr>
          <w:rFonts w:hint="eastAsia"/>
        </w:rPr>
      </w:pPr>
    </w:p>
    <w:p w14:paraId="4FADE7CA">
      <w:pPr>
        <w:rPr>
          <w:rFonts w:hint="eastAsia"/>
        </w:rPr>
      </w:pPr>
    </w:p>
    <w:p w14:paraId="2C2A86A4">
      <w:pPr>
        <w:rPr>
          <w:rFonts w:hint="eastAsia"/>
        </w:rPr>
      </w:pPr>
    </w:p>
    <w:p w14:paraId="6BEE584C">
      <w:pPr>
        <w:rPr>
          <w:rFonts w:hint="eastAsia"/>
        </w:rPr>
      </w:pPr>
    </w:p>
    <w:p w14:paraId="7F48EE4D">
      <w:pPr>
        <w:rPr>
          <w:rFonts w:hint="eastAsia"/>
        </w:rPr>
      </w:pPr>
    </w:p>
    <w:p w14:paraId="708EF55A">
      <w:pPr>
        <w:rPr>
          <w:rFonts w:hint="eastAsia"/>
        </w:rPr>
      </w:pPr>
    </w:p>
    <w:p w14:paraId="5AC6C7B3">
      <w:pPr>
        <w:rPr>
          <w:rFonts w:hint="eastAsia"/>
        </w:rPr>
      </w:pPr>
    </w:p>
    <w:p w14:paraId="2E7A8F19">
      <w:pPr>
        <w:rPr>
          <w:rFonts w:hint="eastAsia"/>
        </w:rPr>
      </w:pPr>
    </w:p>
    <w:p w14:paraId="79CBE99F">
      <w:pPr>
        <w:rPr>
          <w:rFonts w:hint="eastAsia"/>
        </w:rPr>
      </w:pPr>
    </w:p>
    <w:p w14:paraId="77714089">
      <w:pPr>
        <w:spacing w:line="420" w:lineRule="exact"/>
        <w:outlineLvl w:val="2"/>
        <w:rPr>
          <w:rFonts w:hint="eastAsia" w:ascii="宋体" w:hAnsi="宋体"/>
          <w:szCs w:val="21"/>
        </w:rPr>
        <w:sectPr>
          <w:footerReference r:id="rId10" w:type="default"/>
          <w:pgSz w:w="11907" w:h="16840"/>
          <w:pgMar w:top="1400" w:right="1418" w:bottom="1089" w:left="1418" w:header="624" w:footer="747" w:gutter="0"/>
          <w:pgNumType w:fmt="decimal"/>
          <w:cols w:space="720" w:num="1"/>
          <w:titlePg/>
          <w:docGrid w:type="linesAndChars" w:linePitch="312" w:charSpace="0"/>
        </w:sectPr>
      </w:pPr>
      <w:bookmarkStart w:id="689" w:name="_Toc31624"/>
      <w:bookmarkStart w:id="690" w:name="_Toc21617"/>
    </w:p>
    <w:p w14:paraId="7A26677E">
      <w:pPr>
        <w:spacing w:line="420" w:lineRule="exact"/>
        <w:outlineLvl w:val="2"/>
        <w:rPr>
          <w:rFonts w:hint="eastAsia" w:ascii="宋体" w:hAnsi="宋体"/>
          <w:szCs w:val="21"/>
        </w:rPr>
      </w:pPr>
      <w:r>
        <w:rPr>
          <w:rFonts w:hint="eastAsia" w:ascii="宋体" w:hAnsi="宋体"/>
          <w:szCs w:val="21"/>
        </w:rPr>
        <w:t>（三）主要施工管理人员简历表</w:t>
      </w:r>
      <w:bookmarkEnd w:id="689"/>
      <w:bookmarkEnd w:id="690"/>
    </w:p>
    <w:p w14:paraId="182B232A">
      <w:pPr>
        <w:rPr>
          <w:rFonts w:hint="eastAsia"/>
        </w:rPr>
      </w:pPr>
      <w:r>
        <w:rPr>
          <w:rFonts w:hint="eastAsia"/>
        </w:rPr>
        <w:t xml:space="preserve">   </w:t>
      </w:r>
      <w:r>
        <w:rPr>
          <w:rFonts w:hint="eastAsia"/>
          <w:lang w:val="en-US" w:eastAsia="zh-CN"/>
        </w:rPr>
        <w:t>技术</w:t>
      </w:r>
      <w:r>
        <w:rPr>
          <w:rFonts w:hint="eastAsia"/>
        </w:rPr>
        <w:t>负责人应附身份证、职称证、劳动合同、</w:t>
      </w:r>
      <w:r>
        <w:rPr>
          <w:rFonts w:hint="eastAsia"/>
          <w:lang w:val="en-US" w:eastAsia="zh-CN"/>
        </w:rPr>
        <w:t>养老保险证明、</w:t>
      </w:r>
      <w:r>
        <w:rPr>
          <w:rFonts w:hint="eastAsia"/>
        </w:rPr>
        <w:t>管理过的项目业绩</w:t>
      </w:r>
      <w:r>
        <w:rPr>
          <w:rFonts w:hint="eastAsia"/>
          <w:lang w:eastAsia="zh-CN"/>
        </w:rPr>
        <w:t>（</w:t>
      </w:r>
      <w:r>
        <w:rPr>
          <w:rFonts w:hint="eastAsia"/>
          <w:lang w:val="en-US" w:eastAsia="zh-CN"/>
        </w:rPr>
        <w:t>如有</w:t>
      </w:r>
      <w:r>
        <w:rPr>
          <w:rFonts w:hint="eastAsia"/>
          <w:lang w:eastAsia="zh-CN"/>
        </w:rPr>
        <w:t>）</w:t>
      </w:r>
      <w:r>
        <w:rPr>
          <w:rFonts w:hint="eastAsia"/>
        </w:rPr>
        <w:t>须附证明其所任技术职务的</w:t>
      </w:r>
      <w:r>
        <w:rPr>
          <w:rFonts w:hint="eastAsia"/>
          <w:lang w:val="en-US" w:eastAsia="zh-CN"/>
        </w:rPr>
        <w:t>相关资料</w:t>
      </w:r>
      <w:r>
        <w:rPr>
          <w:rFonts w:hint="eastAsia"/>
        </w:rPr>
        <w:t>；</w:t>
      </w:r>
    </w:p>
    <w:p w14:paraId="3022531A">
      <w:pPr>
        <w:rPr>
          <w:rFonts w:hint="eastAsia"/>
        </w:rPr>
      </w:pPr>
      <w:r>
        <w:rPr>
          <w:rFonts w:hint="eastAsia"/>
        </w:rPr>
        <w:t>其他主要人员应附身份证、职称证（执业证或上岗证书）</w:t>
      </w:r>
      <w:r>
        <w:rPr>
          <w:rFonts w:hint="eastAsia" w:hAnsi="宋体"/>
          <w:color w:val="auto"/>
          <w:kern w:val="2"/>
          <w:sz w:val="21"/>
          <w:szCs w:val="21"/>
          <w:lang w:val="en-US" w:eastAsia="zh-CN"/>
        </w:rPr>
        <w:t>、劳动合同或养老保险证明</w:t>
      </w:r>
      <w:r>
        <w:rPr>
          <w:rFonts w:hint="eastAsia"/>
        </w:rPr>
        <w:t>。</w:t>
      </w:r>
    </w:p>
    <w:p w14:paraId="0EF87A47">
      <w:pPr>
        <w:rPr>
          <w:rFonts w:hint="eastAsia"/>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25E3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988B02F">
            <w:pPr>
              <w:jc w:val="center"/>
              <w:rPr>
                <w:rFonts w:hint="eastAsia" w:ascii="宋体" w:hAnsi="宋体"/>
                <w:szCs w:val="21"/>
              </w:rPr>
            </w:pPr>
            <w:r>
              <w:rPr>
                <w:rFonts w:hint="eastAsia" w:ascii="宋体" w:hAnsi="宋体"/>
                <w:szCs w:val="21"/>
              </w:rPr>
              <w:t>姓  名</w:t>
            </w:r>
          </w:p>
        </w:tc>
        <w:tc>
          <w:tcPr>
            <w:tcW w:w="1035" w:type="dxa"/>
            <w:noWrap w:val="0"/>
            <w:vAlign w:val="center"/>
          </w:tcPr>
          <w:p w14:paraId="29736713">
            <w:pPr>
              <w:jc w:val="center"/>
              <w:rPr>
                <w:rFonts w:hint="eastAsia" w:ascii="宋体" w:hAnsi="宋体"/>
                <w:szCs w:val="21"/>
              </w:rPr>
            </w:pPr>
          </w:p>
        </w:tc>
        <w:tc>
          <w:tcPr>
            <w:tcW w:w="1134" w:type="dxa"/>
            <w:noWrap w:val="0"/>
            <w:vAlign w:val="center"/>
          </w:tcPr>
          <w:p w14:paraId="6CC9BBAF">
            <w:pPr>
              <w:jc w:val="center"/>
              <w:rPr>
                <w:rFonts w:hint="eastAsia" w:ascii="宋体" w:hAnsi="宋体"/>
                <w:szCs w:val="21"/>
              </w:rPr>
            </w:pPr>
            <w:r>
              <w:rPr>
                <w:rFonts w:hint="eastAsia" w:ascii="宋体" w:hAnsi="宋体"/>
                <w:szCs w:val="21"/>
              </w:rPr>
              <w:t>年  龄</w:t>
            </w:r>
          </w:p>
        </w:tc>
        <w:tc>
          <w:tcPr>
            <w:tcW w:w="1275" w:type="dxa"/>
            <w:noWrap w:val="0"/>
            <w:vAlign w:val="center"/>
          </w:tcPr>
          <w:p w14:paraId="3BA08A1E">
            <w:pPr>
              <w:jc w:val="center"/>
              <w:rPr>
                <w:rFonts w:hint="eastAsia" w:ascii="宋体" w:hAnsi="宋体"/>
                <w:szCs w:val="21"/>
              </w:rPr>
            </w:pPr>
          </w:p>
        </w:tc>
        <w:tc>
          <w:tcPr>
            <w:tcW w:w="1843" w:type="dxa"/>
            <w:noWrap w:val="0"/>
            <w:vAlign w:val="center"/>
          </w:tcPr>
          <w:p w14:paraId="36458E9C">
            <w:pPr>
              <w:jc w:val="center"/>
              <w:rPr>
                <w:rFonts w:hint="eastAsia" w:ascii="宋体" w:hAnsi="宋体"/>
                <w:szCs w:val="21"/>
              </w:rPr>
            </w:pPr>
            <w:r>
              <w:rPr>
                <w:rFonts w:hint="eastAsia" w:ascii="宋体" w:hAnsi="宋体"/>
                <w:szCs w:val="21"/>
              </w:rPr>
              <w:t>学历</w:t>
            </w:r>
          </w:p>
        </w:tc>
        <w:tc>
          <w:tcPr>
            <w:tcW w:w="2126" w:type="dxa"/>
            <w:noWrap w:val="0"/>
            <w:vAlign w:val="center"/>
          </w:tcPr>
          <w:p w14:paraId="43A5B47E">
            <w:pPr>
              <w:jc w:val="center"/>
              <w:rPr>
                <w:rFonts w:hint="eastAsia" w:ascii="宋体" w:hAnsi="宋体"/>
                <w:szCs w:val="21"/>
              </w:rPr>
            </w:pPr>
          </w:p>
        </w:tc>
      </w:tr>
      <w:tr w14:paraId="5C92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BAFED65">
            <w:pPr>
              <w:jc w:val="center"/>
              <w:rPr>
                <w:rFonts w:hint="eastAsia" w:ascii="宋体" w:hAnsi="宋体"/>
                <w:szCs w:val="21"/>
              </w:rPr>
            </w:pPr>
            <w:r>
              <w:rPr>
                <w:rFonts w:hint="eastAsia" w:ascii="宋体" w:hAnsi="宋体"/>
                <w:szCs w:val="21"/>
              </w:rPr>
              <w:t>职  称</w:t>
            </w:r>
          </w:p>
        </w:tc>
        <w:tc>
          <w:tcPr>
            <w:tcW w:w="1035" w:type="dxa"/>
            <w:noWrap w:val="0"/>
            <w:vAlign w:val="center"/>
          </w:tcPr>
          <w:p w14:paraId="0C41238B">
            <w:pPr>
              <w:jc w:val="center"/>
              <w:rPr>
                <w:rFonts w:hint="eastAsia" w:ascii="宋体" w:hAnsi="宋体"/>
                <w:szCs w:val="21"/>
              </w:rPr>
            </w:pPr>
          </w:p>
        </w:tc>
        <w:tc>
          <w:tcPr>
            <w:tcW w:w="1134" w:type="dxa"/>
            <w:noWrap w:val="0"/>
            <w:vAlign w:val="center"/>
          </w:tcPr>
          <w:p w14:paraId="164BFB28">
            <w:pPr>
              <w:jc w:val="center"/>
              <w:rPr>
                <w:rFonts w:hint="eastAsia" w:ascii="宋体" w:hAnsi="宋体"/>
                <w:szCs w:val="21"/>
              </w:rPr>
            </w:pPr>
            <w:r>
              <w:rPr>
                <w:rFonts w:hint="eastAsia" w:ascii="宋体" w:hAnsi="宋体"/>
                <w:szCs w:val="21"/>
              </w:rPr>
              <w:t>职  务</w:t>
            </w:r>
          </w:p>
        </w:tc>
        <w:tc>
          <w:tcPr>
            <w:tcW w:w="1275" w:type="dxa"/>
            <w:noWrap w:val="0"/>
            <w:vAlign w:val="center"/>
          </w:tcPr>
          <w:p w14:paraId="5275B397">
            <w:pPr>
              <w:jc w:val="center"/>
              <w:rPr>
                <w:rFonts w:hint="eastAsia" w:ascii="宋体" w:hAnsi="宋体"/>
                <w:szCs w:val="21"/>
              </w:rPr>
            </w:pPr>
          </w:p>
        </w:tc>
        <w:tc>
          <w:tcPr>
            <w:tcW w:w="1843" w:type="dxa"/>
            <w:noWrap w:val="0"/>
            <w:vAlign w:val="center"/>
          </w:tcPr>
          <w:p w14:paraId="2BB99E35">
            <w:pPr>
              <w:jc w:val="center"/>
              <w:rPr>
                <w:rFonts w:hint="eastAsia" w:ascii="宋体" w:hAnsi="宋体"/>
                <w:szCs w:val="21"/>
              </w:rPr>
            </w:pPr>
            <w:r>
              <w:rPr>
                <w:rFonts w:hint="eastAsia" w:ascii="宋体" w:hAnsi="宋体"/>
                <w:szCs w:val="21"/>
              </w:rPr>
              <w:t>拟在本工程任职</w:t>
            </w:r>
          </w:p>
        </w:tc>
        <w:tc>
          <w:tcPr>
            <w:tcW w:w="2126" w:type="dxa"/>
            <w:noWrap w:val="0"/>
            <w:vAlign w:val="center"/>
          </w:tcPr>
          <w:p w14:paraId="335D25B5">
            <w:pPr>
              <w:jc w:val="center"/>
              <w:rPr>
                <w:rFonts w:hint="eastAsia" w:ascii="宋体" w:hAnsi="宋体"/>
                <w:szCs w:val="21"/>
              </w:rPr>
            </w:pPr>
          </w:p>
        </w:tc>
      </w:tr>
      <w:tr w14:paraId="7831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EB882D9">
            <w:pPr>
              <w:jc w:val="center"/>
              <w:rPr>
                <w:rFonts w:hint="eastAsia" w:ascii="宋体" w:hAnsi="宋体"/>
                <w:szCs w:val="21"/>
              </w:rPr>
            </w:pPr>
            <w:r>
              <w:rPr>
                <w:rFonts w:hint="eastAsia" w:ascii="宋体" w:hAnsi="宋体"/>
                <w:szCs w:val="21"/>
              </w:rPr>
              <w:t>毕业学校</w:t>
            </w:r>
          </w:p>
        </w:tc>
        <w:tc>
          <w:tcPr>
            <w:tcW w:w="7413" w:type="dxa"/>
            <w:gridSpan w:val="5"/>
            <w:noWrap w:val="0"/>
            <w:vAlign w:val="center"/>
          </w:tcPr>
          <w:p w14:paraId="5BBE98FE">
            <w:pPr>
              <w:ind w:firstLine="840" w:firstLineChars="400"/>
              <w:rPr>
                <w:rFonts w:hint="eastAsia" w:ascii="宋体" w:hAnsi="宋体"/>
                <w:szCs w:val="21"/>
              </w:rPr>
            </w:pPr>
            <w:r>
              <w:rPr>
                <w:rFonts w:hint="eastAsia" w:ascii="宋体" w:hAnsi="宋体"/>
                <w:szCs w:val="21"/>
              </w:rPr>
              <w:t>年毕业于                  学校            专业</w:t>
            </w:r>
          </w:p>
        </w:tc>
      </w:tr>
      <w:tr w14:paraId="4111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noWrap w:val="0"/>
            <w:vAlign w:val="center"/>
          </w:tcPr>
          <w:p w14:paraId="675AAFFF">
            <w:pPr>
              <w:jc w:val="center"/>
              <w:rPr>
                <w:rFonts w:hint="eastAsia" w:ascii="宋体" w:hAnsi="宋体"/>
                <w:szCs w:val="21"/>
              </w:rPr>
            </w:pPr>
            <w:r>
              <w:rPr>
                <w:rFonts w:hint="eastAsia" w:ascii="宋体" w:hAnsi="宋体"/>
                <w:szCs w:val="21"/>
              </w:rPr>
              <w:t>主要工作经历</w:t>
            </w:r>
          </w:p>
        </w:tc>
      </w:tr>
      <w:tr w14:paraId="451B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5333303F">
            <w:pPr>
              <w:jc w:val="center"/>
              <w:rPr>
                <w:rFonts w:hint="eastAsia" w:ascii="宋体" w:hAnsi="宋体"/>
                <w:szCs w:val="21"/>
              </w:rPr>
            </w:pPr>
            <w:r>
              <w:rPr>
                <w:rFonts w:hint="eastAsia" w:ascii="宋体" w:hAnsi="宋体"/>
                <w:szCs w:val="21"/>
              </w:rPr>
              <w:t>时  间</w:t>
            </w:r>
          </w:p>
        </w:tc>
        <w:tc>
          <w:tcPr>
            <w:tcW w:w="3444" w:type="dxa"/>
            <w:gridSpan w:val="3"/>
            <w:noWrap w:val="0"/>
            <w:vAlign w:val="center"/>
          </w:tcPr>
          <w:p w14:paraId="62F1FE32">
            <w:pPr>
              <w:jc w:val="center"/>
              <w:rPr>
                <w:rFonts w:hint="eastAsia" w:ascii="宋体" w:hAnsi="宋体"/>
                <w:szCs w:val="21"/>
              </w:rPr>
            </w:pPr>
            <w:r>
              <w:rPr>
                <w:rFonts w:hint="eastAsia" w:ascii="宋体" w:hAnsi="宋体"/>
                <w:szCs w:val="21"/>
              </w:rPr>
              <w:t>参加过的类似项目名称</w:t>
            </w:r>
          </w:p>
        </w:tc>
        <w:tc>
          <w:tcPr>
            <w:tcW w:w="1843" w:type="dxa"/>
            <w:noWrap w:val="0"/>
            <w:vAlign w:val="center"/>
          </w:tcPr>
          <w:p w14:paraId="5AA6FC3E">
            <w:pPr>
              <w:jc w:val="center"/>
              <w:rPr>
                <w:rFonts w:hint="eastAsia" w:ascii="宋体" w:hAnsi="宋体"/>
                <w:szCs w:val="21"/>
              </w:rPr>
            </w:pPr>
            <w:r>
              <w:rPr>
                <w:rFonts w:hint="eastAsia" w:ascii="宋体" w:hAnsi="宋体"/>
                <w:szCs w:val="21"/>
              </w:rPr>
              <w:t>担任职务</w:t>
            </w:r>
          </w:p>
        </w:tc>
        <w:tc>
          <w:tcPr>
            <w:tcW w:w="2126" w:type="dxa"/>
            <w:noWrap w:val="0"/>
            <w:vAlign w:val="center"/>
          </w:tcPr>
          <w:p w14:paraId="7AF7B979">
            <w:pPr>
              <w:jc w:val="center"/>
              <w:rPr>
                <w:rFonts w:hint="eastAsia" w:ascii="宋体" w:hAnsi="宋体"/>
                <w:szCs w:val="21"/>
              </w:rPr>
            </w:pPr>
            <w:r>
              <w:rPr>
                <w:rFonts w:hint="eastAsia" w:ascii="宋体" w:hAnsi="宋体"/>
                <w:szCs w:val="21"/>
              </w:rPr>
              <w:t>发包人及联系电话</w:t>
            </w:r>
          </w:p>
        </w:tc>
      </w:tr>
      <w:tr w14:paraId="18D5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54A1F045">
            <w:pPr>
              <w:jc w:val="center"/>
              <w:rPr>
                <w:rFonts w:hint="eastAsia" w:ascii="宋体" w:hAnsi="宋体"/>
                <w:szCs w:val="21"/>
              </w:rPr>
            </w:pPr>
          </w:p>
        </w:tc>
        <w:tc>
          <w:tcPr>
            <w:tcW w:w="3444" w:type="dxa"/>
            <w:gridSpan w:val="3"/>
            <w:noWrap w:val="0"/>
            <w:vAlign w:val="center"/>
          </w:tcPr>
          <w:p w14:paraId="1C967F9B">
            <w:pPr>
              <w:jc w:val="center"/>
              <w:rPr>
                <w:rFonts w:hint="eastAsia" w:ascii="宋体" w:hAnsi="宋体"/>
                <w:szCs w:val="21"/>
              </w:rPr>
            </w:pPr>
          </w:p>
        </w:tc>
        <w:tc>
          <w:tcPr>
            <w:tcW w:w="1843" w:type="dxa"/>
            <w:noWrap w:val="0"/>
            <w:vAlign w:val="center"/>
          </w:tcPr>
          <w:p w14:paraId="6FD11D45">
            <w:pPr>
              <w:jc w:val="center"/>
              <w:rPr>
                <w:rFonts w:hint="eastAsia" w:ascii="宋体" w:hAnsi="宋体"/>
                <w:szCs w:val="21"/>
              </w:rPr>
            </w:pPr>
          </w:p>
        </w:tc>
        <w:tc>
          <w:tcPr>
            <w:tcW w:w="2126" w:type="dxa"/>
            <w:noWrap w:val="0"/>
            <w:vAlign w:val="center"/>
          </w:tcPr>
          <w:p w14:paraId="379547ED">
            <w:pPr>
              <w:jc w:val="center"/>
              <w:rPr>
                <w:rFonts w:hint="eastAsia" w:ascii="宋体" w:hAnsi="宋体"/>
                <w:szCs w:val="21"/>
              </w:rPr>
            </w:pPr>
          </w:p>
        </w:tc>
      </w:tr>
      <w:tr w14:paraId="09BB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0507C70">
            <w:pPr>
              <w:jc w:val="center"/>
              <w:rPr>
                <w:rFonts w:hint="eastAsia" w:ascii="宋体" w:hAnsi="宋体"/>
                <w:szCs w:val="21"/>
              </w:rPr>
            </w:pPr>
          </w:p>
        </w:tc>
        <w:tc>
          <w:tcPr>
            <w:tcW w:w="3444" w:type="dxa"/>
            <w:gridSpan w:val="3"/>
            <w:noWrap w:val="0"/>
            <w:vAlign w:val="center"/>
          </w:tcPr>
          <w:p w14:paraId="27E312EA">
            <w:pPr>
              <w:jc w:val="center"/>
              <w:rPr>
                <w:rFonts w:hint="eastAsia" w:ascii="宋体" w:hAnsi="宋体"/>
                <w:szCs w:val="21"/>
              </w:rPr>
            </w:pPr>
          </w:p>
        </w:tc>
        <w:tc>
          <w:tcPr>
            <w:tcW w:w="1843" w:type="dxa"/>
            <w:noWrap w:val="0"/>
            <w:vAlign w:val="center"/>
          </w:tcPr>
          <w:p w14:paraId="558C43C6">
            <w:pPr>
              <w:jc w:val="center"/>
              <w:rPr>
                <w:rFonts w:hint="eastAsia" w:ascii="宋体" w:hAnsi="宋体"/>
                <w:szCs w:val="21"/>
              </w:rPr>
            </w:pPr>
          </w:p>
        </w:tc>
        <w:tc>
          <w:tcPr>
            <w:tcW w:w="2126" w:type="dxa"/>
            <w:noWrap w:val="0"/>
            <w:vAlign w:val="center"/>
          </w:tcPr>
          <w:p w14:paraId="01AD1D61">
            <w:pPr>
              <w:jc w:val="center"/>
              <w:rPr>
                <w:rFonts w:hint="eastAsia" w:ascii="宋体" w:hAnsi="宋体"/>
                <w:szCs w:val="21"/>
              </w:rPr>
            </w:pPr>
          </w:p>
        </w:tc>
      </w:tr>
      <w:tr w14:paraId="628C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CE7A191">
            <w:pPr>
              <w:jc w:val="center"/>
              <w:rPr>
                <w:rFonts w:hint="eastAsia" w:ascii="宋体" w:hAnsi="宋体"/>
                <w:szCs w:val="21"/>
              </w:rPr>
            </w:pPr>
          </w:p>
        </w:tc>
        <w:tc>
          <w:tcPr>
            <w:tcW w:w="3444" w:type="dxa"/>
            <w:gridSpan w:val="3"/>
            <w:noWrap w:val="0"/>
            <w:vAlign w:val="center"/>
          </w:tcPr>
          <w:p w14:paraId="23626731">
            <w:pPr>
              <w:jc w:val="center"/>
              <w:rPr>
                <w:rFonts w:hint="eastAsia" w:ascii="宋体" w:hAnsi="宋体"/>
                <w:szCs w:val="21"/>
              </w:rPr>
            </w:pPr>
          </w:p>
        </w:tc>
        <w:tc>
          <w:tcPr>
            <w:tcW w:w="1843" w:type="dxa"/>
            <w:noWrap w:val="0"/>
            <w:vAlign w:val="center"/>
          </w:tcPr>
          <w:p w14:paraId="1FAFBF28">
            <w:pPr>
              <w:jc w:val="center"/>
              <w:rPr>
                <w:rFonts w:hint="eastAsia" w:ascii="宋体" w:hAnsi="宋体"/>
                <w:szCs w:val="21"/>
              </w:rPr>
            </w:pPr>
          </w:p>
        </w:tc>
        <w:tc>
          <w:tcPr>
            <w:tcW w:w="2126" w:type="dxa"/>
            <w:noWrap w:val="0"/>
            <w:vAlign w:val="center"/>
          </w:tcPr>
          <w:p w14:paraId="18937FFA">
            <w:pPr>
              <w:jc w:val="center"/>
              <w:rPr>
                <w:rFonts w:hint="eastAsia" w:ascii="宋体" w:hAnsi="宋体"/>
                <w:szCs w:val="21"/>
              </w:rPr>
            </w:pPr>
          </w:p>
        </w:tc>
      </w:tr>
      <w:tr w14:paraId="3622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F28146D">
            <w:pPr>
              <w:jc w:val="center"/>
              <w:rPr>
                <w:rFonts w:hint="eastAsia" w:ascii="宋体" w:hAnsi="宋体"/>
                <w:szCs w:val="21"/>
              </w:rPr>
            </w:pPr>
          </w:p>
        </w:tc>
        <w:tc>
          <w:tcPr>
            <w:tcW w:w="3444" w:type="dxa"/>
            <w:gridSpan w:val="3"/>
            <w:noWrap w:val="0"/>
            <w:vAlign w:val="center"/>
          </w:tcPr>
          <w:p w14:paraId="150DEB1E">
            <w:pPr>
              <w:jc w:val="center"/>
              <w:rPr>
                <w:rFonts w:hint="eastAsia" w:ascii="宋体" w:hAnsi="宋体"/>
                <w:szCs w:val="21"/>
              </w:rPr>
            </w:pPr>
          </w:p>
        </w:tc>
        <w:tc>
          <w:tcPr>
            <w:tcW w:w="1843" w:type="dxa"/>
            <w:noWrap w:val="0"/>
            <w:vAlign w:val="center"/>
          </w:tcPr>
          <w:p w14:paraId="1E169B07">
            <w:pPr>
              <w:jc w:val="center"/>
              <w:rPr>
                <w:rFonts w:hint="eastAsia" w:ascii="宋体" w:hAnsi="宋体"/>
                <w:szCs w:val="21"/>
              </w:rPr>
            </w:pPr>
          </w:p>
        </w:tc>
        <w:tc>
          <w:tcPr>
            <w:tcW w:w="2126" w:type="dxa"/>
            <w:noWrap w:val="0"/>
            <w:vAlign w:val="center"/>
          </w:tcPr>
          <w:p w14:paraId="7B829591">
            <w:pPr>
              <w:jc w:val="center"/>
              <w:rPr>
                <w:rFonts w:hint="eastAsia" w:ascii="宋体" w:hAnsi="宋体"/>
                <w:szCs w:val="21"/>
              </w:rPr>
            </w:pPr>
          </w:p>
        </w:tc>
      </w:tr>
      <w:tr w14:paraId="7B3F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745339D">
            <w:pPr>
              <w:jc w:val="center"/>
              <w:rPr>
                <w:rFonts w:hint="eastAsia" w:ascii="宋体" w:hAnsi="宋体"/>
                <w:szCs w:val="21"/>
              </w:rPr>
            </w:pPr>
          </w:p>
        </w:tc>
        <w:tc>
          <w:tcPr>
            <w:tcW w:w="3444" w:type="dxa"/>
            <w:gridSpan w:val="3"/>
            <w:noWrap w:val="0"/>
            <w:vAlign w:val="center"/>
          </w:tcPr>
          <w:p w14:paraId="6192D44B">
            <w:pPr>
              <w:jc w:val="center"/>
              <w:rPr>
                <w:rFonts w:hint="eastAsia" w:ascii="宋体" w:hAnsi="宋体"/>
                <w:szCs w:val="21"/>
              </w:rPr>
            </w:pPr>
          </w:p>
        </w:tc>
        <w:tc>
          <w:tcPr>
            <w:tcW w:w="1843" w:type="dxa"/>
            <w:noWrap w:val="0"/>
            <w:vAlign w:val="center"/>
          </w:tcPr>
          <w:p w14:paraId="6E17FE25">
            <w:pPr>
              <w:jc w:val="center"/>
              <w:rPr>
                <w:rFonts w:hint="eastAsia" w:ascii="宋体" w:hAnsi="宋体"/>
                <w:szCs w:val="21"/>
              </w:rPr>
            </w:pPr>
          </w:p>
        </w:tc>
        <w:tc>
          <w:tcPr>
            <w:tcW w:w="2126" w:type="dxa"/>
            <w:noWrap w:val="0"/>
            <w:vAlign w:val="center"/>
          </w:tcPr>
          <w:p w14:paraId="068771E6">
            <w:pPr>
              <w:jc w:val="center"/>
              <w:rPr>
                <w:rFonts w:hint="eastAsia" w:ascii="宋体" w:hAnsi="宋体"/>
                <w:szCs w:val="21"/>
              </w:rPr>
            </w:pPr>
          </w:p>
        </w:tc>
      </w:tr>
      <w:tr w14:paraId="68ED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2035825">
            <w:pPr>
              <w:jc w:val="center"/>
              <w:rPr>
                <w:rFonts w:hint="eastAsia" w:ascii="宋体" w:hAnsi="宋体"/>
                <w:szCs w:val="21"/>
              </w:rPr>
            </w:pPr>
          </w:p>
        </w:tc>
        <w:tc>
          <w:tcPr>
            <w:tcW w:w="3444" w:type="dxa"/>
            <w:gridSpan w:val="3"/>
            <w:noWrap w:val="0"/>
            <w:vAlign w:val="center"/>
          </w:tcPr>
          <w:p w14:paraId="4538FD1D">
            <w:pPr>
              <w:jc w:val="center"/>
              <w:rPr>
                <w:rFonts w:hint="eastAsia" w:ascii="宋体" w:hAnsi="宋体"/>
                <w:szCs w:val="21"/>
              </w:rPr>
            </w:pPr>
          </w:p>
        </w:tc>
        <w:tc>
          <w:tcPr>
            <w:tcW w:w="1843" w:type="dxa"/>
            <w:noWrap w:val="0"/>
            <w:vAlign w:val="center"/>
          </w:tcPr>
          <w:p w14:paraId="415E53C7">
            <w:pPr>
              <w:jc w:val="center"/>
              <w:rPr>
                <w:rFonts w:hint="eastAsia" w:ascii="宋体" w:hAnsi="宋体"/>
                <w:szCs w:val="21"/>
              </w:rPr>
            </w:pPr>
          </w:p>
        </w:tc>
        <w:tc>
          <w:tcPr>
            <w:tcW w:w="2126" w:type="dxa"/>
            <w:noWrap w:val="0"/>
            <w:vAlign w:val="center"/>
          </w:tcPr>
          <w:p w14:paraId="3181EF4E">
            <w:pPr>
              <w:jc w:val="center"/>
              <w:rPr>
                <w:rFonts w:hint="eastAsia" w:ascii="宋体" w:hAnsi="宋体"/>
                <w:szCs w:val="21"/>
              </w:rPr>
            </w:pPr>
          </w:p>
        </w:tc>
      </w:tr>
      <w:tr w14:paraId="66DE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4E2A507E">
            <w:pPr>
              <w:jc w:val="center"/>
              <w:rPr>
                <w:rFonts w:hint="eastAsia" w:ascii="宋体" w:hAnsi="宋体"/>
                <w:szCs w:val="21"/>
              </w:rPr>
            </w:pPr>
          </w:p>
        </w:tc>
        <w:tc>
          <w:tcPr>
            <w:tcW w:w="3444" w:type="dxa"/>
            <w:gridSpan w:val="3"/>
            <w:noWrap w:val="0"/>
            <w:vAlign w:val="center"/>
          </w:tcPr>
          <w:p w14:paraId="569AE15E">
            <w:pPr>
              <w:jc w:val="center"/>
              <w:rPr>
                <w:rFonts w:hint="eastAsia" w:ascii="宋体" w:hAnsi="宋体"/>
                <w:szCs w:val="21"/>
              </w:rPr>
            </w:pPr>
          </w:p>
        </w:tc>
        <w:tc>
          <w:tcPr>
            <w:tcW w:w="1843" w:type="dxa"/>
            <w:noWrap w:val="0"/>
            <w:vAlign w:val="center"/>
          </w:tcPr>
          <w:p w14:paraId="5828A2FD">
            <w:pPr>
              <w:jc w:val="center"/>
              <w:rPr>
                <w:rFonts w:hint="eastAsia" w:ascii="宋体" w:hAnsi="宋体"/>
                <w:szCs w:val="21"/>
              </w:rPr>
            </w:pPr>
          </w:p>
        </w:tc>
        <w:tc>
          <w:tcPr>
            <w:tcW w:w="2126" w:type="dxa"/>
            <w:noWrap w:val="0"/>
            <w:vAlign w:val="center"/>
          </w:tcPr>
          <w:p w14:paraId="651AF83B">
            <w:pPr>
              <w:jc w:val="center"/>
              <w:rPr>
                <w:rFonts w:hint="eastAsia" w:ascii="宋体" w:hAnsi="宋体"/>
                <w:szCs w:val="21"/>
              </w:rPr>
            </w:pPr>
          </w:p>
        </w:tc>
      </w:tr>
      <w:tr w14:paraId="10A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22DB095">
            <w:pPr>
              <w:jc w:val="center"/>
              <w:rPr>
                <w:rFonts w:hint="eastAsia" w:ascii="宋体" w:hAnsi="宋体"/>
                <w:szCs w:val="21"/>
              </w:rPr>
            </w:pPr>
          </w:p>
        </w:tc>
        <w:tc>
          <w:tcPr>
            <w:tcW w:w="3444" w:type="dxa"/>
            <w:gridSpan w:val="3"/>
            <w:noWrap w:val="0"/>
            <w:vAlign w:val="center"/>
          </w:tcPr>
          <w:p w14:paraId="618BEB39">
            <w:pPr>
              <w:jc w:val="center"/>
              <w:rPr>
                <w:rFonts w:hint="eastAsia" w:ascii="宋体" w:hAnsi="宋体"/>
                <w:szCs w:val="21"/>
              </w:rPr>
            </w:pPr>
          </w:p>
        </w:tc>
        <w:tc>
          <w:tcPr>
            <w:tcW w:w="1843" w:type="dxa"/>
            <w:noWrap w:val="0"/>
            <w:vAlign w:val="center"/>
          </w:tcPr>
          <w:p w14:paraId="2DA32C21">
            <w:pPr>
              <w:jc w:val="center"/>
              <w:rPr>
                <w:rFonts w:hint="eastAsia" w:ascii="宋体" w:hAnsi="宋体"/>
                <w:szCs w:val="21"/>
              </w:rPr>
            </w:pPr>
          </w:p>
        </w:tc>
        <w:tc>
          <w:tcPr>
            <w:tcW w:w="2126" w:type="dxa"/>
            <w:noWrap w:val="0"/>
            <w:vAlign w:val="center"/>
          </w:tcPr>
          <w:p w14:paraId="33625748">
            <w:pPr>
              <w:jc w:val="center"/>
              <w:rPr>
                <w:rFonts w:hint="eastAsia" w:ascii="宋体" w:hAnsi="宋体"/>
                <w:szCs w:val="21"/>
              </w:rPr>
            </w:pPr>
          </w:p>
        </w:tc>
      </w:tr>
      <w:tr w14:paraId="1227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FAF2431">
            <w:pPr>
              <w:jc w:val="center"/>
              <w:rPr>
                <w:rFonts w:hint="eastAsia" w:ascii="宋体" w:hAnsi="宋体"/>
                <w:szCs w:val="21"/>
              </w:rPr>
            </w:pPr>
          </w:p>
        </w:tc>
        <w:tc>
          <w:tcPr>
            <w:tcW w:w="3444" w:type="dxa"/>
            <w:gridSpan w:val="3"/>
            <w:noWrap w:val="0"/>
            <w:vAlign w:val="center"/>
          </w:tcPr>
          <w:p w14:paraId="0AA888A6">
            <w:pPr>
              <w:jc w:val="center"/>
              <w:rPr>
                <w:rFonts w:hint="eastAsia" w:ascii="宋体" w:hAnsi="宋体"/>
                <w:szCs w:val="21"/>
              </w:rPr>
            </w:pPr>
          </w:p>
        </w:tc>
        <w:tc>
          <w:tcPr>
            <w:tcW w:w="1843" w:type="dxa"/>
            <w:noWrap w:val="0"/>
            <w:vAlign w:val="center"/>
          </w:tcPr>
          <w:p w14:paraId="23EA3F37">
            <w:pPr>
              <w:jc w:val="center"/>
              <w:rPr>
                <w:rFonts w:hint="eastAsia" w:ascii="宋体" w:hAnsi="宋体"/>
                <w:szCs w:val="21"/>
              </w:rPr>
            </w:pPr>
          </w:p>
        </w:tc>
        <w:tc>
          <w:tcPr>
            <w:tcW w:w="2126" w:type="dxa"/>
            <w:noWrap w:val="0"/>
            <w:vAlign w:val="center"/>
          </w:tcPr>
          <w:p w14:paraId="2178685D">
            <w:pPr>
              <w:jc w:val="center"/>
              <w:rPr>
                <w:rFonts w:hint="eastAsia" w:ascii="宋体" w:hAnsi="宋体"/>
                <w:szCs w:val="21"/>
              </w:rPr>
            </w:pPr>
          </w:p>
        </w:tc>
      </w:tr>
    </w:tbl>
    <w:p w14:paraId="4A5718E4">
      <w:pPr>
        <w:spacing w:line="420" w:lineRule="exact"/>
        <w:rPr>
          <w:rFonts w:ascii="宋体" w:hAnsi="宋体"/>
          <w:szCs w:val="21"/>
        </w:rPr>
      </w:pPr>
    </w:p>
    <w:p w14:paraId="37CF9D16">
      <w:pPr>
        <w:pStyle w:val="12"/>
        <w:rPr>
          <w:rFonts w:hint="eastAsia" w:ascii="宋体" w:hAnsi="宋体"/>
        </w:rPr>
      </w:pPr>
    </w:p>
    <w:p w14:paraId="3A3885B3">
      <w:pPr>
        <w:pStyle w:val="23"/>
        <w:spacing w:line="500" w:lineRule="exact"/>
        <w:ind w:left="0" w:leftChars="0" w:firstLine="0" w:firstLineChars="0"/>
        <w:jc w:val="center"/>
        <w:rPr>
          <w:rFonts w:hint="eastAsia" w:ascii="宋体" w:hAnsi="宋体"/>
          <w:b/>
          <w:szCs w:val="21"/>
        </w:rPr>
      </w:pPr>
    </w:p>
    <w:p w14:paraId="7AD59648">
      <w:pPr>
        <w:pStyle w:val="23"/>
        <w:spacing w:line="500" w:lineRule="exact"/>
        <w:ind w:left="0" w:leftChars="0" w:firstLine="0" w:firstLineChars="0"/>
        <w:jc w:val="center"/>
        <w:rPr>
          <w:rFonts w:hint="eastAsia" w:ascii="宋体" w:hAnsi="宋体"/>
          <w:b/>
          <w:szCs w:val="21"/>
        </w:rPr>
      </w:pPr>
    </w:p>
    <w:p w14:paraId="0C032CBD">
      <w:pPr>
        <w:rPr>
          <w:rFonts w:hint="eastAsia"/>
          <w:sz w:val="24"/>
        </w:rPr>
      </w:pPr>
    </w:p>
    <w:p w14:paraId="6BDBEF1D">
      <w:pPr>
        <w:ind w:left="58" w:leftChars="28"/>
        <w:rPr>
          <w:rFonts w:hint="eastAsia"/>
          <w:sz w:val="24"/>
        </w:rPr>
      </w:pPr>
    </w:p>
    <w:p w14:paraId="4E8F4FB8">
      <w:pPr>
        <w:ind w:left="58" w:leftChars="28"/>
        <w:rPr>
          <w:rFonts w:hint="eastAsia"/>
          <w:sz w:val="24"/>
        </w:rPr>
      </w:pPr>
    </w:p>
    <w:p w14:paraId="23C87147">
      <w:pPr>
        <w:ind w:left="58" w:leftChars="28"/>
        <w:rPr>
          <w:rFonts w:hint="eastAsia"/>
          <w:sz w:val="24"/>
        </w:rPr>
      </w:pPr>
    </w:p>
    <w:p w14:paraId="4CC8F74E">
      <w:pPr>
        <w:ind w:left="58" w:leftChars="28"/>
        <w:jc w:val="center"/>
        <w:rPr>
          <w:rFonts w:hint="eastAsia" w:ascii="宋体" w:hAnsi="宋体" w:cs="仿宋_GB2312"/>
          <w:b/>
          <w:kern w:val="0"/>
          <w:szCs w:val="21"/>
        </w:rPr>
      </w:pPr>
    </w:p>
    <w:p w14:paraId="2AFA76CC">
      <w:pPr>
        <w:rPr>
          <w:rFonts w:hint="eastAsia"/>
          <w:sz w:val="24"/>
        </w:rPr>
      </w:pPr>
    </w:p>
    <w:p w14:paraId="5805FAFF">
      <w:pPr>
        <w:rPr>
          <w:rFonts w:hint="eastAsia"/>
        </w:rPr>
      </w:pPr>
    </w:p>
    <w:p w14:paraId="7C0B655A">
      <w:pPr>
        <w:rPr>
          <w:rFonts w:hint="eastAsia"/>
        </w:rPr>
      </w:pPr>
    </w:p>
    <w:p w14:paraId="1A615EA8">
      <w:pPr>
        <w:jc w:val="center"/>
        <w:outlineLvl w:val="1"/>
        <w:rPr>
          <w:rFonts w:hint="eastAsia"/>
          <w:b/>
          <w:bCs/>
          <w:sz w:val="32"/>
          <w:szCs w:val="32"/>
        </w:rPr>
      </w:pPr>
      <w:bookmarkStart w:id="691" w:name="_Toc21007"/>
      <w:bookmarkStart w:id="692" w:name="_Toc16131"/>
      <w:bookmarkStart w:id="693" w:name="_Toc2577"/>
      <w:r>
        <w:rPr>
          <w:rFonts w:hint="eastAsia"/>
          <w:b/>
          <w:bCs/>
          <w:sz w:val="32"/>
          <w:szCs w:val="32"/>
        </w:rPr>
        <w:t>10、 竞争性磋商文件要求</w:t>
      </w:r>
      <w:r>
        <w:rPr>
          <w:rFonts w:hint="eastAsia"/>
          <w:b/>
          <w:bCs/>
          <w:sz w:val="32"/>
          <w:szCs w:val="32"/>
          <w:lang w:eastAsia="zh-CN"/>
        </w:rPr>
        <w:t>供应商</w:t>
      </w:r>
      <w:r>
        <w:rPr>
          <w:rFonts w:hint="eastAsia"/>
          <w:b/>
          <w:bCs/>
          <w:sz w:val="32"/>
          <w:szCs w:val="32"/>
        </w:rPr>
        <w:t>提交的其他磋商资料</w:t>
      </w:r>
      <w:bookmarkEnd w:id="691"/>
      <w:bookmarkEnd w:id="692"/>
      <w:bookmarkEnd w:id="693"/>
    </w:p>
    <w:p w14:paraId="672DD2A0">
      <w:pPr>
        <w:spacing w:line="360" w:lineRule="auto"/>
        <w:jc w:val="center"/>
        <w:rPr>
          <w:rFonts w:hint="eastAsia"/>
        </w:rPr>
      </w:pPr>
      <w:r>
        <w:rPr>
          <w:rFonts w:hint="eastAsia"/>
          <w:lang w:eastAsia="zh-CN"/>
        </w:rPr>
        <w:t>供应商</w:t>
      </w:r>
      <w:r>
        <w:rPr>
          <w:rFonts w:hint="eastAsia"/>
        </w:rPr>
        <w:t>认为有必要提交的其他资料。</w:t>
      </w:r>
    </w:p>
    <w:p w14:paraId="5169C4B2">
      <w:pPr>
        <w:pStyle w:val="19"/>
        <w:spacing w:line="480" w:lineRule="exact"/>
        <w:jc w:val="center"/>
        <w:rPr>
          <w:rFonts w:hint="eastAsia"/>
          <w:b/>
          <w:color w:val="auto"/>
          <w:sz w:val="28"/>
          <w:szCs w:val="28"/>
        </w:rPr>
      </w:pPr>
    </w:p>
    <w:p w14:paraId="2CC8542C">
      <w:pPr>
        <w:pageBreakBefore/>
        <w:spacing w:line="312" w:lineRule="auto"/>
        <w:jc w:val="center"/>
        <w:rPr>
          <w:b/>
          <w:bCs/>
          <w:szCs w:val="21"/>
        </w:rPr>
      </w:pPr>
      <w:r>
        <w:rPr>
          <w:rFonts w:hint="eastAsia"/>
          <w:b/>
          <w:bCs/>
          <w:sz w:val="32"/>
          <w:szCs w:val="32"/>
          <w:lang w:val="en-US" w:eastAsia="zh-CN"/>
        </w:rPr>
        <w:t>11、中小企业声明函</w:t>
      </w:r>
      <w:r>
        <w:rPr>
          <w:b/>
          <w:bCs/>
          <w:szCs w:val="21"/>
        </w:rPr>
        <w:br w:type="textWrapping"/>
      </w:r>
      <w:r>
        <w:rPr>
          <w:b/>
          <w:bCs/>
          <w:szCs w:val="21"/>
        </w:rPr>
        <w:t>中小企业声明函（工程）</w:t>
      </w:r>
    </w:p>
    <w:p w14:paraId="05E0BF0C">
      <w:pPr>
        <w:spacing w:line="540" w:lineRule="exact"/>
        <w:ind w:firstLine="420" w:firstLineChars="200"/>
        <w:jc w:val="left"/>
        <w:rPr>
          <w:rFonts w:hint="eastAsia" w:ascii="宋体" w:hAnsi="宋体" w:cs="宋体"/>
          <w:szCs w:val="21"/>
        </w:rPr>
      </w:pPr>
      <w:r>
        <w:rPr>
          <w:rFonts w:hint="eastAsia" w:ascii="宋体" w:hAnsi="宋体" w:cs="宋体"/>
          <w:szCs w:val="21"/>
        </w:rPr>
        <w:t>本公司（联合体）郑重声明，根据《政府采购促进中小企业发展管理办法》（财库﹝2020﹞46 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w:t>
      </w:r>
      <w:r>
        <w:rPr>
          <w:rFonts w:hint="eastAsia" w:ascii="宋体" w:hAnsi="宋体" w:cs="宋体"/>
          <w:szCs w:val="21"/>
          <w:u w:val="single"/>
          <w:lang w:eastAsia="zh-CN"/>
        </w:rPr>
        <w:t>项目名称</w:t>
      </w:r>
      <w:r>
        <w:rPr>
          <w:rFonts w:hint="eastAsia" w:ascii="宋体" w:hAnsi="宋体" w:cs="宋体"/>
          <w:szCs w:val="21"/>
          <w:u w:val="single"/>
        </w:rPr>
        <w:t>）</w:t>
      </w:r>
      <w:r>
        <w:rPr>
          <w:rFonts w:hint="eastAsia" w:ascii="宋体" w:hAnsi="宋体" w:cs="宋体"/>
          <w:szCs w:val="21"/>
        </w:rPr>
        <w:t>采购活动，工程的施工单位全部为符合政策要求的中小企业（或者：服务全部由符合政策要求的中小企业承接）。相关企业（含联合 体中的中小企业、签订分包意向协议的中小企业）的具体情况如下：</w:t>
      </w:r>
    </w:p>
    <w:p w14:paraId="69D120A4">
      <w:pPr>
        <w:pStyle w:val="205"/>
        <w:tabs>
          <w:tab w:val="left" w:pos="1243"/>
        </w:tabs>
        <w:spacing w:line="540" w:lineRule="exact"/>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 xml:space="preserve">万元，资产总额为 </w:t>
      </w:r>
      <w:r>
        <w:rPr>
          <w:rFonts w:hint="eastAsia" w:ascii="宋体" w:hAnsi="宋体" w:cs="宋体"/>
          <w:szCs w:val="21"/>
          <w:u w:val="single"/>
        </w:rPr>
        <w:tab/>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7864E3B0">
      <w:pPr>
        <w:pStyle w:val="205"/>
        <w:widowControl/>
        <w:tabs>
          <w:tab w:val="left" w:pos="1243"/>
          <w:tab w:val="left" w:pos="1806"/>
          <w:tab w:val="left" w:pos="5005"/>
          <w:tab w:val="left" w:pos="7213"/>
        </w:tabs>
        <w:spacing w:line="540" w:lineRule="exact"/>
        <w:ind w:right="255"/>
        <w:jc w:val="left"/>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247D9265">
      <w:pPr>
        <w:pStyle w:val="18"/>
        <w:spacing w:before="11" w:line="540" w:lineRule="exact"/>
        <w:ind w:left="63" w:right="63"/>
        <w:rPr>
          <w:rFonts w:hint="eastAsia" w:ascii="宋体" w:hAnsi="宋体" w:cs="宋体"/>
          <w:kern w:val="2"/>
          <w:sz w:val="21"/>
          <w:szCs w:val="21"/>
        </w:rPr>
      </w:pPr>
      <w:r>
        <w:rPr>
          <w:rFonts w:hint="eastAsia" w:ascii="宋体" w:hAnsi="宋体" w:cs="宋体"/>
          <w:kern w:val="2"/>
          <w:sz w:val="21"/>
          <w:szCs w:val="21"/>
        </w:rPr>
        <w:t>……</w:t>
      </w:r>
    </w:p>
    <w:p w14:paraId="22CDEA70">
      <w:pPr>
        <w:pStyle w:val="18"/>
        <w:spacing w:before="108" w:line="540" w:lineRule="exact"/>
        <w:ind w:left="63" w:right="63" w:firstLine="645"/>
        <w:jc w:val="both"/>
        <w:rPr>
          <w:rFonts w:hint="eastAsia" w:ascii="宋体" w:hAnsi="宋体" w:cs="宋体"/>
          <w:sz w:val="21"/>
          <w:szCs w:val="21"/>
        </w:rPr>
      </w:pPr>
      <w:r>
        <w:rPr>
          <w:rFonts w:hint="eastAsia" w:ascii="宋体" w:hAnsi="宋体" w:cs="宋体"/>
          <w:spacing w:val="-3"/>
          <w:sz w:val="21"/>
          <w:szCs w:val="21"/>
        </w:rPr>
        <w:t>以上企业，不属于大企业的分支机构，不存在控股股东</w:t>
      </w:r>
      <w:r>
        <w:rPr>
          <w:rFonts w:hint="eastAsia" w:ascii="宋体" w:hAnsi="宋体" w:cs="宋体"/>
          <w:spacing w:val="-5"/>
          <w:sz w:val="21"/>
          <w:szCs w:val="21"/>
        </w:rPr>
        <w:t>为大企业的情形，也不存在与大企业的负责人为同一人的情形。</w:t>
      </w:r>
    </w:p>
    <w:p w14:paraId="1D158C17">
      <w:pPr>
        <w:pStyle w:val="18"/>
        <w:spacing w:line="540" w:lineRule="exact"/>
        <w:ind w:left="63" w:right="63" w:firstLine="640"/>
        <w:jc w:val="left"/>
        <w:rPr>
          <w:rFonts w:hint="eastAsia" w:ascii="宋体" w:hAnsi="宋体" w:cs="宋体"/>
          <w:sz w:val="21"/>
          <w:szCs w:val="21"/>
        </w:rPr>
      </w:pPr>
      <w:r>
        <w:rPr>
          <w:rFonts w:hint="eastAsia" w:ascii="宋体" w:hAnsi="宋体" w:cs="宋体"/>
          <w:sz w:val="21"/>
          <w:szCs w:val="21"/>
        </w:rPr>
        <w:t>本企业对上述声明内容的真实性负责。如有虚假，将依法承担相应责任。</w:t>
      </w:r>
    </w:p>
    <w:p w14:paraId="3AB91F62">
      <w:pPr>
        <w:spacing w:line="540" w:lineRule="exact"/>
        <w:ind w:firstLine="420" w:firstLineChars="200"/>
        <w:jc w:val="center"/>
        <w:rPr>
          <w:rFonts w:hint="eastAsia" w:ascii="宋体" w:hAnsi="宋体" w:cs="宋体"/>
          <w:szCs w:val="21"/>
        </w:rPr>
      </w:pPr>
      <w:r>
        <w:rPr>
          <w:rFonts w:hint="eastAsia" w:ascii="宋体" w:hAnsi="宋体" w:cs="宋体"/>
          <w:szCs w:val="21"/>
        </w:rPr>
        <w:t xml:space="preserve">            企业名称（盖章）：</w:t>
      </w:r>
    </w:p>
    <w:p w14:paraId="4749CD93">
      <w:pPr>
        <w:spacing w:line="540" w:lineRule="exact"/>
        <w:ind w:firstLine="420" w:firstLineChars="200"/>
        <w:jc w:val="center"/>
        <w:rPr>
          <w:rFonts w:ascii="宋体" w:hAnsi="宋体" w:cs="宋体"/>
          <w:szCs w:val="21"/>
        </w:rPr>
      </w:pPr>
      <w:r>
        <w:rPr>
          <w:rFonts w:hint="eastAsia" w:ascii="宋体" w:hAnsi="宋体" w:cs="宋体"/>
          <w:szCs w:val="21"/>
        </w:rPr>
        <w:t>日期：</w:t>
      </w:r>
    </w:p>
    <w:p w14:paraId="2CD5B16F">
      <w:pPr>
        <w:jc w:val="center"/>
        <w:rPr>
          <w:rFonts w:hint="eastAsia"/>
          <w:b/>
          <w:bCs/>
          <w:szCs w:val="21"/>
        </w:rPr>
      </w:pPr>
    </w:p>
    <w:p w14:paraId="0C37DFEF">
      <w:pPr>
        <w:jc w:val="left"/>
        <w:rPr>
          <w:rFonts w:hint="eastAsia" w:ascii="宋体" w:hAnsi="宋体" w:cs="宋体"/>
          <w:szCs w:val="21"/>
        </w:rPr>
      </w:pPr>
    </w:p>
    <w:p w14:paraId="5C4A61FC">
      <w:pPr>
        <w:jc w:val="left"/>
        <w:rPr>
          <w:rFonts w:hint="eastAsia" w:ascii="宋体" w:hAnsi="宋体" w:cs="宋体"/>
          <w:szCs w:val="21"/>
        </w:rPr>
      </w:pPr>
    </w:p>
    <w:p w14:paraId="2C046EA3">
      <w:pPr>
        <w:jc w:val="left"/>
        <w:rPr>
          <w:rFonts w:hint="eastAsia" w:ascii="宋体" w:hAnsi="宋体" w:cs="宋体"/>
          <w:szCs w:val="21"/>
        </w:rPr>
      </w:pPr>
    </w:p>
    <w:p w14:paraId="6AD234BC">
      <w:pPr>
        <w:pStyle w:val="23"/>
        <w:spacing w:line="500" w:lineRule="exact"/>
        <w:ind w:left="0" w:leftChars="0" w:firstLine="0" w:firstLineChars="0"/>
        <w:rPr>
          <w:rFonts w:hint="eastAsia" w:ascii="宋体" w:hAnsi="宋体" w:cs="宋体"/>
          <w:szCs w:val="21"/>
        </w:rPr>
      </w:pPr>
    </w:p>
    <w:p w14:paraId="17129347">
      <w:pPr>
        <w:pStyle w:val="23"/>
        <w:spacing w:line="500" w:lineRule="exact"/>
        <w:ind w:left="0" w:leftChars="0" w:firstLine="0" w:firstLineChars="0"/>
        <w:rPr>
          <w:rFonts w:hint="eastAsia" w:ascii="宋体" w:hAnsi="宋体" w:cs="宋体"/>
          <w:szCs w:val="21"/>
        </w:rPr>
      </w:pPr>
    </w:p>
    <w:p w14:paraId="55B9671A">
      <w:pPr>
        <w:pStyle w:val="23"/>
        <w:spacing w:line="500" w:lineRule="exact"/>
        <w:ind w:left="0" w:leftChars="0" w:firstLine="0" w:firstLineChars="0"/>
        <w:rPr>
          <w:rFonts w:hint="eastAsia" w:ascii="宋体" w:hAnsi="宋体" w:cs="宋体"/>
          <w:szCs w:val="21"/>
        </w:rPr>
      </w:pPr>
    </w:p>
    <w:p w14:paraId="759BC5D3">
      <w:pPr>
        <w:pStyle w:val="23"/>
        <w:spacing w:line="500" w:lineRule="exact"/>
        <w:ind w:left="0" w:leftChars="0" w:firstLine="0" w:firstLineChars="0"/>
        <w:rPr>
          <w:rFonts w:hint="eastAsia" w:ascii="宋体" w:hAnsi="宋体" w:cs="宋体"/>
          <w:szCs w:val="21"/>
        </w:rPr>
      </w:pPr>
      <w:r>
        <w:rPr>
          <w:rFonts w:hint="eastAsia" w:ascii="宋体" w:hAnsi="宋体" w:cs="宋体"/>
          <w:szCs w:val="21"/>
        </w:rPr>
        <w:t>从业人员、营业收入、资产总额填报上一年度数据，无上一年度数据的新成立企业可不填报。</w:t>
      </w:r>
    </w:p>
    <w:p w14:paraId="7396C395">
      <w:pPr>
        <w:pStyle w:val="23"/>
        <w:spacing w:line="500" w:lineRule="exact"/>
        <w:ind w:left="0" w:leftChars="0" w:firstLine="0" w:firstLineChars="0"/>
        <w:rPr>
          <w:rFonts w:hint="eastAsia" w:ascii="宋体" w:hAnsi="宋体" w:cs="宋体"/>
          <w:szCs w:val="21"/>
        </w:rPr>
        <w:sectPr>
          <w:pgSz w:w="11907" w:h="16840"/>
          <w:pgMar w:top="1400" w:right="1418" w:bottom="1089" w:left="1418" w:header="624" w:footer="747" w:gutter="0"/>
          <w:pgNumType w:fmt="decimal"/>
          <w:cols w:space="720" w:num="1"/>
          <w:titlePg/>
          <w:docGrid w:type="linesAndChars" w:linePitch="312" w:charSpace="0"/>
        </w:sectPr>
      </w:pPr>
    </w:p>
    <w:p w14:paraId="5925BFF4">
      <w:pPr>
        <w:spacing w:before="123" w:line="219" w:lineRule="auto"/>
        <w:outlineLvl w:val="0"/>
        <w:rPr>
          <w:rFonts w:ascii="宋体" w:hAnsi="宋体" w:cs="宋体"/>
          <w:spacing w:val="-5"/>
          <w:sz w:val="24"/>
        </w:rPr>
      </w:pPr>
      <w:bookmarkStart w:id="694" w:name="_Toc12581"/>
      <w:bookmarkStart w:id="695" w:name="_Toc32060"/>
      <w:bookmarkStart w:id="696" w:name="_Toc23248"/>
      <w:r>
        <w:rPr>
          <w:rFonts w:ascii="宋体" w:hAnsi="宋体" w:cs="宋体"/>
          <w:spacing w:val="-5"/>
          <w:sz w:val="24"/>
        </w:rPr>
        <w:t>附</w:t>
      </w:r>
      <w:bookmarkEnd w:id="694"/>
    </w:p>
    <w:p w14:paraId="48CAC31C">
      <w:pPr>
        <w:spacing w:before="123" w:line="219" w:lineRule="auto"/>
        <w:jc w:val="center"/>
        <w:outlineLvl w:val="0"/>
        <w:rPr>
          <w:rFonts w:hint="eastAsia" w:ascii="宋体" w:hAnsi="宋体" w:cs="宋体"/>
          <w:sz w:val="24"/>
        </w:rPr>
      </w:pPr>
      <w:bookmarkStart w:id="697" w:name="_Toc24233"/>
      <w:r>
        <w:rPr>
          <w:rFonts w:ascii="宋体" w:hAnsi="宋体" w:cs="宋体"/>
          <w:spacing w:val="-5"/>
          <w:sz w:val="24"/>
        </w:rPr>
        <w:t>残疾人福利性单位声明</w:t>
      </w:r>
      <w:r>
        <w:rPr>
          <w:rFonts w:ascii="宋体" w:hAnsi="宋体" w:cs="宋体"/>
          <w:spacing w:val="-3"/>
          <w:sz w:val="24"/>
        </w:rPr>
        <w:t>函</w:t>
      </w:r>
      <w:bookmarkEnd w:id="695"/>
      <w:bookmarkEnd w:id="696"/>
      <w:r>
        <w:rPr>
          <w:rFonts w:hint="eastAsia" w:ascii="宋体" w:hAnsi="宋体" w:cs="宋体"/>
          <w:spacing w:val="-3"/>
          <w:sz w:val="24"/>
        </w:rPr>
        <w:t>（如有）</w:t>
      </w:r>
      <w:bookmarkEnd w:id="697"/>
    </w:p>
    <w:p w14:paraId="227270A2">
      <w:pPr>
        <w:tabs>
          <w:tab w:val="left" w:pos="118"/>
        </w:tabs>
        <w:spacing w:before="198" w:line="411" w:lineRule="auto"/>
        <w:ind w:left="7" w:right="85" w:firstLine="462"/>
        <w:rPr>
          <w:rFonts w:ascii="宋体" w:hAnsi="宋体" w:cs="宋体"/>
          <w:szCs w:val="21"/>
        </w:rPr>
      </w:pPr>
      <w:r>
        <w:rPr>
          <w:rFonts w:ascii="宋体" w:hAnsi="宋体" w:cs="宋体"/>
          <w:spacing w:val="-1"/>
          <w:szCs w:val="21"/>
        </w:rPr>
        <w:t>本单位郑重声明，根据《财政部民政部中国残疾人联合会关于促进</w:t>
      </w:r>
      <w:r>
        <w:rPr>
          <w:rFonts w:ascii="宋体" w:hAnsi="宋体" w:cs="宋体"/>
          <w:szCs w:val="21"/>
        </w:rPr>
        <w:t xml:space="preserve">残疾人就业政府采购政策的通知》 </w:t>
      </w:r>
      <w:r>
        <w:rPr>
          <w:rFonts w:ascii="宋体" w:hAnsi="宋体" w:cs="宋体"/>
          <w:szCs w:val="21"/>
        </w:rPr>
        <w:tab/>
      </w:r>
      <w:r>
        <w:rPr>
          <w:rFonts w:ascii="宋体" w:hAnsi="宋体" w:cs="宋体"/>
          <w:spacing w:val="-5"/>
          <w:szCs w:val="21"/>
        </w:rPr>
        <w:t>(</w:t>
      </w:r>
      <w:r>
        <w:rPr>
          <w:rFonts w:ascii="宋体" w:hAnsi="宋体" w:cs="宋体"/>
          <w:spacing w:val="-4"/>
          <w:szCs w:val="21"/>
        </w:rPr>
        <w:t>财库〔2017) 141 号) 的规定， 本单位为符合条件的残疾人福利性单位，且本单位参加</w:t>
      </w:r>
      <w:r>
        <w:rPr>
          <w:rFonts w:ascii="宋体" w:hAnsi="宋体" w:cs="宋体"/>
          <w:spacing w:val="-4"/>
          <w:szCs w:val="21"/>
          <w:u w:val="single"/>
        </w:rPr>
        <w:t xml:space="preserve">           </w:t>
      </w:r>
      <w:r>
        <w:rPr>
          <w:rFonts w:ascii="宋体" w:hAnsi="宋体" w:cs="宋体"/>
          <w:spacing w:val="-4"/>
          <w:szCs w:val="21"/>
        </w:rPr>
        <w:t xml:space="preserve"> 单位</w:t>
      </w:r>
      <w:r>
        <w:rPr>
          <w:rFonts w:ascii="宋体" w:hAnsi="宋体" w:cs="宋体"/>
          <w:szCs w:val="21"/>
        </w:rPr>
        <w:t xml:space="preserve"> </w:t>
      </w:r>
      <w:r>
        <w:rPr>
          <w:rFonts w:ascii="宋体" w:hAnsi="宋体" w:cs="宋体"/>
          <w:spacing w:val="2"/>
          <w:szCs w:val="21"/>
        </w:rPr>
        <w:t>的</w:t>
      </w:r>
      <w:r>
        <w:rPr>
          <w:rFonts w:ascii="宋体" w:hAnsi="宋体" w:cs="宋体"/>
          <w:spacing w:val="2"/>
          <w:szCs w:val="21"/>
          <w:u w:val="single"/>
        </w:rPr>
        <w:t xml:space="preserve">          </w:t>
      </w:r>
      <w:r>
        <w:rPr>
          <w:rFonts w:ascii="宋体" w:hAnsi="宋体" w:cs="宋体"/>
          <w:spacing w:val="2"/>
          <w:szCs w:val="21"/>
        </w:rPr>
        <w:t>项目采购活动提供本单位</w:t>
      </w:r>
      <w:r>
        <w:rPr>
          <w:rFonts w:ascii="宋体" w:hAnsi="宋体" w:cs="宋体"/>
          <w:spacing w:val="1"/>
          <w:szCs w:val="21"/>
        </w:rPr>
        <w:t>制造的货物(由本单位承担工程/提供服务) ，或者提供其他残疾人</w:t>
      </w:r>
      <w:r>
        <w:rPr>
          <w:rFonts w:ascii="宋体" w:hAnsi="宋体" w:cs="宋体"/>
          <w:szCs w:val="21"/>
        </w:rPr>
        <w:t xml:space="preserve"> </w:t>
      </w:r>
      <w:r>
        <w:rPr>
          <w:rFonts w:ascii="宋体" w:hAnsi="宋体" w:cs="宋体"/>
          <w:spacing w:val="5"/>
          <w:szCs w:val="21"/>
        </w:rPr>
        <w:t>福利性单位制造的货物(不包括使用非残疾人福利性单位注册商标的货物</w:t>
      </w:r>
      <w:r>
        <w:rPr>
          <w:rFonts w:ascii="宋体" w:hAnsi="宋体" w:cs="宋体"/>
          <w:spacing w:val="4"/>
          <w:szCs w:val="21"/>
        </w:rPr>
        <w:t>)</w:t>
      </w:r>
      <w:r>
        <w:rPr>
          <w:rFonts w:ascii="宋体" w:hAnsi="宋体" w:cs="宋体"/>
          <w:szCs w:val="21"/>
        </w:rPr>
        <w:t>。</w:t>
      </w:r>
    </w:p>
    <w:p w14:paraId="7D102892">
      <w:pPr>
        <w:spacing w:line="219" w:lineRule="auto"/>
        <w:ind w:left="445"/>
        <w:rPr>
          <w:rFonts w:ascii="宋体" w:hAnsi="宋体" w:cs="宋体"/>
          <w:szCs w:val="21"/>
        </w:rPr>
      </w:pPr>
      <w:r>
        <w:rPr>
          <w:rFonts w:ascii="宋体" w:hAnsi="宋体" w:cs="宋体"/>
          <w:spacing w:val="-2"/>
          <w:szCs w:val="21"/>
        </w:rPr>
        <w:t>本单位对上述</w:t>
      </w:r>
      <w:r>
        <w:rPr>
          <w:rFonts w:ascii="宋体" w:hAnsi="宋体" w:cs="宋体"/>
          <w:spacing w:val="-1"/>
          <w:szCs w:val="21"/>
        </w:rPr>
        <w:t>声明的真实性负责。如有虚假，将依法承担相应责任。</w:t>
      </w:r>
    </w:p>
    <w:p w14:paraId="1F47BC89">
      <w:pPr>
        <w:spacing w:before="215" w:line="220" w:lineRule="auto"/>
        <w:ind w:left="533"/>
        <w:rPr>
          <w:rFonts w:ascii="宋体" w:hAnsi="宋体" w:cs="宋体"/>
          <w:szCs w:val="21"/>
        </w:rPr>
      </w:pPr>
      <w:r>
        <w:rPr>
          <w:rFonts w:ascii="宋体" w:hAnsi="宋体" w:cs="宋体"/>
          <w:spacing w:val="-6"/>
          <w:szCs w:val="21"/>
        </w:rPr>
        <w:t>说明：该声明函</w:t>
      </w:r>
      <w:r>
        <w:rPr>
          <w:rFonts w:ascii="宋体" w:hAnsi="宋体" w:cs="宋体"/>
          <w:spacing w:val="-4"/>
          <w:szCs w:val="21"/>
        </w:rPr>
        <w:t>是</w:t>
      </w:r>
      <w:r>
        <w:rPr>
          <w:rFonts w:ascii="宋体" w:hAnsi="宋体" w:cs="宋体"/>
          <w:spacing w:val="-3"/>
          <w:szCs w:val="21"/>
        </w:rPr>
        <w:t>有针对性的， 属于残疾人福利性企业的填写，不属于的可不提供。</w:t>
      </w:r>
    </w:p>
    <w:p w14:paraId="43E00C12">
      <w:pPr>
        <w:spacing w:line="289" w:lineRule="auto"/>
        <w:rPr>
          <w:rFonts w:ascii="Arial"/>
        </w:rPr>
      </w:pPr>
    </w:p>
    <w:p w14:paraId="254A526E">
      <w:pPr>
        <w:spacing w:line="290" w:lineRule="auto"/>
        <w:rPr>
          <w:rFonts w:ascii="Arial"/>
        </w:rPr>
      </w:pPr>
    </w:p>
    <w:p w14:paraId="4C343FBF">
      <w:pPr>
        <w:spacing w:before="68" w:line="416" w:lineRule="auto"/>
        <w:ind w:left="3579" w:right="1871"/>
        <w:rPr>
          <w:rFonts w:ascii="宋体" w:hAnsi="宋体" w:cs="宋体"/>
          <w:szCs w:val="21"/>
        </w:rPr>
      </w:pPr>
      <w:r>
        <w:rPr>
          <w:rFonts w:ascii="宋体" w:hAnsi="宋体" w:cs="宋体"/>
          <w:spacing w:val="-6"/>
          <w:szCs w:val="21"/>
        </w:rPr>
        <w:t>供应商：</w:t>
      </w:r>
      <w:r>
        <w:rPr>
          <w:rFonts w:ascii="宋体" w:hAnsi="宋体" w:cs="宋体"/>
          <w:spacing w:val="-6"/>
          <w:szCs w:val="21"/>
          <w:u w:val="single"/>
        </w:rPr>
        <w:t xml:space="preserve">    </w:t>
      </w:r>
      <w:r>
        <w:rPr>
          <w:rFonts w:ascii="宋体" w:hAnsi="宋体" w:cs="宋体"/>
          <w:spacing w:val="-3"/>
          <w:szCs w:val="21"/>
          <w:u w:val="single"/>
        </w:rPr>
        <w:t xml:space="preserve">                        </w:t>
      </w:r>
      <w:r>
        <w:rPr>
          <w:rFonts w:ascii="宋体" w:hAnsi="宋体" w:cs="宋体"/>
          <w:spacing w:val="-3"/>
          <w:szCs w:val="21"/>
        </w:rPr>
        <w:t>(盖章)</w:t>
      </w:r>
      <w:r>
        <w:rPr>
          <w:rFonts w:ascii="宋体" w:hAnsi="宋体" w:cs="宋体"/>
          <w:szCs w:val="21"/>
        </w:rPr>
        <w:t xml:space="preserve"> </w:t>
      </w:r>
    </w:p>
    <w:p w14:paraId="5C4FDB61">
      <w:pPr>
        <w:spacing w:before="68" w:line="416" w:lineRule="auto"/>
        <w:ind w:left="3579" w:right="1871"/>
        <w:rPr>
          <w:rFonts w:ascii="宋体" w:hAnsi="宋体" w:cs="宋体"/>
          <w:szCs w:val="21"/>
        </w:rPr>
      </w:pPr>
      <w:r>
        <w:rPr>
          <w:rFonts w:ascii="宋体" w:hAnsi="宋体" w:cs="宋体"/>
          <w:spacing w:val="-5"/>
          <w:szCs w:val="21"/>
        </w:rPr>
        <w:t>法</w:t>
      </w:r>
      <w:r>
        <w:rPr>
          <w:rFonts w:ascii="宋体" w:hAnsi="宋体" w:cs="宋体"/>
          <w:spacing w:val="-4"/>
          <w:szCs w:val="21"/>
        </w:rPr>
        <w:t>定代表人：</w:t>
      </w:r>
      <w:r>
        <w:rPr>
          <w:rFonts w:ascii="宋体" w:hAnsi="宋体" w:cs="宋体"/>
          <w:spacing w:val="-4"/>
          <w:szCs w:val="21"/>
          <w:u w:val="single"/>
        </w:rPr>
        <w:t xml:space="preserve">                      </w:t>
      </w:r>
      <w:r>
        <w:rPr>
          <w:rFonts w:ascii="宋体" w:hAnsi="宋体" w:cs="宋体"/>
          <w:spacing w:val="-4"/>
          <w:szCs w:val="21"/>
        </w:rPr>
        <w:t>(盖章)</w:t>
      </w:r>
      <w:r>
        <w:rPr>
          <w:rFonts w:ascii="宋体" w:hAnsi="宋体" w:cs="宋体"/>
          <w:szCs w:val="21"/>
        </w:rPr>
        <w:t xml:space="preserve">  </w:t>
      </w:r>
    </w:p>
    <w:p w14:paraId="2AA073D4">
      <w:pPr>
        <w:spacing w:before="68" w:line="416" w:lineRule="auto"/>
        <w:ind w:left="3579" w:right="1871"/>
        <w:rPr>
          <w:rFonts w:hint="eastAsia" w:ascii="宋体" w:hAnsi="宋体" w:cs="宋体"/>
          <w:spacing w:val="-3"/>
          <w:szCs w:val="21"/>
        </w:rPr>
        <w:sectPr>
          <w:footerReference r:id="rId11" w:type="default"/>
          <w:pgSz w:w="11905" w:h="16839"/>
          <w:pgMar w:top="1431" w:right="989" w:bottom="1238" w:left="1080" w:header="0" w:footer="1081" w:gutter="0"/>
          <w:pgNumType w:fmt="decimal"/>
          <w:cols w:space="720" w:num="1"/>
        </w:sectPr>
      </w:pPr>
      <w:r>
        <w:rPr>
          <w:rFonts w:ascii="宋体" w:hAnsi="宋体" w:cs="宋体"/>
          <w:szCs w:val="21"/>
        </w:rPr>
        <w:t xml:space="preserve"> </w:t>
      </w:r>
      <w:r>
        <w:rPr>
          <w:rFonts w:ascii="宋体" w:hAnsi="宋体" w:cs="宋体"/>
          <w:spacing w:val="-6"/>
          <w:szCs w:val="21"/>
        </w:rPr>
        <w:t xml:space="preserve">日 </w:t>
      </w:r>
      <w:r>
        <w:rPr>
          <w:rFonts w:ascii="宋体" w:hAnsi="宋体" w:cs="宋体"/>
          <w:spacing w:val="-4"/>
          <w:szCs w:val="21"/>
        </w:rPr>
        <w:t xml:space="preserve"> </w:t>
      </w:r>
      <w:r>
        <w:rPr>
          <w:rFonts w:ascii="宋体" w:hAnsi="宋体" w:cs="宋体"/>
          <w:spacing w:val="-3"/>
          <w:szCs w:val="21"/>
        </w:rPr>
        <w:t>期：</w:t>
      </w:r>
      <w:r>
        <w:rPr>
          <w:rFonts w:ascii="宋体" w:hAnsi="宋体" w:cs="宋体"/>
          <w:spacing w:val="-3"/>
          <w:szCs w:val="21"/>
          <w:u w:val="single"/>
        </w:rPr>
        <w:t xml:space="preserve">     </w:t>
      </w:r>
      <w:r>
        <w:rPr>
          <w:rFonts w:ascii="宋体" w:hAnsi="宋体" w:cs="宋体"/>
          <w:spacing w:val="-3"/>
          <w:szCs w:val="21"/>
        </w:rPr>
        <w:t>年</w:t>
      </w:r>
      <w:r>
        <w:rPr>
          <w:rFonts w:ascii="宋体" w:hAnsi="宋体" w:cs="宋体"/>
          <w:spacing w:val="-3"/>
          <w:szCs w:val="21"/>
          <w:u w:val="single"/>
        </w:rPr>
        <w:t xml:space="preserve">    </w:t>
      </w:r>
      <w:r>
        <w:rPr>
          <w:rFonts w:ascii="宋体" w:hAnsi="宋体" w:cs="宋体"/>
          <w:spacing w:val="-3"/>
          <w:szCs w:val="21"/>
        </w:rPr>
        <w:t>月</w:t>
      </w:r>
      <w:r>
        <w:rPr>
          <w:rFonts w:ascii="宋体" w:hAnsi="宋体" w:cs="宋体"/>
          <w:spacing w:val="-3"/>
          <w:szCs w:val="21"/>
          <w:u w:val="single"/>
        </w:rPr>
        <w:t xml:space="preserve">    </w:t>
      </w:r>
      <w:r>
        <w:rPr>
          <w:rFonts w:hint="eastAsia" w:ascii="宋体" w:hAnsi="宋体" w:cs="宋体"/>
          <w:spacing w:val="-3"/>
          <w:szCs w:val="21"/>
          <w:u w:val="single"/>
        </w:rPr>
        <w:t>日</w:t>
      </w:r>
    </w:p>
    <w:p w14:paraId="374336E7">
      <w:pPr>
        <w:spacing w:line="358" w:lineRule="auto"/>
        <w:rPr>
          <w:rFonts w:ascii="Arial"/>
        </w:rPr>
      </w:pPr>
    </w:p>
    <w:p w14:paraId="7A36652F">
      <w:pPr>
        <w:spacing w:before="79" w:line="219" w:lineRule="auto"/>
        <w:outlineLvl w:val="0"/>
        <w:rPr>
          <w:rFonts w:hint="eastAsia" w:ascii="宋体" w:hAnsi="宋体" w:eastAsia="宋体" w:cs="宋体"/>
          <w:spacing w:val="-8"/>
          <w:sz w:val="24"/>
          <w:lang w:eastAsia="zh-CN"/>
        </w:rPr>
      </w:pPr>
      <w:bookmarkStart w:id="698" w:name="_Toc15889"/>
      <w:bookmarkStart w:id="699" w:name="_Toc13865"/>
      <w:bookmarkStart w:id="700" w:name="_Toc14744"/>
      <w:r>
        <w:rPr>
          <w:rFonts w:ascii="宋体" w:hAnsi="宋体" w:cs="宋体"/>
          <w:spacing w:val="-8"/>
          <w:sz w:val="24"/>
        </w:rPr>
        <w:t>附</w:t>
      </w:r>
      <w:bookmarkEnd w:id="698"/>
    </w:p>
    <w:p w14:paraId="22E099DA">
      <w:pPr>
        <w:spacing w:before="79" w:line="219" w:lineRule="auto"/>
        <w:outlineLvl w:val="0"/>
        <w:rPr>
          <w:rFonts w:ascii="宋体" w:hAnsi="宋体" w:cs="宋体"/>
          <w:sz w:val="24"/>
        </w:rPr>
      </w:pPr>
      <w:r>
        <w:rPr>
          <w:rFonts w:ascii="宋体" w:hAnsi="宋体" w:cs="宋体"/>
          <w:spacing w:val="-5"/>
          <w:sz w:val="24"/>
        </w:rPr>
        <w:t xml:space="preserve"> </w:t>
      </w:r>
      <w:r>
        <w:rPr>
          <w:rFonts w:hint="eastAsia" w:ascii="宋体" w:hAnsi="宋体" w:cs="宋体"/>
          <w:spacing w:val="-5"/>
          <w:sz w:val="24"/>
        </w:rPr>
        <w:t xml:space="preserve">                           </w:t>
      </w:r>
      <w:bookmarkStart w:id="701" w:name="_Toc19691"/>
      <w:r>
        <w:rPr>
          <w:rFonts w:ascii="宋体" w:hAnsi="宋体" w:cs="宋体"/>
          <w:spacing w:val="-5"/>
          <w:sz w:val="24"/>
        </w:rPr>
        <w:t>监狱企业证明材料(如有)</w:t>
      </w:r>
      <w:bookmarkEnd w:id="699"/>
      <w:bookmarkEnd w:id="700"/>
      <w:bookmarkEnd w:id="701"/>
    </w:p>
    <w:p w14:paraId="1320D6F7">
      <w:pPr>
        <w:spacing w:before="195" w:line="420" w:lineRule="auto"/>
        <w:ind w:left="26" w:firstLine="443"/>
        <w:rPr>
          <w:rFonts w:ascii="宋体" w:hAnsi="宋体" w:cs="宋体"/>
          <w:szCs w:val="21"/>
        </w:rPr>
      </w:pPr>
      <w:r>
        <w:rPr>
          <w:rFonts w:ascii="宋体" w:hAnsi="宋体" w:cs="宋体"/>
          <w:spacing w:val="-2"/>
          <w:szCs w:val="21"/>
        </w:rPr>
        <w:t>监狱企业参加政府采购活动时， 应当提供由省级以上监狱管理局、戒毒管理局(含新疆生产建设</w:t>
      </w:r>
      <w:r>
        <w:rPr>
          <w:rFonts w:ascii="宋体" w:hAnsi="宋体" w:cs="宋体"/>
          <w:szCs w:val="21"/>
        </w:rPr>
        <w:t xml:space="preserve">兵团) </w:t>
      </w:r>
      <w:r>
        <w:rPr>
          <w:rFonts w:ascii="宋体" w:hAnsi="宋体" w:cs="宋体"/>
          <w:spacing w:val="-2"/>
          <w:szCs w:val="21"/>
        </w:rPr>
        <w:t>出具的属于监狱企业的证明文件</w:t>
      </w:r>
      <w:r>
        <w:rPr>
          <w:rFonts w:ascii="宋体" w:hAnsi="宋体" w:cs="宋体"/>
          <w:spacing w:val="-1"/>
          <w:szCs w:val="21"/>
        </w:rPr>
        <w:t>。</w:t>
      </w:r>
    </w:p>
    <w:p w14:paraId="273FE1E9">
      <w:pPr>
        <w:jc w:val="center"/>
        <w:outlineLvl w:val="0"/>
        <w:rPr>
          <w:rFonts w:hint="eastAsia"/>
          <w:b/>
          <w:bCs/>
          <w:sz w:val="32"/>
          <w:szCs w:val="32"/>
        </w:rPr>
        <w:sectPr>
          <w:pgSz w:w="11907" w:h="16840"/>
          <w:pgMar w:top="1400" w:right="1418" w:bottom="1089" w:left="1418" w:header="624" w:footer="747" w:gutter="0"/>
          <w:pgNumType w:fmt="decimal"/>
          <w:cols w:space="720" w:num="1"/>
          <w:titlePg/>
          <w:docGrid w:type="linesAndChars" w:linePitch="312" w:charSpace="0"/>
        </w:sectPr>
      </w:pPr>
    </w:p>
    <w:p w14:paraId="7FA00851">
      <w:pPr>
        <w:jc w:val="both"/>
        <w:outlineLvl w:val="0"/>
        <w:rPr>
          <w:rFonts w:hint="eastAsia" w:eastAsia="宋体"/>
          <w:b/>
          <w:bCs/>
          <w:sz w:val="24"/>
          <w:szCs w:val="24"/>
          <w:lang w:val="en-US" w:eastAsia="zh-CN"/>
        </w:rPr>
      </w:pPr>
      <w:bookmarkStart w:id="702" w:name="_Toc10838"/>
      <w:r>
        <w:rPr>
          <w:rFonts w:hint="eastAsia"/>
          <w:b/>
          <w:bCs/>
          <w:sz w:val="24"/>
          <w:szCs w:val="24"/>
          <w:lang w:val="en-US" w:eastAsia="zh-CN"/>
        </w:rPr>
        <w:t>附件</w:t>
      </w:r>
      <w:bookmarkEnd w:id="702"/>
    </w:p>
    <w:p w14:paraId="0ADB6B5B">
      <w:pPr>
        <w:jc w:val="center"/>
        <w:outlineLvl w:val="0"/>
        <w:rPr>
          <w:rFonts w:hint="eastAsia"/>
          <w:b/>
          <w:bCs/>
          <w:sz w:val="32"/>
          <w:szCs w:val="32"/>
        </w:rPr>
      </w:pPr>
      <w:bookmarkStart w:id="703" w:name="_Toc158"/>
      <w:r>
        <w:rPr>
          <w:rFonts w:hint="eastAsia"/>
          <w:b/>
          <w:bCs/>
          <w:sz w:val="32"/>
          <w:szCs w:val="32"/>
        </w:rPr>
        <w:t>第二轮报价函（格式）</w:t>
      </w:r>
      <w:bookmarkEnd w:id="703"/>
    </w:p>
    <w:p w14:paraId="5FF3C186">
      <w:pPr>
        <w:rPr>
          <w:rFonts w:hint="eastAsia"/>
          <w:sz w:val="24"/>
        </w:rPr>
      </w:pPr>
      <w:r>
        <w:rPr>
          <w:rFonts w:hint="eastAsia"/>
          <w:sz w:val="24"/>
        </w:rPr>
        <w:t xml:space="preserve"> </w:t>
      </w:r>
    </w:p>
    <w:tbl>
      <w:tblPr>
        <w:tblStyle w:val="48"/>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84"/>
        <w:gridCol w:w="1021"/>
        <w:gridCol w:w="753"/>
        <w:gridCol w:w="1923"/>
        <w:gridCol w:w="1169"/>
        <w:gridCol w:w="1918"/>
      </w:tblGrid>
      <w:tr w14:paraId="0485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14:paraId="49098421">
            <w:pPr>
              <w:widowControl/>
              <w:spacing w:line="360" w:lineRule="auto"/>
              <w:jc w:val="center"/>
              <w:rPr>
                <w:rFonts w:hint="eastAsia" w:ascii="宋体" w:hAnsi="宋体" w:eastAsia="宋体"/>
                <w:szCs w:val="21"/>
                <w:lang w:eastAsia="zh-CN"/>
              </w:rPr>
            </w:pPr>
            <w:r>
              <w:rPr>
                <w:rFonts w:hint="eastAsia" w:ascii="宋体" w:hAnsi="宋体"/>
                <w:szCs w:val="21"/>
                <w:lang w:eastAsia="zh-CN"/>
              </w:rPr>
              <w:t>项目名称</w:t>
            </w:r>
          </w:p>
        </w:tc>
        <w:tc>
          <w:tcPr>
            <w:tcW w:w="7568" w:type="dxa"/>
            <w:gridSpan w:val="6"/>
            <w:tcBorders>
              <w:top w:val="single" w:color="auto" w:sz="4" w:space="0"/>
              <w:left w:val="single" w:color="auto" w:sz="4" w:space="0"/>
              <w:bottom w:val="single" w:color="auto" w:sz="4" w:space="0"/>
              <w:right w:val="single" w:color="auto" w:sz="4" w:space="0"/>
            </w:tcBorders>
            <w:noWrap w:val="0"/>
            <w:vAlign w:val="center"/>
          </w:tcPr>
          <w:p w14:paraId="3882656F">
            <w:pPr>
              <w:widowControl/>
              <w:spacing w:line="360" w:lineRule="auto"/>
              <w:jc w:val="center"/>
              <w:rPr>
                <w:rFonts w:hint="eastAsia" w:ascii="宋体" w:hAnsi="宋体"/>
                <w:szCs w:val="21"/>
              </w:rPr>
            </w:pPr>
          </w:p>
        </w:tc>
      </w:tr>
      <w:tr w14:paraId="29BF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14:paraId="68DF465B">
            <w:pPr>
              <w:widowControl/>
              <w:spacing w:line="360" w:lineRule="auto"/>
              <w:jc w:val="center"/>
              <w:rPr>
                <w:rFonts w:hint="eastAsia" w:ascii="宋体" w:hAnsi="宋体"/>
                <w:szCs w:val="21"/>
              </w:rPr>
            </w:pPr>
            <w:r>
              <w:rPr>
                <w:rFonts w:hint="eastAsia" w:ascii="宋体" w:hAnsi="宋体" w:cs="仿宋_GB2312"/>
                <w:kern w:val="0"/>
                <w:szCs w:val="21"/>
              </w:rPr>
              <w:t>磋商范围</w:t>
            </w:r>
          </w:p>
        </w:tc>
        <w:tc>
          <w:tcPr>
            <w:tcW w:w="7568" w:type="dxa"/>
            <w:gridSpan w:val="6"/>
            <w:tcBorders>
              <w:top w:val="single" w:color="auto" w:sz="4" w:space="0"/>
              <w:left w:val="single" w:color="auto" w:sz="4" w:space="0"/>
              <w:bottom w:val="single" w:color="auto" w:sz="4" w:space="0"/>
              <w:right w:val="single" w:color="auto" w:sz="4" w:space="0"/>
            </w:tcBorders>
            <w:noWrap w:val="0"/>
            <w:vAlign w:val="center"/>
          </w:tcPr>
          <w:p w14:paraId="66FDB631">
            <w:pPr>
              <w:widowControl/>
              <w:spacing w:line="500" w:lineRule="exact"/>
              <w:jc w:val="center"/>
              <w:rPr>
                <w:rFonts w:hint="eastAsia" w:ascii="宋体" w:hAnsi="宋体"/>
                <w:b/>
                <w:bCs/>
                <w:szCs w:val="21"/>
              </w:rPr>
            </w:pPr>
          </w:p>
        </w:tc>
      </w:tr>
      <w:tr w14:paraId="494F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2172" w:type="dxa"/>
            <w:tcBorders>
              <w:top w:val="single" w:color="auto" w:sz="4" w:space="0"/>
              <w:left w:val="single" w:color="auto" w:sz="4" w:space="0"/>
              <w:right w:val="single" w:color="auto" w:sz="4" w:space="0"/>
            </w:tcBorders>
            <w:noWrap w:val="0"/>
            <w:vAlign w:val="center"/>
          </w:tcPr>
          <w:p w14:paraId="6297CADE">
            <w:pPr>
              <w:widowControl/>
              <w:jc w:val="center"/>
              <w:rPr>
                <w:rFonts w:hint="eastAsia" w:ascii="宋体" w:hAnsi="宋体"/>
                <w:szCs w:val="21"/>
              </w:rPr>
            </w:pPr>
            <w:r>
              <w:rPr>
                <w:rFonts w:hint="eastAsia" w:ascii="宋体" w:hAnsi="宋体"/>
                <w:szCs w:val="21"/>
              </w:rPr>
              <w:t>磋商报价</w:t>
            </w:r>
          </w:p>
        </w:tc>
        <w:tc>
          <w:tcPr>
            <w:tcW w:w="7568" w:type="dxa"/>
            <w:gridSpan w:val="6"/>
            <w:tcBorders>
              <w:top w:val="single" w:color="auto" w:sz="4" w:space="0"/>
              <w:left w:val="single" w:color="auto" w:sz="4" w:space="0"/>
              <w:right w:val="single" w:color="auto" w:sz="4" w:space="0"/>
            </w:tcBorders>
            <w:noWrap w:val="0"/>
            <w:vAlign w:val="center"/>
          </w:tcPr>
          <w:p w14:paraId="1D50B73A">
            <w:pPr>
              <w:spacing w:line="480" w:lineRule="auto"/>
              <w:rPr>
                <w:rFonts w:hint="eastAsia" w:ascii="宋体" w:hAnsi="宋体"/>
                <w:szCs w:val="21"/>
                <w:u w:val="single"/>
              </w:rPr>
            </w:pPr>
            <w:r>
              <w:rPr>
                <w:rFonts w:hint="eastAsia" w:ascii="宋体" w:hAnsi="宋体"/>
                <w:szCs w:val="21"/>
              </w:rPr>
              <w:t>大写：</w:t>
            </w:r>
            <w:r>
              <w:rPr>
                <w:rFonts w:hint="eastAsia" w:ascii="宋体" w:hAnsi="宋体"/>
                <w:szCs w:val="21"/>
                <w:u w:val="single"/>
              </w:rPr>
              <w:t xml:space="preserve">               </w:t>
            </w:r>
          </w:p>
          <w:p w14:paraId="22D1584B">
            <w:pPr>
              <w:spacing w:line="480" w:lineRule="auto"/>
              <w:rPr>
                <w:rFonts w:hint="eastAsia" w:ascii="宋体" w:hAnsi="宋体"/>
                <w:b/>
                <w:bCs/>
                <w:szCs w:val="21"/>
              </w:rPr>
            </w:pPr>
            <w:r>
              <w:rPr>
                <w:rFonts w:hint="eastAsia" w:ascii="宋体" w:hAnsi="宋体"/>
                <w:szCs w:val="21"/>
              </w:rPr>
              <w:t>小写：</w:t>
            </w:r>
            <w:r>
              <w:rPr>
                <w:rFonts w:hint="eastAsia" w:ascii="宋体" w:hAnsi="宋体" w:cs="宋体"/>
                <w:kern w:val="0"/>
                <w:szCs w:val="21"/>
                <w:u w:val="single"/>
              </w:rPr>
              <w:t xml:space="preserve">               </w:t>
            </w:r>
            <w:r>
              <w:rPr>
                <w:rFonts w:hint="eastAsia" w:ascii="宋体" w:hAnsi="宋体"/>
                <w:szCs w:val="21"/>
                <w:u w:val="single"/>
              </w:rPr>
              <w:t xml:space="preserve">                </w:t>
            </w:r>
          </w:p>
        </w:tc>
      </w:tr>
      <w:tr w14:paraId="24D3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172" w:type="dxa"/>
            <w:tcBorders>
              <w:top w:val="single" w:color="auto" w:sz="4" w:space="0"/>
              <w:left w:val="single" w:color="auto" w:sz="4" w:space="0"/>
              <w:right w:val="single" w:color="auto" w:sz="4" w:space="0"/>
            </w:tcBorders>
            <w:noWrap w:val="0"/>
            <w:vAlign w:val="center"/>
          </w:tcPr>
          <w:p w14:paraId="1CFC96A1">
            <w:pPr>
              <w:widowControl/>
              <w:jc w:val="center"/>
              <w:rPr>
                <w:rFonts w:hint="eastAsia" w:ascii="宋体" w:hAnsi="宋体"/>
                <w:szCs w:val="21"/>
              </w:rPr>
            </w:pPr>
            <w:r>
              <w:rPr>
                <w:rFonts w:hint="eastAsia" w:ascii="宋体" w:hAnsi="宋体"/>
                <w:szCs w:val="21"/>
              </w:rPr>
              <w:t>工期</w:t>
            </w:r>
          </w:p>
        </w:tc>
        <w:tc>
          <w:tcPr>
            <w:tcW w:w="7568" w:type="dxa"/>
            <w:gridSpan w:val="6"/>
            <w:tcBorders>
              <w:top w:val="single" w:color="auto" w:sz="4" w:space="0"/>
              <w:left w:val="single" w:color="auto" w:sz="4" w:space="0"/>
              <w:right w:val="single" w:color="auto" w:sz="4" w:space="0"/>
            </w:tcBorders>
            <w:noWrap w:val="0"/>
            <w:vAlign w:val="center"/>
          </w:tcPr>
          <w:p w14:paraId="70C99295">
            <w:pPr>
              <w:widowControl/>
              <w:spacing w:line="500" w:lineRule="exact"/>
              <w:jc w:val="center"/>
              <w:rPr>
                <w:rFonts w:hint="eastAsia" w:ascii="宋体" w:hAnsi="宋体"/>
                <w:b/>
                <w:bCs/>
                <w:szCs w:val="21"/>
              </w:rPr>
            </w:pPr>
          </w:p>
        </w:tc>
      </w:tr>
      <w:tr w14:paraId="3F57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14:paraId="6CEA943F">
            <w:pPr>
              <w:widowControl/>
              <w:spacing w:line="360" w:lineRule="auto"/>
              <w:jc w:val="center"/>
              <w:rPr>
                <w:rFonts w:hint="eastAsia" w:ascii="宋体" w:hAnsi="宋体"/>
                <w:szCs w:val="21"/>
              </w:rPr>
            </w:pPr>
            <w:r>
              <w:rPr>
                <w:rFonts w:hint="eastAsia" w:ascii="宋体" w:hAnsi="宋体"/>
                <w:szCs w:val="21"/>
              </w:rPr>
              <w:t>质量</w:t>
            </w:r>
          </w:p>
        </w:tc>
        <w:tc>
          <w:tcPr>
            <w:tcW w:w="7568" w:type="dxa"/>
            <w:gridSpan w:val="6"/>
            <w:tcBorders>
              <w:top w:val="single" w:color="auto" w:sz="4" w:space="0"/>
              <w:left w:val="single" w:color="auto" w:sz="4" w:space="0"/>
              <w:bottom w:val="single" w:color="auto" w:sz="4" w:space="0"/>
              <w:right w:val="single" w:color="auto" w:sz="4" w:space="0"/>
            </w:tcBorders>
            <w:noWrap w:val="0"/>
            <w:vAlign w:val="center"/>
          </w:tcPr>
          <w:p w14:paraId="4BD3ED4E">
            <w:pPr>
              <w:widowControl/>
              <w:spacing w:line="360" w:lineRule="auto"/>
              <w:jc w:val="center"/>
              <w:rPr>
                <w:rFonts w:hint="eastAsia" w:ascii="宋体" w:hAnsi="宋体"/>
                <w:szCs w:val="21"/>
              </w:rPr>
            </w:pPr>
          </w:p>
        </w:tc>
      </w:tr>
      <w:tr w14:paraId="0A76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14:paraId="39B55C30">
            <w:pPr>
              <w:widowControl/>
              <w:spacing w:line="360" w:lineRule="auto"/>
              <w:jc w:val="center"/>
              <w:rPr>
                <w:rFonts w:hint="eastAsia" w:ascii="宋体" w:hAnsi="宋体"/>
                <w:szCs w:val="21"/>
              </w:rPr>
            </w:pPr>
            <w:r>
              <w:rPr>
                <w:rFonts w:hint="eastAsia" w:ascii="宋体" w:hAnsi="宋体"/>
                <w:szCs w:val="21"/>
              </w:rPr>
              <w:t>磋商有效期</w:t>
            </w:r>
          </w:p>
        </w:tc>
        <w:tc>
          <w:tcPr>
            <w:tcW w:w="7568" w:type="dxa"/>
            <w:gridSpan w:val="6"/>
            <w:tcBorders>
              <w:top w:val="single" w:color="auto" w:sz="4" w:space="0"/>
              <w:left w:val="single" w:color="auto" w:sz="4" w:space="0"/>
              <w:right w:val="single" w:color="auto" w:sz="4" w:space="0"/>
            </w:tcBorders>
            <w:noWrap w:val="0"/>
            <w:vAlign w:val="center"/>
          </w:tcPr>
          <w:p w14:paraId="3555D1B5">
            <w:pPr>
              <w:widowControl/>
              <w:spacing w:line="360" w:lineRule="auto"/>
              <w:jc w:val="center"/>
              <w:rPr>
                <w:rFonts w:hint="eastAsia" w:ascii="宋体" w:hAnsi="宋体"/>
                <w:szCs w:val="21"/>
              </w:rPr>
            </w:pPr>
          </w:p>
        </w:tc>
      </w:tr>
      <w:tr w14:paraId="1296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14:paraId="75B8D5AD">
            <w:pPr>
              <w:widowControl/>
              <w:spacing w:line="360" w:lineRule="auto"/>
              <w:jc w:val="center"/>
              <w:rPr>
                <w:rFonts w:hint="eastAsia" w:ascii="宋体" w:hAnsi="宋体"/>
                <w:szCs w:val="21"/>
              </w:rPr>
            </w:pPr>
            <w:r>
              <w:rPr>
                <w:rFonts w:hint="eastAsia" w:ascii="宋体" w:hAnsi="宋体" w:cs="宋体"/>
                <w:szCs w:val="21"/>
              </w:rPr>
              <w:t>项目经理（建造师）</w:t>
            </w:r>
          </w:p>
        </w:tc>
        <w:tc>
          <w:tcPr>
            <w:tcW w:w="784" w:type="dxa"/>
            <w:tcBorders>
              <w:left w:val="single" w:color="auto" w:sz="4" w:space="0"/>
              <w:right w:val="single" w:color="auto" w:sz="4" w:space="0"/>
            </w:tcBorders>
            <w:noWrap w:val="0"/>
            <w:vAlign w:val="center"/>
          </w:tcPr>
          <w:p w14:paraId="7441EFB2">
            <w:pPr>
              <w:widowControl/>
              <w:spacing w:line="360" w:lineRule="auto"/>
              <w:jc w:val="center"/>
              <w:rPr>
                <w:rFonts w:hint="eastAsia" w:ascii="宋体" w:hAnsi="宋体"/>
                <w:szCs w:val="21"/>
              </w:rPr>
            </w:pPr>
            <w:r>
              <w:rPr>
                <w:rFonts w:hint="eastAsia" w:ascii="宋体" w:hAnsi="宋体" w:cs="宋体"/>
                <w:szCs w:val="21"/>
              </w:rPr>
              <w:t>姓名</w:t>
            </w:r>
          </w:p>
        </w:tc>
        <w:tc>
          <w:tcPr>
            <w:tcW w:w="1021" w:type="dxa"/>
            <w:tcBorders>
              <w:left w:val="single" w:color="auto" w:sz="4" w:space="0"/>
              <w:right w:val="single" w:color="auto" w:sz="4" w:space="0"/>
            </w:tcBorders>
            <w:noWrap w:val="0"/>
            <w:vAlign w:val="center"/>
          </w:tcPr>
          <w:p w14:paraId="4F009FB5">
            <w:pPr>
              <w:widowControl/>
              <w:spacing w:line="360" w:lineRule="auto"/>
              <w:jc w:val="center"/>
              <w:rPr>
                <w:rFonts w:hint="eastAsia" w:ascii="宋体" w:hAnsi="宋体"/>
                <w:szCs w:val="21"/>
              </w:rPr>
            </w:pPr>
          </w:p>
        </w:tc>
        <w:tc>
          <w:tcPr>
            <w:tcW w:w="753" w:type="dxa"/>
            <w:tcBorders>
              <w:left w:val="single" w:color="auto" w:sz="4" w:space="0"/>
              <w:right w:val="single" w:color="auto" w:sz="4" w:space="0"/>
            </w:tcBorders>
            <w:noWrap w:val="0"/>
            <w:vAlign w:val="center"/>
          </w:tcPr>
          <w:p w14:paraId="176EE4F3">
            <w:pPr>
              <w:widowControl/>
              <w:spacing w:line="360" w:lineRule="auto"/>
              <w:jc w:val="center"/>
              <w:rPr>
                <w:rFonts w:hint="eastAsia" w:ascii="宋体" w:hAnsi="宋体"/>
                <w:szCs w:val="21"/>
              </w:rPr>
            </w:pPr>
            <w:r>
              <w:rPr>
                <w:rFonts w:hint="eastAsia" w:ascii="宋体" w:hAnsi="宋体" w:cs="宋体"/>
                <w:szCs w:val="21"/>
              </w:rPr>
              <w:t>级别</w:t>
            </w:r>
          </w:p>
        </w:tc>
        <w:tc>
          <w:tcPr>
            <w:tcW w:w="1923" w:type="dxa"/>
            <w:tcBorders>
              <w:left w:val="single" w:color="auto" w:sz="4" w:space="0"/>
              <w:right w:val="single" w:color="auto" w:sz="4" w:space="0"/>
            </w:tcBorders>
            <w:noWrap w:val="0"/>
            <w:vAlign w:val="center"/>
          </w:tcPr>
          <w:p w14:paraId="1A9B6E05">
            <w:pPr>
              <w:widowControl/>
              <w:spacing w:line="360" w:lineRule="auto"/>
              <w:jc w:val="center"/>
              <w:rPr>
                <w:rFonts w:hint="eastAsia" w:ascii="宋体" w:hAnsi="宋体"/>
                <w:szCs w:val="21"/>
              </w:rPr>
            </w:pPr>
          </w:p>
        </w:tc>
        <w:tc>
          <w:tcPr>
            <w:tcW w:w="1169" w:type="dxa"/>
            <w:tcBorders>
              <w:left w:val="single" w:color="auto" w:sz="4" w:space="0"/>
              <w:right w:val="single" w:color="auto" w:sz="4" w:space="0"/>
            </w:tcBorders>
            <w:noWrap w:val="0"/>
            <w:vAlign w:val="center"/>
          </w:tcPr>
          <w:p w14:paraId="3E0D7339">
            <w:pPr>
              <w:widowControl/>
              <w:spacing w:line="360" w:lineRule="auto"/>
              <w:jc w:val="center"/>
              <w:rPr>
                <w:rFonts w:hint="eastAsia" w:ascii="宋体" w:hAnsi="宋体"/>
                <w:szCs w:val="21"/>
              </w:rPr>
            </w:pPr>
            <w:r>
              <w:rPr>
                <w:rFonts w:hint="eastAsia" w:ascii="宋体" w:hAnsi="宋体"/>
                <w:szCs w:val="21"/>
              </w:rPr>
              <w:t>注册编号</w:t>
            </w:r>
          </w:p>
        </w:tc>
        <w:tc>
          <w:tcPr>
            <w:tcW w:w="1918" w:type="dxa"/>
            <w:tcBorders>
              <w:left w:val="single" w:color="auto" w:sz="4" w:space="0"/>
              <w:right w:val="single" w:color="auto" w:sz="4" w:space="0"/>
            </w:tcBorders>
            <w:noWrap w:val="0"/>
            <w:vAlign w:val="center"/>
          </w:tcPr>
          <w:p w14:paraId="63561A21">
            <w:pPr>
              <w:widowControl/>
              <w:spacing w:line="360" w:lineRule="auto"/>
              <w:jc w:val="center"/>
              <w:rPr>
                <w:rFonts w:hint="eastAsia" w:ascii="宋体" w:hAnsi="宋体"/>
                <w:szCs w:val="21"/>
              </w:rPr>
            </w:pPr>
          </w:p>
        </w:tc>
      </w:tr>
      <w:tr w14:paraId="5E79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14:paraId="3176E77F">
            <w:pPr>
              <w:tabs>
                <w:tab w:val="left" w:pos="2340"/>
              </w:tabs>
              <w:spacing w:before="100" w:beforeAutospacing="1" w:after="100" w:afterAutospacing="1" w:line="360" w:lineRule="auto"/>
              <w:jc w:val="center"/>
              <w:rPr>
                <w:rFonts w:hint="eastAsia" w:ascii="宋体" w:hAnsi="宋体"/>
                <w:szCs w:val="21"/>
              </w:rPr>
            </w:pPr>
            <w:r>
              <w:rPr>
                <w:rFonts w:hint="eastAsia" w:ascii="宋体" w:hAnsi="宋体"/>
                <w:szCs w:val="21"/>
              </w:rPr>
              <w:t>技术负责人</w:t>
            </w:r>
          </w:p>
        </w:tc>
        <w:tc>
          <w:tcPr>
            <w:tcW w:w="784" w:type="dxa"/>
            <w:tcBorders>
              <w:left w:val="single" w:color="auto" w:sz="4" w:space="0"/>
              <w:bottom w:val="single" w:color="auto" w:sz="4" w:space="0"/>
              <w:right w:val="single" w:color="auto" w:sz="4" w:space="0"/>
            </w:tcBorders>
            <w:noWrap w:val="0"/>
            <w:vAlign w:val="center"/>
          </w:tcPr>
          <w:p w14:paraId="71962F0E">
            <w:pPr>
              <w:tabs>
                <w:tab w:val="left" w:pos="2340"/>
              </w:tabs>
              <w:spacing w:before="100" w:beforeAutospacing="1" w:after="100" w:afterAutospacing="1" w:line="320" w:lineRule="exact"/>
              <w:jc w:val="center"/>
              <w:rPr>
                <w:rFonts w:hint="eastAsia" w:ascii="宋体" w:hAnsi="宋体"/>
                <w:szCs w:val="21"/>
              </w:rPr>
            </w:pPr>
            <w:r>
              <w:rPr>
                <w:rFonts w:hint="eastAsia" w:ascii="宋体" w:hAnsi="宋体" w:cs="宋体"/>
                <w:szCs w:val="21"/>
              </w:rPr>
              <w:t>姓名</w:t>
            </w:r>
          </w:p>
        </w:tc>
        <w:tc>
          <w:tcPr>
            <w:tcW w:w="1021" w:type="dxa"/>
            <w:tcBorders>
              <w:left w:val="single" w:color="auto" w:sz="4" w:space="0"/>
              <w:bottom w:val="single" w:color="auto" w:sz="4" w:space="0"/>
              <w:right w:val="single" w:color="auto" w:sz="4" w:space="0"/>
            </w:tcBorders>
            <w:noWrap w:val="0"/>
            <w:vAlign w:val="center"/>
          </w:tcPr>
          <w:p w14:paraId="7E27E8BD">
            <w:pPr>
              <w:tabs>
                <w:tab w:val="left" w:pos="2340"/>
              </w:tabs>
              <w:spacing w:before="100" w:beforeAutospacing="1" w:after="100" w:afterAutospacing="1" w:line="320" w:lineRule="exact"/>
              <w:jc w:val="center"/>
              <w:rPr>
                <w:rFonts w:hint="eastAsia" w:ascii="宋体" w:hAnsi="宋体" w:cs="宋体"/>
                <w:szCs w:val="21"/>
              </w:rPr>
            </w:pPr>
          </w:p>
        </w:tc>
        <w:tc>
          <w:tcPr>
            <w:tcW w:w="753" w:type="dxa"/>
            <w:tcBorders>
              <w:left w:val="single" w:color="auto" w:sz="4" w:space="0"/>
              <w:bottom w:val="single" w:color="auto" w:sz="4" w:space="0"/>
              <w:right w:val="single" w:color="auto" w:sz="4" w:space="0"/>
            </w:tcBorders>
            <w:noWrap w:val="0"/>
            <w:vAlign w:val="center"/>
          </w:tcPr>
          <w:p w14:paraId="798FFDFE">
            <w:pPr>
              <w:tabs>
                <w:tab w:val="left" w:pos="2340"/>
              </w:tabs>
              <w:spacing w:before="100" w:beforeAutospacing="1" w:after="100" w:afterAutospacing="1" w:line="320" w:lineRule="exact"/>
              <w:jc w:val="center"/>
              <w:rPr>
                <w:rFonts w:hint="eastAsia" w:ascii="宋体" w:hAnsi="宋体" w:cs="宋体"/>
                <w:szCs w:val="21"/>
              </w:rPr>
            </w:pPr>
            <w:r>
              <w:rPr>
                <w:rFonts w:hint="eastAsia" w:ascii="宋体" w:hAnsi="宋体" w:cs="宋体"/>
                <w:szCs w:val="21"/>
              </w:rPr>
              <w:t>级别</w:t>
            </w:r>
          </w:p>
        </w:tc>
        <w:tc>
          <w:tcPr>
            <w:tcW w:w="1923" w:type="dxa"/>
            <w:tcBorders>
              <w:left w:val="single" w:color="auto" w:sz="4" w:space="0"/>
              <w:bottom w:val="single" w:color="auto" w:sz="4" w:space="0"/>
              <w:right w:val="single" w:color="auto" w:sz="4" w:space="0"/>
            </w:tcBorders>
            <w:noWrap w:val="0"/>
            <w:vAlign w:val="center"/>
          </w:tcPr>
          <w:p w14:paraId="750BEE9C">
            <w:pPr>
              <w:tabs>
                <w:tab w:val="left" w:pos="2340"/>
              </w:tabs>
              <w:spacing w:before="100" w:beforeAutospacing="1" w:after="100" w:afterAutospacing="1" w:line="320" w:lineRule="exact"/>
              <w:jc w:val="center"/>
              <w:rPr>
                <w:rFonts w:hint="eastAsia" w:ascii="宋体" w:hAnsi="宋体" w:cs="宋体"/>
                <w:szCs w:val="21"/>
              </w:rPr>
            </w:pPr>
          </w:p>
        </w:tc>
        <w:tc>
          <w:tcPr>
            <w:tcW w:w="1169" w:type="dxa"/>
            <w:tcBorders>
              <w:left w:val="single" w:color="auto" w:sz="4" w:space="0"/>
              <w:bottom w:val="single" w:color="auto" w:sz="4" w:space="0"/>
              <w:right w:val="single" w:color="auto" w:sz="4" w:space="0"/>
            </w:tcBorders>
            <w:noWrap w:val="0"/>
            <w:vAlign w:val="center"/>
          </w:tcPr>
          <w:p w14:paraId="56D934BA">
            <w:pPr>
              <w:tabs>
                <w:tab w:val="left" w:pos="2340"/>
              </w:tabs>
              <w:spacing w:before="100" w:beforeAutospacing="1" w:after="100" w:afterAutospacing="1" w:line="320" w:lineRule="exact"/>
              <w:jc w:val="center"/>
              <w:rPr>
                <w:rFonts w:hint="eastAsia" w:ascii="宋体" w:hAnsi="宋体" w:cs="宋体"/>
                <w:szCs w:val="21"/>
              </w:rPr>
            </w:pPr>
            <w:r>
              <w:rPr>
                <w:rFonts w:hint="eastAsia" w:ascii="宋体" w:hAnsi="宋体"/>
                <w:szCs w:val="21"/>
              </w:rPr>
              <w:t>证书编号</w:t>
            </w:r>
          </w:p>
        </w:tc>
        <w:tc>
          <w:tcPr>
            <w:tcW w:w="1918" w:type="dxa"/>
            <w:tcBorders>
              <w:left w:val="single" w:color="auto" w:sz="4" w:space="0"/>
              <w:bottom w:val="single" w:color="auto" w:sz="4" w:space="0"/>
              <w:right w:val="single" w:color="auto" w:sz="4" w:space="0"/>
            </w:tcBorders>
            <w:noWrap w:val="0"/>
            <w:vAlign w:val="center"/>
          </w:tcPr>
          <w:p w14:paraId="1323BD20">
            <w:pPr>
              <w:tabs>
                <w:tab w:val="left" w:pos="2340"/>
              </w:tabs>
              <w:spacing w:before="100" w:beforeAutospacing="1" w:after="100" w:afterAutospacing="1" w:line="320" w:lineRule="exact"/>
              <w:jc w:val="center"/>
              <w:rPr>
                <w:rFonts w:hint="eastAsia" w:ascii="宋体" w:hAnsi="宋体" w:cs="宋体"/>
                <w:szCs w:val="21"/>
              </w:rPr>
            </w:pPr>
          </w:p>
        </w:tc>
      </w:tr>
      <w:tr w14:paraId="4085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2" w:type="dxa"/>
            <w:tcBorders>
              <w:top w:val="single" w:color="auto" w:sz="4" w:space="0"/>
              <w:left w:val="single" w:color="auto" w:sz="4" w:space="0"/>
              <w:bottom w:val="single" w:color="auto" w:sz="4" w:space="0"/>
              <w:right w:val="single" w:color="auto" w:sz="4" w:space="0"/>
            </w:tcBorders>
            <w:noWrap w:val="0"/>
            <w:vAlign w:val="center"/>
          </w:tcPr>
          <w:p w14:paraId="26B582C0">
            <w:pPr>
              <w:spacing w:line="360" w:lineRule="auto"/>
              <w:jc w:val="center"/>
              <w:rPr>
                <w:rFonts w:hint="eastAsia" w:ascii="宋体" w:hAnsi="宋体"/>
                <w:szCs w:val="21"/>
              </w:rPr>
            </w:pPr>
            <w:r>
              <w:rPr>
                <w:rFonts w:hint="eastAsia" w:ascii="宋体" w:hAnsi="宋体"/>
                <w:szCs w:val="21"/>
              </w:rPr>
              <w:t>备  注</w:t>
            </w:r>
          </w:p>
        </w:tc>
        <w:tc>
          <w:tcPr>
            <w:tcW w:w="7568" w:type="dxa"/>
            <w:gridSpan w:val="6"/>
            <w:tcBorders>
              <w:top w:val="single" w:color="auto" w:sz="4" w:space="0"/>
              <w:left w:val="single" w:color="auto" w:sz="4" w:space="0"/>
              <w:bottom w:val="single" w:color="auto" w:sz="4" w:space="0"/>
              <w:right w:val="single" w:color="auto" w:sz="4" w:space="0"/>
            </w:tcBorders>
            <w:noWrap w:val="0"/>
            <w:vAlign w:val="center"/>
          </w:tcPr>
          <w:p w14:paraId="12E495EA">
            <w:pPr>
              <w:widowControl/>
              <w:spacing w:line="360" w:lineRule="auto"/>
              <w:jc w:val="center"/>
              <w:rPr>
                <w:rFonts w:hint="eastAsia" w:ascii="宋体" w:hAnsi="宋体"/>
                <w:szCs w:val="21"/>
              </w:rPr>
            </w:pPr>
          </w:p>
        </w:tc>
      </w:tr>
    </w:tbl>
    <w:p w14:paraId="5300CF66">
      <w:pPr>
        <w:pStyle w:val="23"/>
        <w:spacing w:line="500" w:lineRule="exact"/>
        <w:ind w:left="0" w:leftChars="0" w:firstLine="0" w:firstLineChars="0"/>
        <w:rPr>
          <w:rFonts w:hint="eastAsia" w:ascii="宋体" w:hAnsi="宋体"/>
          <w:szCs w:val="21"/>
        </w:rPr>
      </w:pPr>
    </w:p>
    <w:p w14:paraId="504DF6B0">
      <w:pPr>
        <w:pStyle w:val="23"/>
        <w:spacing w:line="500" w:lineRule="exact"/>
        <w:ind w:left="1" w:leftChars="0" w:firstLine="420" w:firstLineChars="200"/>
        <w:rPr>
          <w:rFonts w:hint="eastAsia" w:ascii="宋体" w:hAnsi="宋体"/>
          <w:szCs w:val="21"/>
        </w:rPr>
      </w:pPr>
      <w:r>
        <w:rPr>
          <w:rFonts w:hint="eastAsia" w:ascii="宋体" w:hAnsi="宋体"/>
          <w:szCs w:val="21"/>
          <w:lang w:eastAsia="zh-CN"/>
        </w:rPr>
        <w:t>供应商</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r>
        <w:rPr>
          <w:rFonts w:hint="eastAsia" w:ascii="宋体" w:hAnsi="宋体"/>
          <w:szCs w:val="21"/>
          <w:lang w:val="en-US" w:eastAsia="zh-CN"/>
        </w:rPr>
        <w:t>盖章</w:t>
      </w:r>
      <w:r>
        <w:rPr>
          <w:rFonts w:hint="eastAsia" w:ascii="宋体" w:hAnsi="宋体"/>
          <w:szCs w:val="21"/>
        </w:rPr>
        <w:t>）</w:t>
      </w:r>
    </w:p>
    <w:p w14:paraId="1BB4DBA9">
      <w:pPr>
        <w:pStyle w:val="23"/>
        <w:spacing w:line="500" w:lineRule="exact"/>
        <w:ind w:left="1" w:leftChars="0" w:firstLine="420" w:firstLineChars="200"/>
        <w:rPr>
          <w:rFonts w:hint="eastAsia"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（签字或盖章）</w:t>
      </w:r>
    </w:p>
    <w:p w14:paraId="29A636AA">
      <w:pPr>
        <w:pStyle w:val="23"/>
        <w:spacing w:line="500" w:lineRule="exact"/>
        <w:ind w:left="1" w:leftChars="0" w:firstLine="420" w:firstLineChars="2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0ADF41E">
      <w:pPr>
        <w:pStyle w:val="23"/>
        <w:spacing w:line="500" w:lineRule="exact"/>
        <w:ind w:left="0" w:leftChars="0" w:firstLine="0" w:firstLineChars="0"/>
        <w:rPr>
          <w:rFonts w:hint="eastAsia" w:ascii="宋体" w:hAnsi="宋体" w:cs="宋体"/>
          <w:szCs w:val="21"/>
        </w:rPr>
      </w:pPr>
    </w:p>
    <w:p w14:paraId="6757EDAD">
      <w:pPr>
        <w:pStyle w:val="19"/>
        <w:spacing w:line="480" w:lineRule="exact"/>
        <w:jc w:val="center"/>
        <w:rPr>
          <w:rFonts w:hint="eastAsia"/>
          <w:b/>
          <w:color w:val="auto"/>
          <w:sz w:val="28"/>
          <w:szCs w:val="28"/>
        </w:rPr>
      </w:pPr>
    </w:p>
    <w:p w14:paraId="1CF68D24">
      <w:pPr>
        <w:pStyle w:val="19"/>
        <w:spacing w:line="480" w:lineRule="exact"/>
        <w:jc w:val="center"/>
        <w:rPr>
          <w:rFonts w:hint="eastAsia"/>
          <w:b/>
          <w:color w:val="auto"/>
          <w:sz w:val="28"/>
          <w:szCs w:val="28"/>
        </w:rPr>
      </w:pPr>
    </w:p>
    <w:p w14:paraId="7C2A5209">
      <w:pPr>
        <w:pStyle w:val="19"/>
        <w:spacing w:line="480" w:lineRule="exact"/>
        <w:jc w:val="center"/>
        <w:rPr>
          <w:rFonts w:hint="eastAsia"/>
          <w:b/>
          <w:color w:val="auto"/>
          <w:sz w:val="28"/>
          <w:szCs w:val="28"/>
        </w:rPr>
      </w:pPr>
    </w:p>
    <w:p w14:paraId="1299B609">
      <w:pPr>
        <w:pStyle w:val="19"/>
        <w:spacing w:line="480" w:lineRule="exact"/>
        <w:jc w:val="center"/>
        <w:rPr>
          <w:rFonts w:hint="eastAsia"/>
          <w:b/>
          <w:color w:val="auto"/>
          <w:sz w:val="28"/>
          <w:szCs w:val="28"/>
        </w:rPr>
      </w:pPr>
    </w:p>
    <w:p w14:paraId="6A353DA1">
      <w:pPr>
        <w:pStyle w:val="19"/>
        <w:spacing w:line="480" w:lineRule="exact"/>
        <w:jc w:val="center"/>
        <w:rPr>
          <w:rFonts w:hint="eastAsia"/>
          <w:b/>
          <w:color w:val="auto"/>
          <w:sz w:val="28"/>
          <w:szCs w:val="28"/>
        </w:rPr>
      </w:pPr>
    </w:p>
    <w:bookmarkEnd w:id="680"/>
    <w:bookmarkEnd w:id="681"/>
    <w:bookmarkEnd w:id="682"/>
    <w:p w14:paraId="0E20CA31">
      <w:pPr>
        <w:pStyle w:val="23"/>
        <w:spacing w:line="500" w:lineRule="exact"/>
        <w:ind w:left="0" w:leftChars="0" w:firstLine="0" w:firstLineChars="0"/>
        <w:rPr>
          <w:rFonts w:hint="eastAsia" w:ascii="宋体" w:hAnsi="宋体" w:cs="宋体"/>
          <w:szCs w:val="21"/>
        </w:rPr>
      </w:pPr>
    </w:p>
    <w:sectPr>
      <w:footerReference r:id="rId12" w:type="default"/>
      <w:pgSz w:w="11907" w:h="16840"/>
      <w:pgMar w:top="1400" w:right="1418" w:bottom="1089" w:left="1418" w:header="624" w:footer="747"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F26C8">
    <w:pPr>
      <w:pStyle w:val="32"/>
      <w:pBdr>
        <w:top w:val="single" w:color="auto" w:sz="4" w:space="1"/>
      </w:pBdr>
      <w:ind w:right="360"/>
      <w:rPr>
        <w:rFonts w:hint="eastAsia"/>
      </w:rPr>
    </w:pPr>
  </w:p>
  <w:p w14:paraId="19E570FD">
    <w:pPr>
      <w:pStyle w:val="32"/>
      <w:rPr>
        <w:rStyle w:val="52"/>
        <w:rFonts w:hint="eastAsia"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1A5E">
    <w:pPr>
      <w:pStyle w:val="32"/>
      <w:pBdr>
        <w:top w:val="single" w:color="auto" w:sz="4"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3319">
    <w:pPr>
      <w:pStyle w:val="32"/>
      <w:pBdr>
        <w:top w:val="single" w:color="auto" w:sz="4" w:space="1"/>
      </w:pBdr>
      <w:ind w:right="360"/>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AD48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6AD48D">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2AB0E760">
    <w:pPr>
      <w:pStyle w:val="32"/>
      <w:rPr>
        <w:rStyle w:val="52"/>
        <w:rFonts w:hint="eastAsia" w:ascii="宋体" w:hAnsi="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CF60E">
    <w:pPr>
      <w:pStyle w:val="32"/>
      <w:pBdr>
        <w:top w:val="single" w:color="auto" w:sz="4" w:space="1"/>
      </w:pBd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419C1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DW4ckBAACaAwAADgAAAGRycy9lMm9Eb2MueG1srVNLbtswEN0XyB0I&#10;7mPKXhSq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ENbhyQEAAJoDAAAOAAAAAAAAAAEAIAAAAB4BAABkcnMvZTJvRG9j&#10;LnhtbFBLBQYAAAAABgAGAFkBAABZBQAAAAA=&#10;">
              <v:fill on="f" focussize="0,0"/>
              <v:stroke on="f"/>
              <v:imagedata o:title=""/>
              <o:lock v:ext="edit" aspectratio="f"/>
              <v:textbox inset="0mm,0mm,0mm,0mm" style="mso-fit-shape-to-text:t;">
                <w:txbxContent>
                  <w:p w14:paraId="28419C1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4B4F">
    <w:pPr>
      <w:pStyle w:val="32"/>
      <w:pBdr>
        <w:top w:val="single" w:color="auto" w:sz="4" w:space="1"/>
      </w:pBdr>
      <w:ind w:right="360"/>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D7ED87">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bRgsgBAACb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T5&#10;JgvUB6gx7yFgZhru/IDJsx/QmXkPKtr8RUYE44h1vsorh0REfrRerdcVhgTG5gvis8fnIUJ6K70l&#10;2WhoxPkVWfnpPaQxdU7J1Zy/18aUGRr3lwMxs4fl3sces5WG/TAR2vv2jHx6HH1DHW46JeadQ2Wx&#10;vzQbcTb2s3EMUR+6ska5HoTbY8ImSm+5wgg7FcaZFXbT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YW0YLIAQAAmwMAAA4AAAAAAAAAAQAgAAAAHgEAAGRycy9lMm9Eb2Mu&#10;eG1sUEsFBgAAAAAGAAYAWQEAAFgFAAAAAA==&#10;">
              <v:fill on="f" focussize="0,0"/>
              <v:stroke on="f"/>
              <v:imagedata o:title=""/>
              <o:lock v:ext="edit" aspectratio="f"/>
              <v:textbox inset="0mm,0mm,0mm,0mm" style="mso-fit-shape-to-text:t;">
                <w:txbxContent>
                  <w:p w14:paraId="1CD7ED87">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p w14:paraId="291460A1">
    <w:pPr>
      <w:pStyle w:val="32"/>
      <w:rPr>
        <w:rStyle w:val="52"/>
        <w:rFonts w:hint="eastAsia" w:ascii="宋体" w:hAnsi="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1CAA6">
    <w:pPr>
      <w:pStyle w:val="32"/>
      <w:pBdr>
        <w:top w:val="single" w:color="auto" w:sz="4" w:space="1"/>
      </w:pBdr>
      <w:tabs>
        <w:tab w:val="right" w:pos="9071"/>
        <w:tab w:val="clear" w:pos="4153"/>
      </w:tabs>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BD5AD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qEM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hCUljluc+OXH98vP35df38iq&#10;CNQHqDHvIWBmGt76AZOz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mqEMcBAACbAwAADgAAAAAAAAABACAAAAAeAQAAZHJzL2Uyb0RvYy54&#10;bWxQSwUGAAAAAAYABgBZAQAAVwUAAAAA&#10;">
              <v:fill on="f" focussize="0,0"/>
              <v:stroke on="f"/>
              <v:imagedata o:title=""/>
              <o:lock v:ext="edit" aspectratio="f"/>
              <v:textbox inset="0mm,0mm,0mm,0mm" style="mso-fit-shape-to-text:t;">
                <w:txbxContent>
                  <w:p w14:paraId="37BD5AD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64</w:t>
                    </w:r>
                    <w:r>
                      <w:rPr>
                        <w:rFonts w:hint="eastAsia"/>
                        <w:sz w:val="18"/>
                      </w:rPr>
                      <w:fldChar w:fldCharType="end"/>
                    </w:r>
                  </w:p>
                </w:txbxContent>
              </v:textbox>
            </v:shape>
          </w:pict>
        </mc:Fallback>
      </mc:AlternateContent>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46B05">
    <w:pPr>
      <w:pStyle w:val="3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97F33">
                          <w:pPr>
                            <w:pStyle w:val="32"/>
                            <w:jc w:val="center"/>
                          </w:pPr>
                          <w:r>
                            <w:fldChar w:fldCharType="begin"/>
                          </w:r>
                          <w:r>
                            <w:instrText xml:space="preserve">PAGE   \* MERGEFORMAT</w:instrText>
                          </w:r>
                          <w:r>
                            <w:fldChar w:fldCharType="separate"/>
                          </w:r>
                          <w:r>
                            <w:rPr>
                              <w:lang w:val="zh-CN"/>
                            </w:rP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97F33">
                    <w:pPr>
                      <w:pStyle w:val="32"/>
                      <w:jc w:val="center"/>
                    </w:pPr>
                    <w:r>
                      <w:fldChar w:fldCharType="begin"/>
                    </w:r>
                    <w:r>
                      <w:instrText xml:space="preserve">PAGE   \* MERGEFORMAT</w:instrText>
                    </w:r>
                    <w:r>
                      <w:fldChar w:fldCharType="separate"/>
                    </w:r>
                    <w:r>
                      <w:rPr>
                        <w:lang w:val="zh-CN"/>
                      </w:rPr>
                      <w:t>62</w:t>
                    </w:r>
                    <w:r>
                      <w:fldChar w:fldCharType="end"/>
                    </w:r>
                  </w:p>
                </w:txbxContent>
              </v:textbox>
            </v:shape>
          </w:pict>
        </mc:Fallback>
      </mc:AlternateContent>
    </w:r>
  </w:p>
  <w:p w14:paraId="713FE6D7">
    <w:pPr>
      <w:pStyle w:val="3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CBB5E">
    <w:pPr>
      <w:spacing w:line="192" w:lineRule="auto"/>
      <w:ind w:left="4682"/>
      <w:rPr>
        <w:rFonts w:eastAsia="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442641">
                          <w:pPr>
                            <w:pStyle w:val="3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2d4CU4AgAAc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Z3gJTgCAABwBAAADgAAAAAAAAABACAAAAAfAQAAZHJzL2Uyb0RvYy54&#10;bWxQSwUGAAAAAAYABgBZAQAAyQUAAAAA&#10;">
              <v:fill on="f" focussize="0,0"/>
              <v:stroke on="f" weight="0.5pt"/>
              <v:imagedata o:title=""/>
              <o:lock v:ext="edit" aspectratio="f"/>
              <v:textbox inset="0mm,0mm,0mm,0mm" style="mso-fit-shape-to-text:t;">
                <w:txbxContent>
                  <w:p w14:paraId="42442641">
                    <w:pPr>
                      <w:pStyle w:val="3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32704">
    <w:pPr>
      <w:spacing w:line="192" w:lineRule="auto"/>
      <w:ind w:left="4682"/>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062DE1">
                          <w:pPr>
                            <w:pStyle w:val="3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14:paraId="14062DE1">
                    <w:pPr>
                      <w:pStyle w:val="3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6848">
    <w:pPr>
      <w:pStyle w:val="33"/>
      <w:pBdr>
        <w:bottom w:val="none" w:color="auto" w:sz="0" w:space="1"/>
      </w:pBdr>
      <w:jc w:val="right"/>
      <w:rPr>
        <w:rFonts w:hint="eastAsia" w:ascii="仿宋" w:hAnsi="仿宋" w:eastAsia="仿宋"/>
        <w:i w:val="0"/>
        <w:iCs/>
        <w:sz w:val="22"/>
        <w:szCs w:val="22"/>
        <w:u w:val="none"/>
        <w:lang w:val="en-US" w:eastAsia="zh-CN"/>
      </w:rPr>
    </w:pPr>
  </w:p>
  <w:p w14:paraId="289712FA">
    <w:pPr>
      <w:pStyle w:val="33"/>
      <w:pBdr>
        <w:bottom w:val="none" w:color="auto" w:sz="0" w:space="1"/>
      </w:pBdr>
      <w:jc w:val="right"/>
      <w:rPr>
        <w:rFonts w:hint="eastAsia"/>
        <w:sz w:val="15"/>
        <w:szCs w:val="1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DCABA"/>
    <w:multiLevelType w:val="singleLevel"/>
    <w:tmpl w:val="F66DCABA"/>
    <w:lvl w:ilvl="0" w:tentative="0">
      <w:start w:val="1"/>
      <w:numFmt w:val="decimal"/>
      <w:suff w:val="space"/>
      <w:lvlText w:val="%1."/>
      <w:lvlJc w:val="left"/>
    </w:lvl>
  </w:abstractNum>
  <w:abstractNum w:abstractNumId="1">
    <w:nsid w:val="0000000E"/>
    <w:multiLevelType w:val="multilevel"/>
    <w:tmpl w:val="0000000E"/>
    <w:lvl w:ilvl="0" w:tentative="0">
      <w:start w:val="1"/>
      <w:numFmt w:val="decimal"/>
      <w:pStyle w:val="207"/>
      <w:lvlText w:val="%1"/>
      <w:lvlJc w:val="left"/>
      <w:pPr>
        <w:tabs>
          <w:tab w:val="left" w:pos="432"/>
        </w:tabs>
        <w:ind w:left="432" w:hanging="432"/>
      </w:pPr>
      <w:rPr>
        <w:rFonts w:hint="eastAsia"/>
      </w:rPr>
    </w:lvl>
    <w:lvl w:ilvl="1" w:tentative="0">
      <w:start w:val="1"/>
      <w:numFmt w:val="decimal"/>
      <w:pStyle w:val="18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6446055"/>
    <w:multiLevelType w:val="singleLevel"/>
    <w:tmpl w:val="56446055"/>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mNmNjcyYTU5YjlkODU4ZGUxZTU0NjY0ZDQ4YmMifQ=="/>
  </w:docVars>
  <w:rsids>
    <w:rsidRoot w:val="00172A27"/>
    <w:rsid w:val="000000E3"/>
    <w:rsid w:val="000008AB"/>
    <w:rsid w:val="0000102C"/>
    <w:rsid w:val="00001E66"/>
    <w:rsid w:val="000022E6"/>
    <w:rsid w:val="000026C2"/>
    <w:rsid w:val="0000408E"/>
    <w:rsid w:val="0000548F"/>
    <w:rsid w:val="00005AC8"/>
    <w:rsid w:val="0000610D"/>
    <w:rsid w:val="000065BD"/>
    <w:rsid w:val="0000761F"/>
    <w:rsid w:val="00007813"/>
    <w:rsid w:val="00011697"/>
    <w:rsid w:val="00013107"/>
    <w:rsid w:val="00015B27"/>
    <w:rsid w:val="00015BEE"/>
    <w:rsid w:val="0001646E"/>
    <w:rsid w:val="000179C3"/>
    <w:rsid w:val="00021A08"/>
    <w:rsid w:val="00022533"/>
    <w:rsid w:val="00023554"/>
    <w:rsid w:val="00027C6E"/>
    <w:rsid w:val="00032C41"/>
    <w:rsid w:val="00041546"/>
    <w:rsid w:val="0004256A"/>
    <w:rsid w:val="000428CD"/>
    <w:rsid w:val="00044CF2"/>
    <w:rsid w:val="00044D61"/>
    <w:rsid w:val="00047FA8"/>
    <w:rsid w:val="00050154"/>
    <w:rsid w:val="0005169F"/>
    <w:rsid w:val="00053098"/>
    <w:rsid w:val="0005458A"/>
    <w:rsid w:val="000551FC"/>
    <w:rsid w:val="00056346"/>
    <w:rsid w:val="00060B81"/>
    <w:rsid w:val="00061A6E"/>
    <w:rsid w:val="000631F4"/>
    <w:rsid w:val="00063446"/>
    <w:rsid w:val="00067C3F"/>
    <w:rsid w:val="00070FB5"/>
    <w:rsid w:val="00074E87"/>
    <w:rsid w:val="00076A33"/>
    <w:rsid w:val="00077759"/>
    <w:rsid w:val="00080DB4"/>
    <w:rsid w:val="00082E76"/>
    <w:rsid w:val="00085CCB"/>
    <w:rsid w:val="00086F7C"/>
    <w:rsid w:val="00087257"/>
    <w:rsid w:val="0009042D"/>
    <w:rsid w:val="00090BC9"/>
    <w:rsid w:val="000931C9"/>
    <w:rsid w:val="0009364E"/>
    <w:rsid w:val="00093762"/>
    <w:rsid w:val="000937B9"/>
    <w:rsid w:val="000948EF"/>
    <w:rsid w:val="00094945"/>
    <w:rsid w:val="0009511B"/>
    <w:rsid w:val="000954B2"/>
    <w:rsid w:val="000A1EFD"/>
    <w:rsid w:val="000A3DB2"/>
    <w:rsid w:val="000A4B07"/>
    <w:rsid w:val="000A5B68"/>
    <w:rsid w:val="000A5BCE"/>
    <w:rsid w:val="000A7D43"/>
    <w:rsid w:val="000B131C"/>
    <w:rsid w:val="000B3FEE"/>
    <w:rsid w:val="000B4842"/>
    <w:rsid w:val="000B709D"/>
    <w:rsid w:val="000B73C6"/>
    <w:rsid w:val="000C3822"/>
    <w:rsid w:val="000C5A29"/>
    <w:rsid w:val="000C5EC5"/>
    <w:rsid w:val="000C5FBC"/>
    <w:rsid w:val="000D6DD8"/>
    <w:rsid w:val="000E01DD"/>
    <w:rsid w:val="000E1419"/>
    <w:rsid w:val="000E2276"/>
    <w:rsid w:val="000E35E3"/>
    <w:rsid w:val="000E3EF7"/>
    <w:rsid w:val="000E3F16"/>
    <w:rsid w:val="000E4AD5"/>
    <w:rsid w:val="000E62D8"/>
    <w:rsid w:val="000E63C5"/>
    <w:rsid w:val="000E7B10"/>
    <w:rsid w:val="000F02C9"/>
    <w:rsid w:val="000F1307"/>
    <w:rsid w:val="000F5B2A"/>
    <w:rsid w:val="000F5D6C"/>
    <w:rsid w:val="000F6040"/>
    <w:rsid w:val="000F646F"/>
    <w:rsid w:val="00107CD4"/>
    <w:rsid w:val="00110E23"/>
    <w:rsid w:val="001124B4"/>
    <w:rsid w:val="00114047"/>
    <w:rsid w:val="00120DCD"/>
    <w:rsid w:val="0012271C"/>
    <w:rsid w:val="0012527B"/>
    <w:rsid w:val="001271AF"/>
    <w:rsid w:val="00127B0D"/>
    <w:rsid w:val="00130FB4"/>
    <w:rsid w:val="0013415A"/>
    <w:rsid w:val="00141177"/>
    <w:rsid w:val="00142815"/>
    <w:rsid w:val="00143089"/>
    <w:rsid w:val="00143559"/>
    <w:rsid w:val="0014361D"/>
    <w:rsid w:val="001456B5"/>
    <w:rsid w:val="00150050"/>
    <w:rsid w:val="00151FBE"/>
    <w:rsid w:val="0015201C"/>
    <w:rsid w:val="001534CF"/>
    <w:rsid w:val="00153772"/>
    <w:rsid w:val="0015417B"/>
    <w:rsid w:val="0015539F"/>
    <w:rsid w:val="00160670"/>
    <w:rsid w:val="001619C7"/>
    <w:rsid w:val="00161A8E"/>
    <w:rsid w:val="00162BC3"/>
    <w:rsid w:val="00163FAE"/>
    <w:rsid w:val="00165BDA"/>
    <w:rsid w:val="00165E68"/>
    <w:rsid w:val="00170931"/>
    <w:rsid w:val="00174D2C"/>
    <w:rsid w:val="001753C5"/>
    <w:rsid w:val="00176111"/>
    <w:rsid w:val="00180069"/>
    <w:rsid w:val="00181823"/>
    <w:rsid w:val="00181F3F"/>
    <w:rsid w:val="00182517"/>
    <w:rsid w:val="00184182"/>
    <w:rsid w:val="00186C72"/>
    <w:rsid w:val="001872F8"/>
    <w:rsid w:val="001905A5"/>
    <w:rsid w:val="00194721"/>
    <w:rsid w:val="00194851"/>
    <w:rsid w:val="00194AD9"/>
    <w:rsid w:val="00195A86"/>
    <w:rsid w:val="001A07EE"/>
    <w:rsid w:val="001A31DB"/>
    <w:rsid w:val="001A3BED"/>
    <w:rsid w:val="001A4332"/>
    <w:rsid w:val="001A6641"/>
    <w:rsid w:val="001A6FFF"/>
    <w:rsid w:val="001A73C1"/>
    <w:rsid w:val="001A7C2A"/>
    <w:rsid w:val="001B03F9"/>
    <w:rsid w:val="001C04FA"/>
    <w:rsid w:val="001C185A"/>
    <w:rsid w:val="001C25E0"/>
    <w:rsid w:val="001C52FD"/>
    <w:rsid w:val="001C6A94"/>
    <w:rsid w:val="001D0970"/>
    <w:rsid w:val="001D0FEA"/>
    <w:rsid w:val="001D1490"/>
    <w:rsid w:val="001D43B3"/>
    <w:rsid w:val="001D48B8"/>
    <w:rsid w:val="001D63DE"/>
    <w:rsid w:val="001E0328"/>
    <w:rsid w:val="001E20B2"/>
    <w:rsid w:val="001E3CF8"/>
    <w:rsid w:val="001E6EDA"/>
    <w:rsid w:val="001E716F"/>
    <w:rsid w:val="001F0FCC"/>
    <w:rsid w:val="001F1A5C"/>
    <w:rsid w:val="001F5971"/>
    <w:rsid w:val="001F696E"/>
    <w:rsid w:val="00204968"/>
    <w:rsid w:val="00205375"/>
    <w:rsid w:val="0020779A"/>
    <w:rsid w:val="00207853"/>
    <w:rsid w:val="002117D0"/>
    <w:rsid w:val="00211B98"/>
    <w:rsid w:val="00213CD0"/>
    <w:rsid w:val="0022067F"/>
    <w:rsid w:val="00221707"/>
    <w:rsid w:val="0022553D"/>
    <w:rsid w:val="00226ADB"/>
    <w:rsid w:val="002272A9"/>
    <w:rsid w:val="00227AF5"/>
    <w:rsid w:val="0023018B"/>
    <w:rsid w:val="00230473"/>
    <w:rsid w:val="00231B3E"/>
    <w:rsid w:val="00231EC7"/>
    <w:rsid w:val="00231F06"/>
    <w:rsid w:val="0023325F"/>
    <w:rsid w:val="00234D36"/>
    <w:rsid w:val="00236AC2"/>
    <w:rsid w:val="00236F1C"/>
    <w:rsid w:val="0024018A"/>
    <w:rsid w:val="00240F10"/>
    <w:rsid w:val="0024198C"/>
    <w:rsid w:val="00241B28"/>
    <w:rsid w:val="00242038"/>
    <w:rsid w:val="002509D3"/>
    <w:rsid w:val="00251950"/>
    <w:rsid w:val="00253A7A"/>
    <w:rsid w:val="00254B34"/>
    <w:rsid w:val="00255644"/>
    <w:rsid w:val="00256C45"/>
    <w:rsid w:val="00257191"/>
    <w:rsid w:val="002610FA"/>
    <w:rsid w:val="0026614C"/>
    <w:rsid w:val="0026664F"/>
    <w:rsid w:val="00267851"/>
    <w:rsid w:val="00270CBE"/>
    <w:rsid w:val="00272305"/>
    <w:rsid w:val="002738A8"/>
    <w:rsid w:val="00273C2F"/>
    <w:rsid w:val="00275BDB"/>
    <w:rsid w:val="002776FC"/>
    <w:rsid w:val="00280E0F"/>
    <w:rsid w:val="00280FE9"/>
    <w:rsid w:val="002817EB"/>
    <w:rsid w:val="0028225A"/>
    <w:rsid w:val="002858FB"/>
    <w:rsid w:val="0028594A"/>
    <w:rsid w:val="00286315"/>
    <w:rsid w:val="00290388"/>
    <w:rsid w:val="00290B6A"/>
    <w:rsid w:val="00292B5F"/>
    <w:rsid w:val="0029370D"/>
    <w:rsid w:val="00295604"/>
    <w:rsid w:val="00296990"/>
    <w:rsid w:val="002A04ED"/>
    <w:rsid w:val="002A083F"/>
    <w:rsid w:val="002A23E2"/>
    <w:rsid w:val="002A2B48"/>
    <w:rsid w:val="002A2EC9"/>
    <w:rsid w:val="002A4CCB"/>
    <w:rsid w:val="002A4DDE"/>
    <w:rsid w:val="002A6E74"/>
    <w:rsid w:val="002B0047"/>
    <w:rsid w:val="002B11CA"/>
    <w:rsid w:val="002B2547"/>
    <w:rsid w:val="002B3450"/>
    <w:rsid w:val="002B3FD9"/>
    <w:rsid w:val="002B4628"/>
    <w:rsid w:val="002B6C8D"/>
    <w:rsid w:val="002C0AC9"/>
    <w:rsid w:val="002C1511"/>
    <w:rsid w:val="002C37A1"/>
    <w:rsid w:val="002C5CF0"/>
    <w:rsid w:val="002C71FD"/>
    <w:rsid w:val="002D02FB"/>
    <w:rsid w:val="002D111D"/>
    <w:rsid w:val="002D2281"/>
    <w:rsid w:val="002D4340"/>
    <w:rsid w:val="002D4EC6"/>
    <w:rsid w:val="002D557A"/>
    <w:rsid w:val="002D5B02"/>
    <w:rsid w:val="002D6209"/>
    <w:rsid w:val="002D750B"/>
    <w:rsid w:val="002E5F59"/>
    <w:rsid w:val="002E66AF"/>
    <w:rsid w:val="002E6B05"/>
    <w:rsid w:val="002F0B01"/>
    <w:rsid w:val="002F2758"/>
    <w:rsid w:val="002F61F1"/>
    <w:rsid w:val="002F685A"/>
    <w:rsid w:val="002F6B3D"/>
    <w:rsid w:val="002F6CF9"/>
    <w:rsid w:val="002F7C43"/>
    <w:rsid w:val="00300794"/>
    <w:rsid w:val="00300D93"/>
    <w:rsid w:val="0030181A"/>
    <w:rsid w:val="00303956"/>
    <w:rsid w:val="00305661"/>
    <w:rsid w:val="00312A70"/>
    <w:rsid w:val="00312A93"/>
    <w:rsid w:val="00314554"/>
    <w:rsid w:val="003156EF"/>
    <w:rsid w:val="0031680D"/>
    <w:rsid w:val="00317DEE"/>
    <w:rsid w:val="0032267D"/>
    <w:rsid w:val="00326AD2"/>
    <w:rsid w:val="00327F71"/>
    <w:rsid w:val="00331455"/>
    <w:rsid w:val="003321E2"/>
    <w:rsid w:val="00332E33"/>
    <w:rsid w:val="00334339"/>
    <w:rsid w:val="00334D4D"/>
    <w:rsid w:val="003355E9"/>
    <w:rsid w:val="00335869"/>
    <w:rsid w:val="00335E16"/>
    <w:rsid w:val="00336479"/>
    <w:rsid w:val="003365C4"/>
    <w:rsid w:val="00337106"/>
    <w:rsid w:val="00337686"/>
    <w:rsid w:val="00337B6D"/>
    <w:rsid w:val="00337BF4"/>
    <w:rsid w:val="00344E18"/>
    <w:rsid w:val="00347736"/>
    <w:rsid w:val="0035167E"/>
    <w:rsid w:val="00351825"/>
    <w:rsid w:val="003548E8"/>
    <w:rsid w:val="00354B90"/>
    <w:rsid w:val="00356240"/>
    <w:rsid w:val="00356792"/>
    <w:rsid w:val="003610D4"/>
    <w:rsid w:val="00362770"/>
    <w:rsid w:val="00363FD6"/>
    <w:rsid w:val="00363FEF"/>
    <w:rsid w:val="00365928"/>
    <w:rsid w:val="00367777"/>
    <w:rsid w:val="003678E2"/>
    <w:rsid w:val="00375908"/>
    <w:rsid w:val="00375993"/>
    <w:rsid w:val="0038105C"/>
    <w:rsid w:val="00382C45"/>
    <w:rsid w:val="003830A7"/>
    <w:rsid w:val="00383126"/>
    <w:rsid w:val="00383272"/>
    <w:rsid w:val="00383B87"/>
    <w:rsid w:val="00385D5B"/>
    <w:rsid w:val="00386169"/>
    <w:rsid w:val="00386D73"/>
    <w:rsid w:val="0038761E"/>
    <w:rsid w:val="00387E1C"/>
    <w:rsid w:val="00391D64"/>
    <w:rsid w:val="003929B6"/>
    <w:rsid w:val="00393947"/>
    <w:rsid w:val="00393BAD"/>
    <w:rsid w:val="00397151"/>
    <w:rsid w:val="003973DF"/>
    <w:rsid w:val="003A0983"/>
    <w:rsid w:val="003A1C30"/>
    <w:rsid w:val="003A1FC5"/>
    <w:rsid w:val="003A3346"/>
    <w:rsid w:val="003A661B"/>
    <w:rsid w:val="003A7290"/>
    <w:rsid w:val="003B122C"/>
    <w:rsid w:val="003B1D15"/>
    <w:rsid w:val="003B251F"/>
    <w:rsid w:val="003B25A0"/>
    <w:rsid w:val="003B4036"/>
    <w:rsid w:val="003B5BFD"/>
    <w:rsid w:val="003C03A1"/>
    <w:rsid w:val="003C0F52"/>
    <w:rsid w:val="003C1389"/>
    <w:rsid w:val="003C276F"/>
    <w:rsid w:val="003C280A"/>
    <w:rsid w:val="003C28EF"/>
    <w:rsid w:val="003C39E2"/>
    <w:rsid w:val="003C3DD8"/>
    <w:rsid w:val="003C447F"/>
    <w:rsid w:val="003C7B72"/>
    <w:rsid w:val="003D1DAF"/>
    <w:rsid w:val="003D2CE3"/>
    <w:rsid w:val="003D32E4"/>
    <w:rsid w:val="003D3FD6"/>
    <w:rsid w:val="003D7B35"/>
    <w:rsid w:val="003E286B"/>
    <w:rsid w:val="003E54A6"/>
    <w:rsid w:val="003F2E2E"/>
    <w:rsid w:val="003F5E06"/>
    <w:rsid w:val="003F7991"/>
    <w:rsid w:val="00400360"/>
    <w:rsid w:val="00400F8D"/>
    <w:rsid w:val="0040164C"/>
    <w:rsid w:val="00402087"/>
    <w:rsid w:val="00404797"/>
    <w:rsid w:val="00406D91"/>
    <w:rsid w:val="0041081F"/>
    <w:rsid w:val="00411D90"/>
    <w:rsid w:val="004120BB"/>
    <w:rsid w:val="0041217F"/>
    <w:rsid w:val="00413E42"/>
    <w:rsid w:val="004230B5"/>
    <w:rsid w:val="00423F9E"/>
    <w:rsid w:val="004248F9"/>
    <w:rsid w:val="00426CD8"/>
    <w:rsid w:val="0043325A"/>
    <w:rsid w:val="00433E53"/>
    <w:rsid w:val="00441458"/>
    <w:rsid w:val="00441AD5"/>
    <w:rsid w:val="0044286A"/>
    <w:rsid w:val="00444479"/>
    <w:rsid w:val="004462EB"/>
    <w:rsid w:val="00453324"/>
    <w:rsid w:val="00453762"/>
    <w:rsid w:val="00455B43"/>
    <w:rsid w:val="00457364"/>
    <w:rsid w:val="00457986"/>
    <w:rsid w:val="00457A14"/>
    <w:rsid w:val="00457B25"/>
    <w:rsid w:val="004600B4"/>
    <w:rsid w:val="00460D72"/>
    <w:rsid w:val="00461078"/>
    <w:rsid w:val="00462EB8"/>
    <w:rsid w:val="00467EC8"/>
    <w:rsid w:val="004747B0"/>
    <w:rsid w:val="00476727"/>
    <w:rsid w:val="00477325"/>
    <w:rsid w:val="0047761F"/>
    <w:rsid w:val="00477BB4"/>
    <w:rsid w:val="00480729"/>
    <w:rsid w:val="004816C3"/>
    <w:rsid w:val="004851E3"/>
    <w:rsid w:val="0048628F"/>
    <w:rsid w:val="00492017"/>
    <w:rsid w:val="00494568"/>
    <w:rsid w:val="00494E20"/>
    <w:rsid w:val="0049620B"/>
    <w:rsid w:val="004A0A90"/>
    <w:rsid w:val="004A0F99"/>
    <w:rsid w:val="004A66FC"/>
    <w:rsid w:val="004B0096"/>
    <w:rsid w:val="004B1567"/>
    <w:rsid w:val="004B316C"/>
    <w:rsid w:val="004B3575"/>
    <w:rsid w:val="004B43B9"/>
    <w:rsid w:val="004B6416"/>
    <w:rsid w:val="004B658A"/>
    <w:rsid w:val="004C0734"/>
    <w:rsid w:val="004C1209"/>
    <w:rsid w:val="004C200A"/>
    <w:rsid w:val="004C4F26"/>
    <w:rsid w:val="004C6029"/>
    <w:rsid w:val="004C70A0"/>
    <w:rsid w:val="004C757B"/>
    <w:rsid w:val="004C7C30"/>
    <w:rsid w:val="004C7FCC"/>
    <w:rsid w:val="004D02FF"/>
    <w:rsid w:val="004D5567"/>
    <w:rsid w:val="004D564B"/>
    <w:rsid w:val="004E1539"/>
    <w:rsid w:val="004E2CAF"/>
    <w:rsid w:val="004E2CB7"/>
    <w:rsid w:val="004E3CD4"/>
    <w:rsid w:val="004E5750"/>
    <w:rsid w:val="004E5A16"/>
    <w:rsid w:val="004E6221"/>
    <w:rsid w:val="004E65C8"/>
    <w:rsid w:val="004F0111"/>
    <w:rsid w:val="004F7CE6"/>
    <w:rsid w:val="0050018A"/>
    <w:rsid w:val="00501F48"/>
    <w:rsid w:val="00503211"/>
    <w:rsid w:val="00505BC4"/>
    <w:rsid w:val="00506079"/>
    <w:rsid w:val="00506D65"/>
    <w:rsid w:val="00507926"/>
    <w:rsid w:val="005118C8"/>
    <w:rsid w:val="005125D8"/>
    <w:rsid w:val="00512D8A"/>
    <w:rsid w:val="00515A1B"/>
    <w:rsid w:val="0051646B"/>
    <w:rsid w:val="005169F6"/>
    <w:rsid w:val="0052034F"/>
    <w:rsid w:val="00521ADC"/>
    <w:rsid w:val="00526FEC"/>
    <w:rsid w:val="005279BE"/>
    <w:rsid w:val="00534928"/>
    <w:rsid w:val="005352D1"/>
    <w:rsid w:val="00535443"/>
    <w:rsid w:val="005361A7"/>
    <w:rsid w:val="005361BF"/>
    <w:rsid w:val="00540B2E"/>
    <w:rsid w:val="00541037"/>
    <w:rsid w:val="00542F09"/>
    <w:rsid w:val="00543A02"/>
    <w:rsid w:val="005440C7"/>
    <w:rsid w:val="0054459A"/>
    <w:rsid w:val="00544CE6"/>
    <w:rsid w:val="00546213"/>
    <w:rsid w:val="0054744F"/>
    <w:rsid w:val="00551167"/>
    <w:rsid w:val="00551BBC"/>
    <w:rsid w:val="005525BF"/>
    <w:rsid w:val="00552D38"/>
    <w:rsid w:val="00557864"/>
    <w:rsid w:val="00557A78"/>
    <w:rsid w:val="005603C2"/>
    <w:rsid w:val="00561EAB"/>
    <w:rsid w:val="005642A2"/>
    <w:rsid w:val="00566860"/>
    <w:rsid w:val="00571AC8"/>
    <w:rsid w:val="00572311"/>
    <w:rsid w:val="00572586"/>
    <w:rsid w:val="00572F9D"/>
    <w:rsid w:val="005730EC"/>
    <w:rsid w:val="00573A79"/>
    <w:rsid w:val="00575059"/>
    <w:rsid w:val="00575932"/>
    <w:rsid w:val="005771C0"/>
    <w:rsid w:val="005771CF"/>
    <w:rsid w:val="005778FE"/>
    <w:rsid w:val="00580164"/>
    <w:rsid w:val="0058033F"/>
    <w:rsid w:val="00581AEE"/>
    <w:rsid w:val="00581DBB"/>
    <w:rsid w:val="00583F6A"/>
    <w:rsid w:val="00585BED"/>
    <w:rsid w:val="00585DC1"/>
    <w:rsid w:val="00586A75"/>
    <w:rsid w:val="005877FF"/>
    <w:rsid w:val="00587A84"/>
    <w:rsid w:val="00587C66"/>
    <w:rsid w:val="00590991"/>
    <w:rsid w:val="00591867"/>
    <w:rsid w:val="00595C2B"/>
    <w:rsid w:val="005A0C65"/>
    <w:rsid w:val="005A23E3"/>
    <w:rsid w:val="005A78B0"/>
    <w:rsid w:val="005B3879"/>
    <w:rsid w:val="005B4849"/>
    <w:rsid w:val="005B5259"/>
    <w:rsid w:val="005B571D"/>
    <w:rsid w:val="005B7540"/>
    <w:rsid w:val="005C10A2"/>
    <w:rsid w:val="005C1EC2"/>
    <w:rsid w:val="005C2153"/>
    <w:rsid w:val="005C4AC2"/>
    <w:rsid w:val="005C5880"/>
    <w:rsid w:val="005D30C1"/>
    <w:rsid w:val="005D3F1D"/>
    <w:rsid w:val="005D42F7"/>
    <w:rsid w:val="005D681B"/>
    <w:rsid w:val="005E220B"/>
    <w:rsid w:val="005E322D"/>
    <w:rsid w:val="005E3607"/>
    <w:rsid w:val="005E421E"/>
    <w:rsid w:val="005E50EF"/>
    <w:rsid w:val="005E73AB"/>
    <w:rsid w:val="005F04F0"/>
    <w:rsid w:val="005F0528"/>
    <w:rsid w:val="005F2246"/>
    <w:rsid w:val="005F2AF8"/>
    <w:rsid w:val="005F5E70"/>
    <w:rsid w:val="005F688B"/>
    <w:rsid w:val="005F7B44"/>
    <w:rsid w:val="00600F7B"/>
    <w:rsid w:val="006015D3"/>
    <w:rsid w:val="006047FA"/>
    <w:rsid w:val="006074C6"/>
    <w:rsid w:val="00612F38"/>
    <w:rsid w:val="006158DF"/>
    <w:rsid w:val="00615B92"/>
    <w:rsid w:val="00616078"/>
    <w:rsid w:val="006160DA"/>
    <w:rsid w:val="00616E2C"/>
    <w:rsid w:val="00620448"/>
    <w:rsid w:val="00621998"/>
    <w:rsid w:val="00622B22"/>
    <w:rsid w:val="006254BA"/>
    <w:rsid w:val="00630B7C"/>
    <w:rsid w:val="00632686"/>
    <w:rsid w:val="00633115"/>
    <w:rsid w:val="00633660"/>
    <w:rsid w:val="00633B9E"/>
    <w:rsid w:val="00633D04"/>
    <w:rsid w:val="00635D86"/>
    <w:rsid w:val="006367AC"/>
    <w:rsid w:val="00637F0A"/>
    <w:rsid w:val="006416C1"/>
    <w:rsid w:val="00642C22"/>
    <w:rsid w:val="0064307F"/>
    <w:rsid w:val="00643E1A"/>
    <w:rsid w:val="00644EC2"/>
    <w:rsid w:val="00646543"/>
    <w:rsid w:val="00646DF5"/>
    <w:rsid w:val="00650397"/>
    <w:rsid w:val="006515D7"/>
    <w:rsid w:val="00653605"/>
    <w:rsid w:val="006544D1"/>
    <w:rsid w:val="00655EA3"/>
    <w:rsid w:val="00661A2D"/>
    <w:rsid w:val="00662186"/>
    <w:rsid w:val="00663382"/>
    <w:rsid w:val="0066350D"/>
    <w:rsid w:val="006635B3"/>
    <w:rsid w:val="006637C0"/>
    <w:rsid w:val="00663F6C"/>
    <w:rsid w:val="00664D2C"/>
    <w:rsid w:val="0066555B"/>
    <w:rsid w:val="00666619"/>
    <w:rsid w:val="0066670C"/>
    <w:rsid w:val="00670E09"/>
    <w:rsid w:val="00671890"/>
    <w:rsid w:val="00672FD8"/>
    <w:rsid w:val="00673D4A"/>
    <w:rsid w:val="00673D55"/>
    <w:rsid w:val="006742CF"/>
    <w:rsid w:val="0067446A"/>
    <w:rsid w:val="00674701"/>
    <w:rsid w:val="006748FD"/>
    <w:rsid w:val="006769AD"/>
    <w:rsid w:val="0068344A"/>
    <w:rsid w:val="0068474A"/>
    <w:rsid w:val="00684853"/>
    <w:rsid w:val="0068485F"/>
    <w:rsid w:val="00684E6F"/>
    <w:rsid w:val="00686A3A"/>
    <w:rsid w:val="00687939"/>
    <w:rsid w:val="006902C9"/>
    <w:rsid w:val="00691BB8"/>
    <w:rsid w:val="00692738"/>
    <w:rsid w:val="00693224"/>
    <w:rsid w:val="00693B06"/>
    <w:rsid w:val="006955F0"/>
    <w:rsid w:val="00695867"/>
    <w:rsid w:val="00696749"/>
    <w:rsid w:val="006A14B6"/>
    <w:rsid w:val="006A1854"/>
    <w:rsid w:val="006A23EC"/>
    <w:rsid w:val="006A30C8"/>
    <w:rsid w:val="006A487B"/>
    <w:rsid w:val="006A542C"/>
    <w:rsid w:val="006A6000"/>
    <w:rsid w:val="006A74EB"/>
    <w:rsid w:val="006B05F9"/>
    <w:rsid w:val="006B0FB0"/>
    <w:rsid w:val="006B57F4"/>
    <w:rsid w:val="006B662A"/>
    <w:rsid w:val="006C0ABC"/>
    <w:rsid w:val="006C1474"/>
    <w:rsid w:val="006C179F"/>
    <w:rsid w:val="006C25C7"/>
    <w:rsid w:val="006C52E7"/>
    <w:rsid w:val="006C6A02"/>
    <w:rsid w:val="006D0033"/>
    <w:rsid w:val="006D11FF"/>
    <w:rsid w:val="006D12B0"/>
    <w:rsid w:val="006D15D4"/>
    <w:rsid w:val="006D4528"/>
    <w:rsid w:val="006D49F1"/>
    <w:rsid w:val="006D5AAE"/>
    <w:rsid w:val="006D779F"/>
    <w:rsid w:val="006E0391"/>
    <w:rsid w:val="006E139F"/>
    <w:rsid w:val="006E3DF9"/>
    <w:rsid w:val="006E578D"/>
    <w:rsid w:val="006E5AA6"/>
    <w:rsid w:val="006E5DFF"/>
    <w:rsid w:val="006E7422"/>
    <w:rsid w:val="006E7744"/>
    <w:rsid w:val="006E7A84"/>
    <w:rsid w:val="006E7DA9"/>
    <w:rsid w:val="006F0883"/>
    <w:rsid w:val="006F0B13"/>
    <w:rsid w:val="006F1016"/>
    <w:rsid w:val="006F30AA"/>
    <w:rsid w:val="006F4E4C"/>
    <w:rsid w:val="006F6084"/>
    <w:rsid w:val="006F6405"/>
    <w:rsid w:val="006F7390"/>
    <w:rsid w:val="0070011E"/>
    <w:rsid w:val="00700AB9"/>
    <w:rsid w:val="00701211"/>
    <w:rsid w:val="007012CE"/>
    <w:rsid w:val="00703228"/>
    <w:rsid w:val="00704481"/>
    <w:rsid w:val="00704A63"/>
    <w:rsid w:val="00705156"/>
    <w:rsid w:val="00705F80"/>
    <w:rsid w:val="007066B6"/>
    <w:rsid w:val="00707384"/>
    <w:rsid w:val="00711ED9"/>
    <w:rsid w:val="00712878"/>
    <w:rsid w:val="00715C5B"/>
    <w:rsid w:val="007201EC"/>
    <w:rsid w:val="007213B9"/>
    <w:rsid w:val="00721AA2"/>
    <w:rsid w:val="0072315D"/>
    <w:rsid w:val="00723EDC"/>
    <w:rsid w:val="00725506"/>
    <w:rsid w:val="007264B1"/>
    <w:rsid w:val="00730598"/>
    <w:rsid w:val="0073215A"/>
    <w:rsid w:val="007357BA"/>
    <w:rsid w:val="00735BC2"/>
    <w:rsid w:val="00735E6D"/>
    <w:rsid w:val="00736CDB"/>
    <w:rsid w:val="00740C32"/>
    <w:rsid w:val="00741018"/>
    <w:rsid w:val="00744FE4"/>
    <w:rsid w:val="007455E4"/>
    <w:rsid w:val="00745F3E"/>
    <w:rsid w:val="007460FC"/>
    <w:rsid w:val="00751B54"/>
    <w:rsid w:val="00751FBD"/>
    <w:rsid w:val="00753535"/>
    <w:rsid w:val="00755D2B"/>
    <w:rsid w:val="0076104B"/>
    <w:rsid w:val="007630F0"/>
    <w:rsid w:val="00766D50"/>
    <w:rsid w:val="00770367"/>
    <w:rsid w:val="007722CC"/>
    <w:rsid w:val="00773E36"/>
    <w:rsid w:val="007750C5"/>
    <w:rsid w:val="0077672D"/>
    <w:rsid w:val="00777C14"/>
    <w:rsid w:val="007808C1"/>
    <w:rsid w:val="00782026"/>
    <w:rsid w:val="00782BAF"/>
    <w:rsid w:val="00785321"/>
    <w:rsid w:val="0078723D"/>
    <w:rsid w:val="00787308"/>
    <w:rsid w:val="00787643"/>
    <w:rsid w:val="00790EE8"/>
    <w:rsid w:val="00793CDE"/>
    <w:rsid w:val="00794B04"/>
    <w:rsid w:val="007959E0"/>
    <w:rsid w:val="007A1658"/>
    <w:rsid w:val="007A2108"/>
    <w:rsid w:val="007A21D9"/>
    <w:rsid w:val="007A5C5E"/>
    <w:rsid w:val="007B15E9"/>
    <w:rsid w:val="007B4D3A"/>
    <w:rsid w:val="007B6945"/>
    <w:rsid w:val="007B6C77"/>
    <w:rsid w:val="007B724E"/>
    <w:rsid w:val="007C2A7B"/>
    <w:rsid w:val="007C7A95"/>
    <w:rsid w:val="007D1272"/>
    <w:rsid w:val="007D2A67"/>
    <w:rsid w:val="007D3D1D"/>
    <w:rsid w:val="007D3D70"/>
    <w:rsid w:val="007D626D"/>
    <w:rsid w:val="007D7BAB"/>
    <w:rsid w:val="007E0EE2"/>
    <w:rsid w:val="007E1450"/>
    <w:rsid w:val="007E20EA"/>
    <w:rsid w:val="007E3023"/>
    <w:rsid w:val="007E7484"/>
    <w:rsid w:val="007F1A7E"/>
    <w:rsid w:val="007F1F03"/>
    <w:rsid w:val="007F3549"/>
    <w:rsid w:val="007F4DF9"/>
    <w:rsid w:val="007F4F3D"/>
    <w:rsid w:val="007F5D82"/>
    <w:rsid w:val="007F620D"/>
    <w:rsid w:val="00800C76"/>
    <w:rsid w:val="00803CE3"/>
    <w:rsid w:val="008047B3"/>
    <w:rsid w:val="008070D5"/>
    <w:rsid w:val="00807A33"/>
    <w:rsid w:val="00812EE5"/>
    <w:rsid w:val="008142CE"/>
    <w:rsid w:val="008152C5"/>
    <w:rsid w:val="00820225"/>
    <w:rsid w:val="00820BF2"/>
    <w:rsid w:val="00820CFC"/>
    <w:rsid w:val="00824851"/>
    <w:rsid w:val="0082590A"/>
    <w:rsid w:val="00826C76"/>
    <w:rsid w:val="00826EB5"/>
    <w:rsid w:val="00827AB8"/>
    <w:rsid w:val="00830280"/>
    <w:rsid w:val="00830C37"/>
    <w:rsid w:val="00830DF0"/>
    <w:rsid w:val="008315D5"/>
    <w:rsid w:val="008331A9"/>
    <w:rsid w:val="00833BE5"/>
    <w:rsid w:val="00834311"/>
    <w:rsid w:val="0083583E"/>
    <w:rsid w:val="008375C8"/>
    <w:rsid w:val="008404A7"/>
    <w:rsid w:val="008411C9"/>
    <w:rsid w:val="0084184D"/>
    <w:rsid w:val="00842326"/>
    <w:rsid w:val="00842943"/>
    <w:rsid w:val="00846993"/>
    <w:rsid w:val="0085162C"/>
    <w:rsid w:val="00852005"/>
    <w:rsid w:val="008524CD"/>
    <w:rsid w:val="00855C57"/>
    <w:rsid w:val="00856983"/>
    <w:rsid w:val="00856B31"/>
    <w:rsid w:val="00860A98"/>
    <w:rsid w:val="008616E3"/>
    <w:rsid w:val="008654F8"/>
    <w:rsid w:val="0086589B"/>
    <w:rsid w:val="00865B93"/>
    <w:rsid w:val="00870C0A"/>
    <w:rsid w:val="00872884"/>
    <w:rsid w:val="00873456"/>
    <w:rsid w:val="00875457"/>
    <w:rsid w:val="00876E92"/>
    <w:rsid w:val="008776B9"/>
    <w:rsid w:val="00880170"/>
    <w:rsid w:val="00880BD9"/>
    <w:rsid w:val="00882E64"/>
    <w:rsid w:val="00884E2E"/>
    <w:rsid w:val="00884EB5"/>
    <w:rsid w:val="008924EC"/>
    <w:rsid w:val="00892771"/>
    <w:rsid w:val="008928FB"/>
    <w:rsid w:val="008949C1"/>
    <w:rsid w:val="00895834"/>
    <w:rsid w:val="00895C0D"/>
    <w:rsid w:val="00895FD2"/>
    <w:rsid w:val="008968EB"/>
    <w:rsid w:val="00897620"/>
    <w:rsid w:val="00897CF7"/>
    <w:rsid w:val="008A1B02"/>
    <w:rsid w:val="008A4913"/>
    <w:rsid w:val="008A74A7"/>
    <w:rsid w:val="008B381B"/>
    <w:rsid w:val="008B3C81"/>
    <w:rsid w:val="008B3C94"/>
    <w:rsid w:val="008B5D3A"/>
    <w:rsid w:val="008C0518"/>
    <w:rsid w:val="008C24DF"/>
    <w:rsid w:val="008C2E0D"/>
    <w:rsid w:val="008C5477"/>
    <w:rsid w:val="008C637B"/>
    <w:rsid w:val="008C7BC0"/>
    <w:rsid w:val="008D16CA"/>
    <w:rsid w:val="008D2DCF"/>
    <w:rsid w:val="008D4B2A"/>
    <w:rsid w:val="008D5455"/>
    <w:rsid w:val="008D5C7D"/>
    <w:rsid w:val="008D5D52"/>
    <w:rsid w:val="008D75B7"/>
    <w:rsid w:val="008E064D"/>
    <w:rsid w:val="008E156A"/>
    <w:rsid w:val="008E1A5B"/>
    <w:rsid w:val="008E1C9A"/>
    <w:rsid w:val="008E1D22"/>
    <w:rsid w:val="008E1D41"/>
    <w:rsid w:val="008E2A3B"/>
    <w:rsid w:val="008F286B"/>
    <w:rsid w:val="008F3375"/>
    <w:rsid w:val="008F54BB"/>
    <w:rsid w:val="008F7F45"/>
    <w:rsid w:val="00900CB7"/>
    <w:rsid w:val="00901D4A"/>
    <w:rsid w:val="00903FB9"/>
    <w:rsid w:val="00906567"/>
    <w:rsid w:val="00906A10"/>
    <w:rsid w:val="009075CB"/>
    <w:rsid w:val="00907CC2"/>
    <w:rsid w:val="009106CD"/>
    <w:rsid w:val="00910C9F"/>
    <w:rsid w:val="00912B32"/>
    <w:rsid w:val="0091458F"/>
    <w:rsid w:val="00915894"/>
    <w:rsid w:val="009165DA"/>
    <w:rsid w:val="00920F42"/>
    <w:rsid w:val="00921685"/>
    <w:rsid w:val="0092532D"/>
    <w:rsid w:val="00926A57"/>
    <w:rsid w:val="00927219"/>
    <w:rsid w:val="009303EB"/>
    <w:rsid w:val="009309FB"/>
    <w:rsid w:val="00932B8B"/>
    <w:rsid w:val="00932C38"/>
    <w:rsid w:val="009339A8"/>
    <w:rsid w:val="00935F6B"/>
    <w:rsid w:val="00937822"/>
    <w:rsid w:val="0094271D"/>
    <w:rsid w:val="009432FC"/>
    <w:rsid w:val="009440B6"/>
    <w:rsid w:val="00951AC8"/>
    <w:rsid w:val="009522CA"/>
    <w:rsid w:val="0095231E"/>
    <w:rsid w:val="00954E96"/>
    <w:rsid w:val="0095792C"/>
    <w:rsid w:val="00962A8A"/>
    <w:rsid w:val="00965AAC"/>
    <w:rsid w:val="00965C61"/>
    <w:rsid w:val="00967FED"/>
    <w:rsid w:val="00972C7C"/>
    <w:rsid w:val="00974B53"/>
    <w:rsid w:val="00975FC9"/>
    <w:rsid w:val="0097699F"/>
    <w:rsid w:val="0097755B"/>
    <w:rsid w:val="00980F40"/>
    <w:rsid w:val="00982AB9"/>
    <w:rsid w:val="00983592"/>
    <w:rsid w:val="009852AA"/>
    <w:rsid w:val="009856F4"/>
    <w:rsid w:val="009858A1"/>
    <w:rsid w:val="009861A6"/>
    <w:rsid w:val="0098669D"/>
    <w:rsid w:val="009868F3"/>
    <w:rsid w:val="00987D12"/>
    <w:rsid w:val="009917C4"/>
    <w:rsid w:val="00993D7E"/>
    <w:rsid w:val="00994095"/>
    <w:rsid w:val="009943CC"/>
    <w:rsid w:val="00995827"/>
    <w:rsid w:val="00996C8C"/>
    <w:rsid w:val="009A07B7"/>
    <w:rsid w:val="009A2234"/>
    <w:rsid w:val="009A47D4"/>
    <w:rsid w:val="009A52BD"/>
    <w:rsid w:val="009B122D"/>
    <w:rsid w:val="009B487E"/>
    <w:rsid w:val="009B6A54"/>
    <w:rsid w:val="009B7808"/>
    <w:rsid w:val="009C0674"/>
    <w:rsid w:val="009C1450"/>
    <w:rsid w:val="009C25F0"/>
    <w:rsid w:val="009C38BA"/>
    <w:rsid w:val="009C5A4E"/>
    <w:rsid w:val="009C6304"/>
    <w:rsid w:val="009D174C"/>
    <w:rsid w:val="009D1963"/>
    <w:rsid w:val="009D2E79"/>
    <w:rsid w:val="009D3998"/>
    <w:rsid w:val="009D7210"/>
    <w:rsid w:val="009E4799"/>
    <w:rsid w:val="009E517C"/>
    <w:rsid w:val="009E7985"/>
    <w:rsid w:val="009F21B5"/>
    <w:rsid w:val="009F2FE9"/>
    <w:rsid w:val="009F3C80"/>
    <w:rsid w:val="009F40F3"/>
    <w:rsid w:val="009F7E87"/>
    <w:rsid w:val="009F7F39"/>
    <w:rsid w:val="00A010BF"/>
    <w:rsid w:val="00A0304D"/>
    <w:rsid w:val="00A033AC"/>
    <w:rsid w:val="00A03A4A"/>
    <w:rsid w:val="00A049F7"/>
    <w:rsid w:val="00A129E0"/>
    <w:rsid w:val="00A134E3"/>
    <w:rsid w:val="00A13776"/>
    <w:rsid w:val="00A15654"/>
    <w:rsid w:val="00A15A58"/>
    <w:rsid w:val="00A168B1"/>
    <w:rsid w:val="00A23774"/>
    <w:rsid w:val="00A24B2B"/>
    <w:rsid w:val="00A271DB"/>
    <w:rsid w:val="00A320E1"/>
    <w:rsid w:val="00A32EEF"/>
    <w:rsid w:val="00A3423C"/>
    <w:rsid w:val="00A346B7"/>
    <w:rsid w:val="00A379A7"/>
    <w:rsid w:val="00A37B97"/>
    <w:rsid w:val="00A40ADF"/>
    <w:rsid w:val="00A41DFB"/>
    <w:rsid w:val="00A433A2"/>
    <w:rsid w:val="00A448CD"/>
    <w:rsid w:val="00A44A5F"/>
    <w:rsid w:val="00A45E2C"/>
    <w:rsid w:val="00A4625C"/>
    <w:rsid w:val="00A5021A"/>
    <w:rsid w:val="00A549BA"/>
    <w:rsid w:val="00A5513A"/>
    <w:rsid w:val="00A56C56"/>
    <w:rsid w:val="00A604BB"/>
    <w:rsid w:val="00A60FDA"/>
    <w:rsid w:val="00A61F31"/>
    <w:rsid w:val="00A6610B"/>
    <w:rsid w:val="00A66587"/>
    <w:rsid w:val="00A66E16"/>
    <w:rsid w:val="00A671D2"/>
    <w:rsid w:val="00A67A81"/>
    <w:rsid w:val="00A70142"/>
    <w:rsid w:val="00A70503"/>
    <w:rsid w:val="00A74E14"/>
    <w:rsid w:val="00A757B3"/>
    <w:rsid w:val="00A76099"/>
    <w:rsid w:val="00A7620C"/>
    <w:rsid w:val="00A82BD8"/>
    <w:rsid w:val="00A856E5"/>
    <w:rsid w:val="00A85E5A"/>
    <w:rsid w:val="00A85EB2"/>
    <w:rsid w:val="00A8656B"/>
    <w:rsid w:val="00A92842"/>
    <w:rsid w:val="00A93435"/>
    <w:rsid w:val="00A93916"/>
    <w:rsid w:val="00A941D1"/>
    <w:rsid w:val="00A96180"/>
    <w:rsid w:val="00A9644D"/>
    <w:rsid w:val="00A97E7D"/>
    <w:rsid w:val="00AA4938"/>
    <w:rsid w:val="00AA4B48"/>
    <w:rsid w:val="00AA5599"/>
    <w:rsid w:val="00AA624C"/>
    <w:rsid w:val="00AA7E72"/>
    <w:rsid w:val="00AA7F8B"/>
    <w:rsid w:val="00AB5CCC"/>
    <w:rsid w:val="00AC5AB3"/>
    <w:rsid w:val="00AC7D05"/>
    <w:rsid w:val="00AC7DA4"/>
    <w:rsid w:val="00AD3471"/>
    <w:rsid w:val="00AD5696"/>
    <w:rsid w:val="00AD6DE8"/>
    <w:rsid w:val="00AE13CE"/>
    <w:rsid w:val="00AE215C"/>
    <w:rsid w:val="00AE26F3"/>
    <w:rsid w:val="00AE3E43"/>
    <w:rsid w:val="00AE40DF"/>
    <w:rsid w:val="00AE5696"/>
    <w:rsid w:val="00AF31B7"/>
    <w:rsid w:val="00AF3DC4"/>
    <w:rsid w:val="00AF4871"/>
    <w:rsid w:val="00AF4BD8"/>
    <w:rsid w:val="00AF4C9B"/>
    <w:rsid w:val="00AF514F"/>
    <w:rsid w:val="00AF6E7F"/>
    <w:rsid w:val="00B01E49"/>
    <w:rsid w:val="00B0371C"/>
    <w:rsid w:val="00B039FC"/>
    <w:rsid w:val="00B046E1"/>
    <w:rsid w:val="00B05CA0"/>
    <w:rsid w:val="00B07858"/>
    <w:rsid w:val="00B07B3B"/>
    <w:rsid w:val="00B07DDB"/>
    <w:rsid w:val="00B14675"/>
    <w:rsid w:val="00B14AAF"/>
    <w:rsid w:val="00B14DFB"/>
    <w:rsid w:val="00B1645B"/>
    <w:rsid w:val="00B17734"/>
    <w:rsid w:val="00B17BFA"/>
    <w:rsid w:val="00B17CE2"/>
    <w:rsid w:val="00B202F4"/>
    <w:rsid w:val="00B20585"/>
    <w:rsid w:val="00B213BB"/>
    <w:rsid w:val="00B23140"/>
    <w:rsid w:val="00B236BD"/>
    <w:rsid w:val="00B25B35"/>
    <w:rsid w:val="00B2651A"/>
    <w:rsid w:val="00B27B60"/>
    <w:rsid w:val="00B35165"/>
    <w:rsid w:val="00B35A4A"/>
    <w:rsid w:val="00B36B58"/>
    <w:rsid w:val="00B43A85"/>
    <w:rsid w:val="00B4616A"/>
    <w:rsid w:val="00B46522"/>
    <w:rsid w:val="00B5104D"/>
    <w:rsid w:val="00B52C3C"/>
    <w:rsid w:val="00B52E36"/>
    <w:rsid w:val="00B562FD"/>
    <w:rsid w:val="00B57AC6"/>
    <w:rsid w:val="00B64065"/>
    <w:rsid w:val="00B667B1"/>
    <w:rsid w:val="00B715AD"/>
    <w:rsid w:val="00B742EC"/>
    <w:rsid w:val="00B7474B"/>
    <w:rsid w:val="00B77089"/>
    <w:rsid w:val="00B802CE"/>
    <w:rsid w:val="00B8255A"/>
    <w:rsid w:val="00B82C32"/>
    <w:rsid w:val="00B85790"/>
    <w:rsid w:val="00B85EA6"/>
    <w:rsid w:val="00B9072C"/>
    <w:rsid w:val="00B94201"/>
    <w:rsid w:val="00B9501C"/>
    <w:rsid w:val="00B95C5D"/>
    <w:rsid w:val="00BA0003"/>
    <w:rsid w:val="00BA1159"/>
    <w:rsid w:val="00BA1387"/>
    <w:rsid w:val="00BA26D0"/>
    <w:rsid w:val="00BA649F"/>
    <w:rsid w:val="00BA7243"/>
    <w:rsid w:val="00BA79BB"/>
    <w:rsid w:val="00BB040B"/>
    <w:rsid w:val="00BC131C"/>
    <w:rsid w:val="00BC2FBD"/>
    <w:rsid w:val="00BC68AE"/>
    <w:rsid w:val="00BD2C9C"/>
    <w:rsid w:val="00BD591C"/>
    <w:rsid w:val="00BD5985"/>
    <w:rsid w:val="00BD5C52"/>
    <w:rsid w:val="00BD5CC5"/>
    <w:rsid w:val="00BD66E7"/>
    <w:rsid w:val="00BE1ABD"/>
    <w:rsid w:val="00BE5F55"/>
    <w:rsid w:val="00BE67B9"/>
    <w:rsid w:val="00BE750A"/>
    <w:rsid w:val="00BF1E21"/>
    <w:rsid w:val="00BF5D30"/>
    <w:rsid w:val="00BF5DF5"/>
    <w:rsid w:val="00BF6625"/>
    <w:rsid w:val="00BF6D8E"/>
    <w:rsid w:val="00C01A9C"/>
    <w:rsid w:val="00C04078"/>
    <w:rsid w:val="00C045FA"/>
    <w:rsid w:val="00C0489E"/>
    <w:rsid w:val="00C13431"/>
    <w:rsid w:val="00C1383B"/>
    <w:rsid w:val="00C145AC"/>
    <w:rsid w:val="00C1703C"/>
    <w:rsid w:val="00C17643"/>
    <w:rsid w:val="00C204D0"/>
    <w:rsid w:val="00C24A01"/>
    <w:rsid w:val="00C265EC"/>
    <w:rsid w:val="00C27464"/>
    <w:rsid w:val="00C3067B"/>
    <w:rsid w:val="00C30FD1"/>
    <w:rsid w:val="00C31533"/>
    <w:rsid w:val="00C3182D"/>
    <w:rsid w:val="00C33CAB"/>
    <w:rsid w:val="00C36696"/>
    <w:rsid w:val="00C3699B"/>
    <w:rsid w:val="00C36FB4"/>
    <w:rsid w:val="00C4051A"/>
    <w:rsid w:val="00C41258"/>
    <w:rsid w:val="00C43159"/>
    <w:rsid w:val="00C444B1"/>
    <w:rsid w:val="00C55470"/>
    <w:rsid w:val="00C55ACD"/>
    <w:rsid w:val="00C56E6B"/>
    <w:rsid w:val="00C56EA8"/>
    <w:rsid w:val="00C624B9"/>
    <w:rsid w:val="00C63269"/>
    <w:rsid w:val="00C63C4E"/>
    <w:rsid w:val="00C66E2E"/>
    <w:rsid w:val="00C70AD5"/>
    <w:rsid w:val="00C71623"/>
    <w:rsid w:val="00C71842"/>
    <w:rsid w:val="00C748C5"/>
    <w:rsid w:val="00C7630D"/>
    <w:rsid w:val="00C76C8F"/>
    <w:rsid w:val="00C7786E"/>
    <w:rsid w:val="00C80B6E"/>
    <w:rsid w:val="00C82389"/>
    <w:rsid w:val="00C83D85"/>
    <w:rsid w:val="00C84F28"/>
    <w:rsid w:val="00C8678A"/>
    <w:rsid w:val="00C8727D"/>
    <w:rsid w:val="00C92F1C"/>
    <w:rsid w:val="00C94DD4"/>
    <w:rsid w:val="00C95483"/>
    <w:rsid w:val="00C96DB7"/>
    <w:rsid w:val="00CA040F"/>
    <w:rsid w:val="00CA0618"/>
    <w:rsid w:val="00CA078C"/>
    <w:rsid w:val="00CA19A9"/>
    <w:rsid w:val="00CA1AAF"/>
    <w:rsid w:val="00CA1E0B"/>
    <w:rsid w:val="00CA42CF"/>
    <w:rsid w:val="00CA607F"/>
    <w:rsid w:val="00CB2453"/>
    <w:rsid w:val="00CB297A"/>
    <w:rsid w:val="00CB556B"/>
    <w:rsid w:val="00CB58F2"/>
    <w:rsid w:val="00CB6C17"/>
    <w:rsid w:val="00CC24DE"/>
    <w:rsid w:val="00CC492A"/>
    <w:rsid w:val="00CC5AE3"/>
    <w:rsid w:val="00CC7181"/>
    <w:rsid w:val="00CD04ED"/>
    <w:rsid w:val="00CD04F0"/>
    <w:rsid w:val="00CD1D4A"/>
    <w:rsid w:val="00CD2E94"/>
    <w:rsid w:val="00CD32D8"/>
    <w:rsid w:val="00CD4023"/>
    <w:rsid w:val="00CD4350"/>
    <w:rsid w:val="00CD53F1"/>
    <w:rsid w:val="00CD6062"/>
    <w:rsid w:val="00CE1F00"/>
    <w:rsid w:val="00CE2218"/>
    <w:rsid w:val="00CE42CB"/>
    <w:rsid w:val="00CE5767"/>
    <w:rsid w:val="00CE770C"/>
    <w:rsid w:val="00CF0FE5"/>
    <w:rsid w:val="00CF1FBD"/>
    <w:rsid w:val="00CF462F"/>
    <w:rsid w:val="00CF56FF"/>
    <w:rsid w:val="00CF5811"/>
    <w:rsid w:val="00CF6064"/>
    <w:rsid w:val="00D01FBF"/>
    <w:rsid w:val="00D0437B"/>
    <w:rsid w:val="00D06B96"/>
    <w:rsid w:val="00D104C0"/>
    <w:rsid w:val="00D10FEB"/>
    <w:rsid w:val="00D11932"/>
    <w:rsid w:val="00D124DB"/>
    <w:rsid w:val="00D12A67"/>
    <w:rsid w:val="00D221D3"/>
    <w:rsid w:val="00D22E2C"/>
    <w:rsid w:val="00D23560"/>
    <w:rsid w:val="00D2420A"/>
    <w:rsid w:val="00D314F0"/>
    <w:rsid w:val="00D35109"/>
    <w:rsid w:val="00D35FE0"/>
    <w:rsid w:val="00D3698D"/>
    <w:rsid w:val="00D4089B"/>
    <w:rsid w:val="00D42A33"/>
    <w:rsid w:val="00D47E92"/>
    <w:rsid w:val="00D5565B"/>
    <w:rsid w:val="00D55EED"/>
    <w:rsid w:val="00D5618E"/>
    <w:rsid w:val="00D61650"/>
    <w:rsid w:val="00D623C5"/>
    <w:rsid w:val="00D63913"/>
    <w:rsid w:val="00D658F4"/>
    <w:rsid w:val="00D66D1B"/>
    <w:rsid w:val="00D67FA9"/>
    <w:rsid w:val="00D71E49"/>
    <w:rsid w:val="00D736E5"/>
    <w:rsid w:val="00D749A0"/>
    <w:rsid w:val="00D758FA"/>
    <w:rsid w:val="00D75A6C"/>
    <w:rsid w:val="00D76917"/>
    <w:rsid w:val="00D77E9F"/>
    <w:rsid w:val="00D80843"/>
    <w:rsid w:val="00D820E4"/>
    <w:rsid w:val="00D82DF3"/>
    <w:rsid w:val="00D83A53"/>
    <w:rsid w:val="00D840EE"/>
    <w:rsid w:val="00D843EF"/>
    <w:rsid w:val="00D84975"/>
    <w:rsid w:val="00D912C9"/>
    <w:rsid w:val="00D914D6"/>
    <w:rsid w:val="00D91647"/>
    <w:rsid w:val="00D91DC6"/>
    <w:rsid w:val="00D931FC"/>
    <w:rsid w:val="00D94A47"/>
    <w:rsid w:val="00D95472"/>
    <w:rsid w:val="00D9551D"/>
    <w:rsid w:val="00D95C78"/>
    <w:rsid w:val="00D97BE0"/>
    <w:rsid w:val="00DA1F85"/>
    <w:rsid w:val="00DA3BFD"/>
    <w:rsid w:val="00DA3F4D"/>
    <w:rsid w:val="00DB2878"/>
    <w:rsid w:val="00DB47FC"/>
    <w:rsid w:val="00DB4A2C"/>
    <w:rsid w:val="00DB4E55"/>
    <w:rsid w:val="00DB5407"/>
    <w:rsid w:val="00DB5F3C"/>
    <w:rsid w:val="00DC0BBA"/>
    <w:rsid w:val="00DC1D25"/>
    <w:rsid w:val="00DC31A7"/>
    <w:rsid w:val="00DC338D"/>
    <w:rsid w:val="00DC33D5"/>
    <w:rsid w:val="00DC40E7"/>
    <w:rsid w:val="00DC48AA"/>
    <w:rsid w:val="00DC7C7A"/>
    <w:rsid w:val="00DD27DA"/>
    <w:rsid w:val="00DD426B"/>
    <w:rsid w:val="00DD5D89"/>
    <w:rsid w:val="00DD5EEC"/>
    <w:rsid w:val="00DE1793"/>
    <w:rsid w:val="00DE1968"/>
    <w:rsid w:val="00DE2E68"/>
    <w:rsid w:val="00DE6B4E"/>
    <w:rsid w:val="00DE7A10"/>
    <w:rsid w:val="00DE7A6D"/>
    <w:rsid w:val="00DF5A80"/>
    <w:rsid w:val="00DF5B2F"/>
    <w:rsid w:val="00DF7F84"/>
    <w:rsid w:val="00E00011"/>
    <w:rsid w:val="00E002C8"/>
    <w:rsid w:val="00E01301"/>
    <w:rsid w:val="00E04923"/>
    <w:rsid w:val="00E050E3"/>
    <w:rsid w:val="00E059EC"/>
    <w:rsid w:val="00E05D86"/>
    <w:rsid w:val="00E10037"/>
    <w:rsid w:val="00E12604"/>
    <w:rsid w:val="00E20E91"/>
    <w:rsid w:val="00E21407"/>
    <w:rsid w:val="00E22051"/>
    <w:rsid w:val="00E221B3"/>
    <w:rsid w:val="00E22E3E"/>
    <w:rsid w:val="00E24131"/>
    <w:rsid w:val="00E26637"/>
    <w:rsid w:val="00E273F9"/>
    <w:rsid w:val="00E30D27"/>
    <w:rsid w:val="00E314A6"/>
    <w:rsid w:val="00E31917"/>
    <w:rsid w:val="00E3353B"/>
    <w:rsid w:val="00E3416E"/>
    <w:rsid w:val="00E34EDF"/>
    <w:rsid w:val="00E40199"/>
    <w:rsid w:val="00E42AAB"/>
    <w:rsid w:val="00E47FA6"/>
    <w:rsid w:val="00E5244F"/>
    <w:rsid w:val="00E52501"/>
    <w:rsid w:val="00E5473E"/>
    <w:rsid w:val="00E54E23"/>
    <w:rsid w:val="00E55259"/>
    <w:rsid w:val="00E56C84"/>
    <w:rsid w:val="00E6009E"/>
    <w:rsid w:val="00E61532"/>
    <w:rsid w:val="00E61B6D"/>
    <w:rsid w:val="00E62D2E"/>
    <w:rsid w:val="00E7386E"/>
    <w:rsid w:val="00E74594"/>
    <w:rsid w:val="00E7497F"/>
    <w:rsid w:val="00E8026E"/>
    <w:rsid w:val="00E80B0F"/>
    <w:rsid w:val="00E818DC"/>
    <w:rsid w:val="00E82141"/>
    <w:rsid w:val="00E82FD8"/>
    <w:rsid w:val="00E840F5"/>
    <w:rsid w:val="00E84FFB"/>
    <w:rsid w:val="00E8663C"/>
    <w:rsid w:val="00E87373"/>
    <w:rsid w:val="00E877F3"/>
    <w:rsid w:val="00E90D46"/>
    <w:rsid w:val="00E91E80"/>
    <w:rsid w:val="00E92017"/>
    <w:rsid w:val="00E921A0"/>
    <w:rsid w:val="00EA0A02"/>
    <w:rsid w:val="00EA0B83"/>
    <w:rsid w:val="00EA1808"/>
    <w:rsid w:val="00EA2993"/>
    <w:rsid w:val="00EA6A3C"/>
    <w:rsid w:val="00EA6DC1"/>
    <w:rsid w:val="00EB0293"/>
    <w:rsid w:val="00EB37E6"/>
    <w:rsid w:val="00EB3CB1"/>
    <w:rsid w:val="00EB5F8D"/>
    <w:rsid w:val="00EB7473"/>
    <w:rsid w:val="00ED093E"/>
    <w:rsid w:val="00ED0FF7"/>
    <w:rsid w:val="00ED4BBB"/>
    <w:rsid w:val="00ED5216"/>
    <w:rsid w:val="00ED5CD3"/>
    <w:rsid w:val="00ED67C8"/>
    <w:rsid w:val="00EE3A1A"/>
    <w:rsid w:val="00EE49CE"/>
    <w:rsid w:val="00EE5C02"/>
    <w:rsid w:val="00EF06B2"/>
    <w:rsid w:val="00EF1F16"/>
    <w:rsid w:val="00EF2E70"/>
    <w:rsid w:val="00EF3D57"/>
    <w:rsid w:val="00EF4640"/>
    <w:rsid w:val="00EF7150"/>
    <w:rsid w:val="00F003A1"/>
    <w:rsid w:val="00F0108C"/>
    <w:rsid w:val="00F01538"/>
    <w:rsid w:val="00F01696"/>
    <w:rsid w:val="00F03377"/>
    <w:rsid w:val="00F07AA9"/>
    <w:rsid w:val="00F10C25"/>
    <w:rsid w:val="00F10E4E"/>
    <w:rsid w:val="00F126CB"/>
    <w:rsid w:val="00F12FB4"/>
    <w:rsid w:val="00F13592"/>
    <w:rsid w:val="00F13687"/>
    <w:rsid w:val="00F14364"/>
    <w:rsid w:val="00F1491C"/>
    <w:rsid w:val="00F15067"/>
    <w:rsid w:val="00F163F9"/>
    <w:rsid w:val="00F2138C"/>
    <w:rsid w:val="00F2317C"/>
    <w:rsid w:val="00F262DF"/>
    <w:rsid w:val="00F2680D"/>
    <w:rsid w:val="00F27B35"/>
    <w:rsid w:val="00F27CD3"/>
    <w:rsid w:val="00F313B0"/>
    <w:rsid w:val="00F31B85"/>
    <w:rsid w:val="00F3282E"/>
    <w:rsid w:val="00F32E54"/>
    <w:rsid w:val="00F364AD"/>
    <w:rsid w:val="00F37BFA"/>
    <w:rsid w:val="00F45C53"/>
    <w:rsid w:val="00F45FFB"/>
    <w:rsid w:val="00F53988"/>
    <w:rsid w:val="00F555C7"/>
    <w:rsid w:val="00F55B6B"/>
    <w:rsid w:val="00F629A9"/>
    <w:rsid w:val="00F63A8B"/>
    <w:rsid w:val="00F64F5C"/>
    <w:rsid w:val="00F67180"/>
    <w:rsid w:val="00F678A3"/>
    <w:rsid w:val="00F74BB4"/>
    <w:rsid w:val="00F75173"/>
    <w:rsid w:val="00F75ED8"/>
    <w:rsid w:val="00F76064"/>
    <w:rsid w:val="00F76942"/>
    <w:rsid w:val="00F76B82"/>
    <w:rsid w:val="00F7715E"/>
    <w:rsid w:val="00F813C4"/>
    <w:rsid w:val="00F82C71"/>
    <w:rsid w:val="00F833D5"/>
    <w:rsid w:val="00F838F6"/>
    <w:rsid w:val="00F85D25"/>
    <w:rsid w:val="00F867D1"/>
    <w:rsid w:val="00F908C1"/>
    <w:rsid w:val="00F9175B"/>
    <w:rsid w:val="00F93145"/>
    <w:rsid w:val="00F9513E"/>
    <w:rsid w:val="00F9575C"/>
    <w:rsid w:val="00F97CF2"/>
    <w:rsid w:val="00FA0A3E"/>
    <w:rsid w:val="00FA56A9"/>
    <w:rsid w:val="00FA5784"/>
    <w:rsid w:val="00FA74A9"/>
    <w:rsid w:val="00FB219E"/>
    <w:rsid w:val="00FB4159"/>
    <w:rsid w:val="00FB500A"/>
    <w:rsid w:val="00FB78AC"/>
    <w:rsid w:val="00FC0189"/>
    <w:rsid w:val="00FC0F86"/>
    <w:rsid w:val="00FC1EAF"/>
    <w:rsid w:val="00FC457A"/>
    <w:rsid w:val="00FC49A0"/>
    <w:rsid w:val="00FC49FE"/>
    <w:rsid w:val="00FC50F3"/>
    <w:rsid w:val="00FC6CA9"/>
    <w:rsid w:val="00FD0283"/>
    <w:rsid w:val="00FD0C84"/>
    <w:rsid w:val="00FD1D26"/>
    <w:rsid w:val="00FD1E00"/>
    <w:rsid w:val="00FD2367"/>
    <w:rsid w:val="00FE0D87"/>
    <w:rsid w:val="00FE0DC4"/>
    <w:rsid w:val="00FE0F96"/>
    <w:rsid w:val="00FE1EC3"/>
    <w:rsid w:val="00FE345C"/>
    <w:rsid w:val="00FE465E"/>
    <w:rsid w:val="00FE493E"/>
    <w:rsid w:val="00FE4B74"/>
    <w:rsid w:val="00FE4CA7"/>
    <w:rsid w:val="00FE4E12"/>
    <w:rsid w:val="00FE7E1D"/>
    <w:rsid w:val="00FF0A56"/>
    <w:rsid w:val="00FF1C1C"/>
    <w:rsid w:val="00FF449F"/>
    <w:rsid w:val="00FF549A"/>
    <w:rsid w:val="00FF75C1"/>
    <w:rsid w:val="00FF7D9A"/>
    <w:rsid w:val="010525BF"/>
    <w:rsid w:val="0108342F"/>
    <w:rsid w:val="01117D66"/>
    <w:rsid w:val="01124CC5"/>
    <w:rsid w:val="011C4500"/>
    <w:rsid w:val="014055B6"/>
    <w:rsid w:val="014D33EB"/>
    <w:rsid w:val="016553D6"/>
    <w:rsid w:val="018F30C8"/>
    <w:rsid w:val="0193757B"/>
    <w:rsid w:val="01A61710"/>
    <w:rsid w:val="01BC2E60"/>
    <w:rsid w:val="01CA6908"/>
    <w:rsid w:val="01E44191"/>
    <w:rsid w:val="01E52732"/>
    <w:rsid w:val="01FC4717"/>
    <w:rsid w:val="020F627A"/>
    <w:rsid w:val="021D3DBE"/>
    <w:rsid w:val="022E563F"/>
    <w:rsid w:val="023615AF"/>
    <w:rsid w:val="023630EE"/>
    <w:rsid w:val="023E05FC"/>
    <w:rsid w:val="024056CD"/>
    <w:rsid w:val="0245208B"/>
    <w:rsid w:val="02524E6C"/>
    <w:rsid w:val="026579CC"/>
    <w:rsid w:val="029040BA"/>
    <w:rsid w:val="029D6528"/>
    <w:rsid w:val="02C01269"/>
    <w:rsid w:val="02CB1358"/>
    <w:rsid w:val="02F4124E"/>
    <w:rsid w:val="02FD0455"/>
    <w:rsid w:val="031D15C0"/>
    <w:rsid w:val="03393FF0"/>
    <w:rsid w:val="033D2A28"/>
    <w:rsid w:val="03583547"/>
    <w:rsid w:val="035C5445"/>
    <w:rsid w:val="03657677"/>
    <w:rsid w:val="03703484"/>
    <w:rsid w:val="03BA2836"/>
    <w:rsid w:val="03C25B9F"/>
    <w:rsid w:val="03CC5B9E"/>
    <w:rsid w:val="03E92A5F"/>
    <w:rsid w:val="03FC16E5"/>
    <w:rsid w:val="0436453C"/>
    <w:rsid w:val="0436680D"/>
    <w:rsid w:val="043869C8"/>
    <w:rsid w:val="047B26C4"/>
    <w:rsid w:val="04AB66FE"/>
    <w:rsid w:val="04F62DA6"/>
    <w:rsid w:val="04FD7C0E"/>
    <w:rsid w:val="05007FA4"/>
    <w:rsid w:val="05296BAF"/>
    <w:rsid w:val="053E55B0"/>
    <w:rsid w:val="05432782"/>
    <w:rsid w:val="055571E3"/>
    <w:rsid w:val="05561C9B"/>
    <w:rsid w:val="05A21A1E"/>
    <w:rsid w:val="05C4415C"/>
    <w:rsid w:val="05CF43B9"/>
    <w:rsid w:val="05D36D4B"/>
    <w:rsid w:val="05F65441"/>
    <w:rsid w:val="05F71D30"/>
    <w:rsid w:val="060A10D1"/>
    <w:rsid w:val="060F2A34"/>
    <w:rsid w:val="063340E2"/>
    <w:rsid w:val="06451ADE"/>
    <w:rsid w:val="064952EA"/>
    <w:rsid w:val="06716DD5"/>
    <w:rsid w:val="0699220F"/>
    <w:rsid w:val="069E3F0D"/>
    <w:rsid w:val="06E87E87"/>
    <w:rsid w:val="06EB451D"/>
    <w:rsid w:val="06F952D1"/>
    <w:rsid w:val="06FB2C54"/>
    <w:rsid w:val="070B17E3"/>
    <w:rsid w:val="07184C29"/>
    <w:rsid w:val="07370E03"/>
    <w:rsid w:val="07494120"/>
    <w:rsid w:val="0754675F"/>
    <w:rsid w:val="07556B3B"/>
    <w:rsid w:val="07680C05"/>
    <w:rsid w:val="076B5417"/>
    <w:rsid w:val="077869D4"/>
    <w:rsid w:val="077E6212"/>
    <w:rsid w:val="078A4165"/>
    <w:rsid w:val="07A04522"/>
    <w:rsid w:val="07BD796A"/>
    <w:rsid w:val="07D80A2F"/>
    <w:rsid w:val="07E06245"/>
    <w:rsid w:val="08042CBE"/>
    <w:rsid w:val="0811287F"/>
    <w:rsid w:val="08264627"/>
    <w:rsid w:val="082A47A9"/>
    <w:rsid w:val="08312278"/>
    <w:rsid w:val="08396A80"/>
    <w:rsid w:val="08497F0B"/>
    <w:rsid w:val="085D5FB4"/>
    <w:rsid w:val="08692011"/>
    <w:rsid w:val="087779CD"/>
    <w:rsid w:val="089275FD"/>
    <w:rsid w:val="08C276D4"/>
    <w:rsid w:val="08DB5133"/>
    <w:rsid w:val="08EE2D07"/>
    <w:rsid w:val="08F52D09"/>
    <w:rsid w:val="09081FF3"/>
    <w:rsid w:val="091361A6"/>
    <w:rsid w:val="091A7D62"/>
    <w:rsid w:val="092708D3"/>
    <w:rsid w:val="096B5FE2"/>
    <w:rsid w:val="098350DA"/>
    <w:rsid w:val="098A5DDD"/>
    <w:rsid w:val="098B3CA2"/>
    <w:rsid w:val="09920EED"/>
    <w:rsid w:val="099F7A3A"/>
    <w:rsid w:val="09A201B3"/>
    <w:rsid w:val="09A734AA"/>
    <w:rsid w:val="09B0296D"/>
    <w:rsid w:val="09B45D2D"/>
    <w:rsid w:val="09C22FA5"/>
    <w:rsid w:val="09D773A5"/>
    <w:rsid w:val="09DA4BCB"/>
    <w:rsid w:val="09E67C7F"/>
    <w:rsid w:val="09EA25D3"/>
    <w:rsid w:val="09FD6139"/>
    <w:rsid w:val="0A150D99"/>
    <w:rsid w:val="0A37001B"/>
    <w:rsid w:val="0A6215DD"/>
    <w:rsid w:val="0A7375BA"/>
    <w:rsid w:val="0A8F7DDB"/>
    <w:rsid w:val="0A927B91"/>
    <w:rsid w:val="0AA42616"/>
    <w:rsid w:val="0AB35AB2"/>
    <w:rsid w:val="0AB40351"/>
    <w:rsid w:val="0AC062BA"/>
    <w:rsid w:val="0ACB1E4E"/>
    <w:rsid w:val="0AFC23AB"/>
    <w:rsid w:val="0B1C57E6"/>
    <w:rsid w:val="0B576BAE"/>
    <w:rsid w:val="0B6977E3"/>
    <w:rsid w:val="0B6A1BFD"/>
    <w:rsid w:val="0B7E5B88"/>
    <w:rsid w:val="0B9F33DB"/>
    <w:rsid w:val="0BAC7CDD"/>
    <w:rsid w:val="0BB837FF"/>
    <w:rsid w:val="0BCD2C65"/>
    <w:rsid w:val="0BCE0FF1"/>
    <w:rsid w:val="0BFB4214"/>
    <w:rsid w:val="0C246F82"/>
    <w:rsid w:val="0C2710AB"/>
    <w:rsid w:val="0C3C3C66"/>
    <w:rsid w:val="0C475CAC"/>
    <w:rsid w:val="0C6948F0"/>
    <w:rsid w:val="0CD014BE"/>
    <w:rsid w:val="0CD030C0"/>
    <w:rsid w:val="0CD914B5"/>
    <w:rsid w:val="0CDC18BA"/>
    <w:rsid w:val="0CF50C95"/>
    <w:rsid w:val="0CFD3B56"/>
    <w:rsid w:val="0D215582"/>
    <w:rsid w:val="0D27022D"/>
    <w:rsid w:val="0D323DB7"/>
    <w:rsid w:val="0D3951AB"/>
    <w:rsid w:val="0D4841F2"/>
    <w:rsid w:val="0D5D1265"/>
    <w:rsid w:val="0D89531E"/>
    <w:rsid w:val="0D9F625A"/>
    <w:rsid w:val="0DB331D2"/>
    <w:rsid w:val="0DB56CB0"/>
    <w:rsid w:val="0DDE571A"/>
    <w:rsid w:val="0DF74BCD"/>
    <w:rsid w:val="0E4565B8"/>
    <w:rsid w:val="0E7A70F1"/>
    <w:rsid w:val="0E881755"/>
    <w:rsid w:val="0E8D7234"/>
    <w:rsid w:val="0EB977F0"/>
    <w:rsid w:val="0ED07E61"/>
    <w:rsid w:val="0EDA4DFA"/>
    <w:rsid w:val="0EE26D46"/>
    <w:rsid w:val="0F1A0841"/>
    <w:rsid w:val="0F1D42B5"/>
    <w:rsid w:val="0F213404"/>
    <w:rsid w:val="0F291A14"/>
    <w:rsid w:val="0F387BC6"/>
    <w:rsid w:val="0F4020B1"/>
    <w:rsid w:val="0F8706BB"/>
    <w:rsid w:val="0F9E65A7"/>
    <w:rsid w:val="0FA0131D"/>
    <w:rsid w:val="0FAB538A"/>
    <w:rsid w:val="0FD57DF7"/>
    <w:rsid w:val="100D367C"/>
    <w:rsid w:val="101D7339"/>
    <w:rsid w:val="10265B41"/>
    <w:rsid w:val="103F26CA"/>
    <w:rsid w:val="10833862"/>
    <w:rsid w:val="108B7C85"/>
    <w:rsid w:val="109457AA"/>
    <w:rsid w:val="10AE05B3"/>
    <w:rsid w:val="10B678F8"/>
    <w:rsid w:val="10BE1A22"/>
    <w:rsid w:val="10D8518E"/>
    <w:rsid w:val="10DA4C6A"/>
    <w:rsid w:val="10DE52DC"/>
    <w:rsid w:val="10E26FF7"/>
    <w:rsid w:val="10E63D85"/>
    <w:rsid w:val="10EA1EE2"/>
    <w:rsid w:val="10EF747D"/>
    <w:rsid w:val="11012BD8"/>
    <w:rsid w:val="110E1F50"/>
    <w:rsid w:val="113A7E0A"/>
    <w:rsid w:val="116E48C1"/>
    <w:rsid w:val="119F23B1"/>
    <w:rsid w:val="11AC648D"/>
    <w:rsid w:val="11B02CA7"/>
    <w:rsid w:val="11C959E3"/>
    <w:rsid w:val="11CB23C8"/>
    <w:rsid w:val="11D01BE3"/>
    <w:rsid w:val="11D214F4"/>
    <w:rsid w:val="11E567AB"/>
    <w:rsid w:val="11EE155E"/>
    <w:rsid w:val="12010790"/>
    <w:rsid w:val="120344CA"/>
    <w:rsid w:val="120828D2"/>
    <w:rsid w:val="122C5106"/>
    <w:rsid w:val="126E0D75"/>
    <w:rsid w:val="128F2D41"/>
    <w:rsid w:val="12A07290"/>
    <w:rsid w:val="12B96E5B"/>
    <w:rsid w:val="12CC1CB6"/>
    <w:rsid w:val="12CC44EC"/>
    <w:rsid w:val="12DA307B"/>
    <w:rsid w:val="13135720"/>
    <w:rsid w:val="131B7F29"/>
    <w:rsid w:val="13275426"/>
    <w:rsid w:val="133B10E0"/>
    <w:rsid w:val="13697EB8"/>
    <w:rsid w:val="1371402F"/>
    <w:rsid w:val="138504D5"/>
    <w:rsid w:val="13AA5686"/>
    <w:rsid w:val="13B71BFB"/>
    <w:rsid w:val="14190A5A"/>
    <w:rsid w:val="143962D3"/>
    <w:rsid w:val="146038EA"/>
    <w:rsid w:val="14650F45"/>
    <w:rsid w:val="14685DDA"/>
    <w:rsid w:val="14A23354"/>
    <w:rsid w:val="14A34EC6"/>
    <w:rsid w:val="14C33773"/>
    <w:rsid w:val="14CD2CBA"/>
    <w:rsid w:val="14F341A6"/>
    <w:rsid w:val="151E215B"/>
    <w:rsid w:val="153656F6"/>
    <w:rsid w:val="154F2F32"/>
    <w:rsid w:val="156E390B"/>
    <w:rsid w:val="1591642B"/>
    <w:rsid w:val="15D62EA3"/>
    <w:rsid w:val="1602189A"/>
    <w:rsid w:val="1610620A"/>
    <w:rsid w:val="162A2CDE"/>
    <w:rsid w:val="16367A80"/>
    <w:rsid w:val="164201E1"/>
    <w:rsid w:val="16482398"/>
    <w:rsid w:val="164B3E37"/>
    <w:rsid w:val="166530B3"/>
    <w:rsid w:val="169E5030"/>
    <w:rsid w:val="16BD7E93"/>
    <w:rsid w:val="16C821A8"/>
    <w:rsid w:val="16D059CE"/>
    <w:rsid w:val="172779EC"/>
    <w:rsid w:val="17516C5A"/>
    <w:rsid w:val="175E220B"/>
    <w:rsid w:val="17724EAC"/>
    <w:rsid w:val="177A36EB"/>
    <w:rsid w:val="17826DC4"/>
    <w:rsid w:val="1791364D"/>
    <w:rsid w:val="17A836CC"/>
    <w:rsid w:val="17D06747"/>
    <w:rsid w:val="17E229FF"/>
    <w:rsid w:val="17F3539D"/>
    <w:rsid w:val="18083EFB"/>
    <w:rsid w:val="180F5F46"/>
    <w:rsid w:val="183A2970"/>
    <w:rsid w:val="186575C3"/>
    <w:rsid w:val="18714757"/>
    <w:rsid w:val="18760AA1"/>
    <w:rsid w:val="18764F5B"/>
    <w:rsid w:val="188815E1"/>
    <w:rsid w:val="18A76FEA"/>
    <w:rsid w:val="18AB719E"/>
    <w:rsid w:val="18C83A50"/>
    <w:rsid w:val="190C1B05"/>
    <w:rsid w:val="19481A38"/>
    <w:rsid w:val="195235C3"/>
    <w:rsid w:val="19655AF8"/>
    <w:rsid w:val="19721D65"/>
    <w:rsid w:val="1979340B"/>
    <w:rsid w:val="197E5823"/>
    <w:rsid w:val="197E73EB"/>
    <w:rsid w:val="198B63CB"/>
    <w:rsid w:val="199346DB"/>
    <w:rsid w:val="19B05C2A"/>
    <w:rsid w:val="19B96FBA"/>
    <w:rsid w:val="19BE14B0"/>
    <w:rsid w:val="19CA3DF2"/>
    <w:rsid w:val="19CB2FCD"/>
    <w:rsid w:val="19CB34D2"/>
    <w:rsid w:val="19E57F62"/>
    <w:rsid w:val="19F53DD2"/>
    <w:rsid w:val="1A0B5FF5"/>
    <w:rsid w:val="1A0D7983"/>
    <w:rsid w:val="1A127FD2"/>
    <w:rsid w:val="1A2D4385"/>
    <w:rsid w:val="1A35708B"/>
    <w:rsid w:val="1A530A2D"/>
    <w:rsid w:val="1A532F7C"/>
    <w:rsid w:val="1A626167"/>
    <w:rsid w:val="1A7035B1"/>
    <w:rsid w:val="1A7A04CB"/>
    <w:rsid w:val="1AA031A2"/>
    <w:rsid w:val="1B02777D"/>
    <w:rsid w:val="1B184204"/>
    <w:rsid w:val="1B1E632F"/>
    <w:rsid w:val="1B347FF2"/>
    <w:rsid w:val="1B445856"/>
    <w:rsid w:val="1B694366"/>
    <w:rsid w:val="1B9670CD"/>
    <w:rsid w:val="1BC426AA"/>
    <w:rsid w:val="1BD35079"/>
    <w:rsid w:val="1C187440"/>
    <w:rsid w:val="1C1B7EA0"/>
    <w:rsid w:val="1C2D22AE"/>
    <w:rsid w:val="1C3C687E"/>
    <w:rsid w:val="1C3D4856"/>
    <w:rsid w:val="1C3E77DC"/>
    <w:rsid w:val="1C607F59"/>
    <w:rsid w:val="1C71204A"/>
    <w:rsid w:val="1C784A5D"/>
    <w:rsid w:val="1C950A26"/>
    <w:rsid w:val="1CAC73F1"/>
    <w:rsid w:val="1CB145A4"/>
    <w:rsid w:val="1CBA29FF"/>
    <w:rsid w:val="1CCA4C24"/>
    <w:rsid w:val="1CE324AB"/>
    <w:rsid w:val="1CE94979"/>
    <w:rsid w:val="1CFB7D1F"/>
    <w:rsid w:val="1D0507A1"/>
    <w:rsid w:val="1D0901DD"/>
    <w:rsid w:val="1D2638B6"/>
    <w:rsid w:val="1D295A22"/>
    <w:rsid w:val="1D2E13A9"/>
    <w:rsid w:val="1D381A8C"/>
    <w:rsid w:val="1D3A4B55"/>
    <w:rsid w:val="1D3D39E8"/>
    <w:rsid w:val="1D3D4AEA"/>
    <w:rsid w:val="1D4B050F"/>
    <w:rsid w:val="1D7C75F8"/>
    <w:rsid w:val="1D7E762B"/>
    <w:rsid w:val="1D8B1DF6"/>
    <w:rsid w:val="1DA64D47"/>
    <w:rsid w:val="1DA657AD"/>
    <w:rsid w:val="1DAE09AF"/>
    <w:rsid w:val="1DC27F9C"/>
    <w:rsid w:val="1E106FBF"/>
    <w:rsid w:val="1E161C77"/>
    <w:rsid w:val="1E3E1186"/>
    <w:rsid w:val="1E3E54B9"/>
    <w:rsid w:val="1E567940"/>
    <w:rsid w:val="1E907536"/>
    <w:rsid w:val="1E933BB9"/>
    <w:rsid w:val="1E985492"/>
    <w:rsid w:val="1EA64335"/>
    <w:rsid w:val="1EAB7596"/>
    <w:rsid w:val="1EB43DC9"/>
    <w:rsid w:val="1EC85DAC"/>
    <w:rsid w:val="1ECA0035"/>
    <w:rsid w:val="1EDE4FE5"/>
    <w:rsid w:val="1EFB6365"/>
    <w:rsid w:val="1EFE01E3"/>
    <w:rsid w:val="1F056F9E"/>
    <w:rsid w:val="1F0A068B"/>
    <w:rsid w:val="1F0A638E"/>
    <w:rsid w:val="1F373817"/>
    <w:rsid w:val="1F48190C"/>
    <w:rsid w:val="1F5119C9"/>
    <w:rsid w:val="1F75506D"/>
    <w:rsid w:val="1F864334"/>
    <w:rsid w:val="1FA70AE4"/>
    <w:rsid w:val="1FB642F0"/>
    <w:rsid w:val="1FB827FA"/>
    <w:rsid w:val="1FBE3CAB"/>
    <w:rsid w:val="1FCB24AA"/>
    <w:rsid w:val="1FF05B66"/>
    <w:rsid w:val="1FF620FB"/>
    <w:rsid w:val="200D74B6"/>
    <w:rsid w:val="20357301"/>
    <w:rsid w:val="20436F19"/>
    <w:rsid w:val="20587BE8"/>
    <w:rsid w:val="205C017A"/>
    <w:rsid w:val="2060354F"/>
    <w:rsid w:val="20632057"/>
    <w:rsid w:val="2073185F"/>
    <w:rsid w:val="207748CE"/>
    <w:rsid w:val="208E6A10"/>
    <w:rsid w:val="20905EAF"/>
    <w:rsid w:val="20A830CD"/>
    <w:rsid w:val="20B56531"/>
    <w:rsid w:val="20C466CA"/>
    <w:rsid w:val="20D14BC5"/>
    <w:rsid w:val="21063677"/>
    <w:rsid w:val="2109769F"/>
    <w:rsid w:val="21097D9E"/>
    <w:rsid w:val="212405A7"/>
    <w:rsid w:val="213D7E0C"/>
    <w:rsid w:val="214C731B"/>
    <w:rsid w:val="2166388F"/>
    <w:rsid w:val="21763113"/>
    <w:rsid w:val="217B112C"/>
    <w:rsid w:val="21880FC6"/>
    <w:rsid w:val="21891BA0"/>
    <w:rsid w:val="21952FC1"/>
    <w:rsid w:val="21981152"/>
    <w:rsid w:val="21BA087F"/>
    <w:rsid w:val="21C266E5"/>
    <w:rsid w:val="21D62B57"/>
    <w:rsid w:val="21D85178"/>
    <w:rsid w:val="22001566"/>
    <w:rsid w:val="2203031B"/>
    <w:rsid w:val="22205522"/>
    <w:rsid w:val="223A68D9"/>
    <w:rsid w:val="225F243B"/>
    <w:rsid w:val="2262759A"/>
    <w:rsid w:val="228C2DF9"/>
    <w:rsid w:val="229473A2"/>
    <w:rsid w:val="22B076E6"/>
    <w:rsid w:val="22E07732"/>
    <w:rsid w:val="22EB130B"/>
    <w:rsid w:val="22EB1893"/>
    <w:rsid w:val="230E2A2D"/>
    <w:rsid w:val="2326264B"/>
    <w:rsid w:val="23495888"/>
    <w:rsid w:val="236001EA"/>
    <w:rsid w:val="23705ECE"/>
    <w:rsid w:val="238143F2"/>
    <w:rsid w:val="23954C77"/>
    <w:rsid w:val="23971ACE"/>
    <w:rsid w:val="239A7295"/>
    <w:rsid w:val="23A23767"/>
    <w:rsid w:val="23B05255"/>
    <w:rsid w:val="23B96810"/>
    <w:rsid w:val="23BF42F2"/>
    <w:rsid w:val="23D43F8D"/>
    <w:rsid w:val="23E34CC7"/>
    <w:rsid w:val="24091482"/>
    <w:rsid w:val="242F25AB"/>
    <w:rsid w:val="243637D5"/>
    <w:rsid w:val="243D65D9"/>
    <w:rsid w:val="24750BC1"/>
    <w:rsid w:val="24946793"/>
    <w:rsid w:val="24A07DD6"/>
    <w:rsid w:val="24B16BC3"/>
    <w:rsid w:val="24C96330"/>
    <w:rsid w:val="24E3463B"/>
    <w:rsid w:val="24EE7BB7"/>
    <w:rsid w:val="24FF6E83"/>
    <w:rsid w:val="254B58EF"/>
    <w:rsid w:val="256000EE"/>
    <w:rsid w:val="25701BBF"/>
    <w:rsid w:val="257A5E77"/>
    <w:rsid w:val="257C646B"/>
    <w:rsid w:val="259C76FA"/>
    <w:rsid w:val="25AC42E6"/>
    <w:rsid w:val="25C0009A"/>
    <w:rsid w:val="25C95094"/>
    <w:rsid w:val="25D85B10"/>
    <w:rsid w:val="261438AB"/>
    <w:rsid w:val="26217EDD"/>
    <w:rsid w:val="263D5628"/>
    <w:rsid w:val="26421513"/>
    <w:rsid w:val="265F3983"/>
    <w:rsid w:val="266412BB"/>
    <w:rsid w:val="266D528B"/>
    <w:rsid w:val="266F6565"/>
    <w:rsid w:val="26960378"/>
    <w:rsid w:val="26A06848"/>
    <w:rsid w:val="26A82A80"/>
    <w:rsid w:val="26AA28EA"/>
    <w:rsid w:val="26BB3CAD"/>
    <w:rsid w:val="26D60E92"/>
    <w:rsid w:val="26D82E39"/>
    <w:rsid w:val="26FE20C9"/>
    <w:rsid w:val="271F7162"/>
    <w:rsid w:val="2726279A"/>
    <w:rsid w:val="274A5031"/>
    <w:rsid w:val="27563B35"/>
    <w:rsid w:val="27717AF4"/>
    <w:rsid w:val="27723602"/>
    <w:rsid w:val="27856D25"/>
    <w:rsid w:val="279331C2"/>
    <w:rsid w:val="27EC32D6"/>
    <w:rsid w:val="27F81273"/>
    <w:rsid w:val="27FA5400"/>
    <w:rsid w:val="2807712D"/>
    <w:rsid w:val="28613AC1"/>
    <w:rsid w:val="287B4B71"/>
    <w:rsid w:val="2898550E"/>
    <w:rsid w:val="28BE57A5"/>
    <w:rsid w:val="28D35FB3"/>
    <w:rsid w:val="28D876FF"/>
    <w:rsid w:val="28DF066B"/>
    <w:rsid w:val="28F3516F"/>
    <w:rsid w:val="290165AD"/>
    <w:rsid w:val="29210894"/>
    <w:rsid w:val="292C5D90"/>
    <w:rsid w:val="292D200D"/>
    <w:rsid w:val="29304A79"/>
    <w:rsid w:val="295A4D74"/>
    <w:rsid w:val="295F70F7"/>
    <w:rsid w:val="29607C4F"/>
    <w:rsid w:val="2A155A85"/>
    <w:rsid w:val="2A3E2ECA"/>
    <w:rsid w:val="2A736529"/>
    <w:rsid w:val="2A77438F"/>
    <w:rsid w:val="2A815B98"/>
    <w:rsid w:val="2A865219"/>
    <w:rsid w:val="2A9849B0"/>
    <w:rsid w:val="2A995A78"/>
    <w:rsid w:val="2AA73CED"/>
    <w:rsid w:val="2AB729B7"/>
    <w:rsid w:val="2AB729DE"/>
    <w:rsid w:val="2AC86219"/>
    <w:rsid w:val="2AD046DA"/>
    <w:rsid w:val="2AE100A9"/>
    <w:rsid w:val="2AE4105E"/>
    <w:rsid w:val="2B6E1EAA"/>
    <w:rsid w:val="2B790767"/>
    <w:rsid w:val="2B951EF1"/>
    <w:rsid w:val="2B9F094F"/>
    <w:rsid w:val="2BA07853"/>
    <w:rsid w:val="2BAC64DA"/>
    <w:rsid w:val="2BB43DF9"/>
    <w:rsid w:val="2BBE3D6D"/>
    <w:rsid w:val="2BD01F2B"/>
    <w:rsid w:val="2BFF3B20"/>
    <w:rsid w:val="2C0E2C72"/>
    <w:rsid w:val="2C1A587F"/>
    <w:rsid w:val="2C1D2A53"/>
    <w:rsid w:val="2C237D47"/>
    <w:rsid w:val="2C262724"/>
    <w:rsid w:val="2C3412BD"/>
    <w:rsid w:val="2C80549D"/>
    <w:rsid w:val="2C8B684A"/>
    <w:rsid w:val="2C933E17"/>
    <w:rsid w:val="2CAC6A25"/>
    <w:rsid w:val="2CD314CE"/>
    <w:rsid w:val="2D021A60"/>
    <w:rsid w:val="2D23568E"/>
    <w:rsid w:val="2D3D7EA4"/>
    <w:rsid w:val="2D407329"/>
    <w:rsid w:val="2D4E47A8"/>
    <w:rsid w:val="2D5F1923"/>
    <w:rsid w:val="2D640D18"/>
    <w:rsid w:val="2D666EFE"/>
    <w:rsid w:val="2D73698A"/>
    <w:rsid w:val="2D793FC1"/>
    <w:rsid w:val="2D7C70ED"/>
    <w:rsid w:val="2D7F27E7"/>
    <w:rsid w:val="2D872760"/>
    <w:rsid w:val="2DA37FC8"/>
    <w:rsid w:val="2DB41EF1"/>
    <w:rsid w:val="2DBB4972"/>
    <w:rsid w:val="2DE627CF"/>
    <w:rsid w:val="2E073E0D"/>
    <w:rsid w:val="2E320F09"/>
    <w:rsid w:val="2E4A546C"/>
    <w:rsid w:val="2E595107"/>
    <w:rsid w:val="2E6C2977"/>
    <w:rsid w:val="2E6C685E"/>
    <w:rsid w:val="2E6E082F"/>
    <w:rsid w:val="2E7B497A"/>
    <w:rsid w:val="2E867B01"/>
    <w:rsid w:val="2E94783D"/>
    <w:rsid w:val="2E99420E"/>
    <w:rsid w:val="2EA22A88"/>
    <w:rsid w:val="2EA82DC5"/>
    <w:rsid w:val="2EE72CFF"/>
    <w:rsid w:val="2EE916C9"/>
    <w:rsid w:val="2F0D4327"/>
    <w:rsid w:val="2F4233AB"/>
    <w:rsid w:val="2F583B7F"/>
    <w:rsid w:val="2F5C7F90"/>
    <w:rsid w:val="2F864A31"/>
    <w:rsid w:val="2F9200A6"/>
    <w:rsid w:val="2FD01579"/>
    <w:rsid w:val="2FD06A02"/>
    <w:rsid w:val="2FE01AEA"/>
    <w:rsid w:val="2FE70007"/>
    <w:rsid w:val="2FE9188B"/>
    <w:rsid w:val="300541EB"/>
    <w:rsid w:val="30066730"/>
    <w:rsid w:val="30085A89"/>
    <w:rsid w:val="303E0A98"/>
    <w:rsid w:val="305310DF"/>
    <w:rsid w:val="305C0AA8"/>
    <w:rsid w:val="30757489"/>
    <w:rsid w:val="307753A4"/>
    <w:rsid w:val="307D6477"/>
    <w:rsid w:val="30862EF9"/>
    <w:rsid w:val="30A87085"/>
    <w:rsid w:val="30B17ECF"/>
    <w:rsid w:val="30B63BC5"/>
    <w:rsid w:val="30BD2A15"/>
    <w:rsid w:val="30C0743E"/>
    <w:rsid w:val="30D13369"/>
    <w:rsid w:val="30D47612"/>
    <w:rsid w:val="30F14430"/>
    <w:rsid w:val="31007B3F"/>
    <w:rsid w:val="310E3D62"/>
    <w:rsid w:val="31195E67"/>
    <w:rsid w:val="311F0850"/>
    <w:rsid w:val="31302A84"/>
    <w:rsid w:val="31472626"/>
    <w:rsid w:val="31476311"/>
    <w:rsid w:val="314F1BC2"/>
    <w:rsid w:val="31520986"/>
    <w:rsid w:val="315520F1"/>
    <w:rsid w:val="31795B7C"/>
    <w:rsid w:val="3188695E"/>
    <w:rsid w:val="318F3D0A"/>
    <w:rsid w:val="319A1158"/>
    <w:rsid w:val="319E068C"/>
    <w:rsid w:val="31A13EC6"/>
    <w:rsid w:val="31A679EB"/>
    <w:rsid w:val="31B03D4D"/>
    <w:rsid w:val="31BD105D"/>
    <w:rsid w:val="31D917FD"/>
    <w:rsid w:val="31F15CD4"/>
    <w:rsid w:val="31F518A0"/>
    <w:rsid w:val="32023F05"/>
    <w:rsid w:val="32216D74"/>
    <w:rsid w:val="32306CDD"/>
    <w:rsid w:val="323E5B9E"/>
    <w:rsid w:val="32473BD1"/>
    <w:rsid w:val="324F01C0"/>
    <w:rsid w:val="32637642"/>
    <w:rsid w:val="327A76B3"/>
    <w:rsid w:val="327E3EF6"/>
    <w:rsid w:val="32807B9E"/>
    <w:rsid w:val="3283284D"/>
    <w:rsid w:val="328F482D"/>
    <w:rsid w:val="32951856"/>
    <w:rsid w:val="32954666"/>
    <w:rsid w:val="32DF4D84"/>
    <w:rsid w:val="32F347CF"/>
    <w:rsid w:val="32F868AE"/>
    <w:rsid w:val="32FA1831"/>
    <w:rsid w:val="332536AA"/>
    <w:rsid w:val="33466FF4"/>
    <w:rsid w:val="3347292C"/>
    <w:rsid w:val="335E0C96"/>
    <w:rsid w:val="33614F4D"/>
    <w:rsid w:val="33780A1A"/>
    <w:rsid w:val="33F46E7D"/>
    <w:rsid w:val="33FD1BC2"/>
    <w:rsid w:val="34246F47"/>
    <w:rsid w:val="345A2D08"/>
    <w:rsid w:val="34642367"/>
    <w:rsid w:val="34864FF7"/>
    <w:rsid w:val="348B0CDA"/>
    <w:rsid w:val="349F47C8"/>
    <w:rsid w:val="34A07451"/>
    <w:rsid w:val="34A456D5"/>
    <w:rsid w:val="34AE05C9"/>
    <w:rsid w:val="34B87A7E"/>
    <w:rsid w:val="34CC063E"/>
    <w:rsid w:val="34CF04F8"/>
    <w:rsid w:val="34E6670E"/>
    <w:rsid w:val="35032FA3"/>
    <w:rsid w:val="350705F7"/>
    <w:rsid w:val="350A56D2"/>
    <w:rsid w:val="350C6E4E"/>
    <w:rsid w:val="350E03AF"/>
    <w:rsid w:val="35176797"/>
    <w:rsid w:val="353D14B9"/>
    <w:rsid w:val="35494036"/>
    <w:rsid w:val="358431E6"/>
    <w:rsid w:val="35AA2733"/>
    <w:rsid w:val="35AB3ADC"/>
    <w:rsid w:val="35B22915"/>
    <w:rsid w:val="35D5174D"/>
    <w:rsid w:val="35DD34D5"/>
    <w:rsid w:val="36056CF3"/>
    <w:rsid w:val="36193C8D"/>
    <w:rsid w:val="362F3D70"/>
    <w:rsid w:val="363510E1"/>
    <w:rsid w:val="363F6CED"/>
    <w:rsid w:val="364621D6"/>
    <w:rsid w:val="365C55DA"/>
    <w:rsid w:val="366326C4"/>
    <w:rsid w:val="366F208E"/>
    <w:rsid w:val="366F588A"/>
    <w:rsid w:val="368767DF"/>
    <w:rsid w:val="368A619C"/>
    <w:rsid w:val="36AA7D18"/>
    <w:rsid w:val="36AB30D0"/>
    <w:rsid w:val="36AE5AEA"/>
    <w:rsid w:val="36E07E35"/>
    <w:rsid w:val="372A0138"/>
    <w:rsid w:val="373D5248"/>
    <w:rsid w:val="37570A98"/>
    <w:rsid w:val="375719A0"/>
    <w:rsid w:val="37790B61"/>
    <w:rsid w:val="37AA79F6"/>
    <w:rsid w:val="37DF3A49"/>
    <w:rsid w:val="38013C97"/>
    <w:rsid w:val="382163B0"/>
    <w:rsid w:val="382B67E2"/>
    <w:rsid w:val="383058A9"/>
    <w:rsid w:val="383220C3"/>
    <w:rsid w:val="383409BA"/>
    <w:rsid w:val="385804D0"/>
    <w:rsid w:val="385F3146"/>
    <w:rsid w:val="387B5426"/>
    <w:rsid w:val="38C96BF6"/>
    <w:rsid w:val="38D02190"/>
    <w:rsid w:val="38E62CF4"/>
    <w:rsid w:val="390A2872"/>
    <w:rsid w:val="390C16DE"/>
    <w:rsid w:val="39393F87"/>
    <w:rsid w:val="39685670"/>
    <w:rsid w:val="3988337B"/>
    <w:rsid w:val="398A6537"/>
    <w:rsid w:val="39980666"/>
    <w:rsid w:val="399F1695"/>
    <w:rsid w:val="399F2DC8"/>
    <w:rsid w:val="39B8361C"/>
    <w:rsid w:val="39BA1C5A"/>
    <w:rsid w:val="39C84059"/>
    <w:rsid w:val="39CD63AA"/>
    <w:rsid w:val="39E77E31"/>
    <w:rsid w:val="3A186253"/>
    <w:rsid w:val="3A3E5802"/>
    <w:rsid w:val="3A4732CE"/>
    <w:rsid w:val="3A4A128B"/>
    <w:rsid w:val="3A78414B"/>
    <w:rsid w:val="3A824DF5"/>
    <w:rsid w:val="3A83663F"/>
    <w:rsid w:val="3A8B0770"/>
    <w:rsid w:val="3AC22322"/>
    <w:rsid w:val="3AF6384B"/>
    <w:rsid w:val="3B2822CC"/>
    <w:rsid w:val="3B301F1A"/>
    <w:rsid w:val="3B343BD6"/>
    <w:rsid w:val="3B5013F4"/>
    <w:rsid w:val="3B622409"/>
    <w:rsid w:val="3B8E4477"/>
    <w:rsid w:val="3B9A0E3F"/>
    <w:rsid w:val="3BB519A3"/>
    <w:rsid w:val="3BBD07B1"/>
    <w:rsid w:val="3BC1244B"/>
    <w:rsid w:val="3BC545D7"/>
    <w:rsid w:val="3BEC4C4F"/>
    <w:rsid w:val="3C376BFB"/>
    <w:rsid w:val="3C452DAA"/>
    <w:rsid w:val="3C486B67"/>
    <w:rsid w:val="3C5D4D9E"/>
    <w:rsid w:val="3C63548E"/>
    <w:rsid w:val="3C704DD7"/>
    <w:rsid w:val="3C8A6A69"/>
    <w:rsid w:val="3CA1678D"/>
    <w:rsid w:val="3CB1535F"/>
    <w:rsid w:val="3CBC534F"/>
    <w:rsid w:val="3CDF741E"/>
    <w:rsid w:val="3CF00E91"/>
    <w:rsid w:val="3D0226C9"/>
    <w:rsid w:val="3D282C06"/>
    <w:rsid w:val="3D373A52"/>
    <w:rsid w:val="3D751344"/>
    <w:rsid w:val="3D85329E"/>
    <w:rsid w:val="3DF4082C"/>
    <w:rsid w:val="3DFA297C"/>
    <w:rsid w:val="3E071210"/>
    <w:rsid w:val="3E297ECE"/>
    <w:rsid w:val="3E4325D3"/>
    <w:rsid w:val="3E5C00D4"/>
    <w:rsid w:val="3E6611A8"/>
    <w:rsid w:val="3E717E34"/>
    <w:rsid w:val="3E827841"/>
    <w:rsid w:val="3E8445AD"/>
    <w:rsid w:val="3E876B4B"/>
    <w:rsid w:val="3E883730"/>
    <w:rsid w:val="3EA55D09"/>
    <w:rsid w:val="3ED92F55"/>
    <w:rsid w:val="3EDC6F97"/>
    <w:rsid w:val="3EE63990"/>
    <w:rsid w:val="3EEE6AE7"/>
    <w:rsid w:val="3EF26282"/>
    <w:rsid w:val="3F06220B"/>
    <w:rsid w:val="3F073780"/>
    <w:rsid w:val="3F1D3ABB"/>
    <w:rsid w:val="3F1D72F6"/>
    <w:rsid w:val="3F267BA3"/>
    <w:rsid w:val="3F2D0CFE"/>
    <w:rsid w:val="3F342FB6"/>
    <w:rsid w:val="3F447A3C"/>
    <w:rsid w:val="3F4A6F24"/>
    <w:rsid w:val="3F692736"/>
    <w:rsid w:val="3F7F4278"/>
    <w:rsid w:val="3F9C0760"/>
    <w:rsid w:val="3FBC5E34"/>
    <w:rsid w:val="3FDC0CDD"/>
    <w:rsid w:val="3FE2113C"/>
    <w:rsid w:val="3FE8035B"/>
    <w:rsid w:val="40003971"/>
    <w:rsid w:val="400B08DE"/>
    <w:rsid w:val="400E4BF7"/>
    <w:rsid w:val="4013025E"/>
    <w:rsid w:val="40160142"/>
    <w:rsid w:val="402227B3"/>
    <w:rsid w:val="40242C1E"/>
    <w:rsid w:val="40296758"/>
    <w:rsid w:val="403A508A"/>
    <w:rsid w:val="40671396"/>
    <w:rsid w:val="406E261C"/>
    <w:rsid w:val="409E3497"/>
    <w:rsid w:val="40AE0392"/>
    <w:rsid w:val="40D80510"/>
    <w:rsid w:val="40E47CE9"/>
    <w:rsid w:val="40F300C0"/>
    <w:rsid w:val="41541561"/>
    <w:rsid w:val="418338CE"/>
    <w:rsid w:val="41990130"/>
    <w:rsid w:val="41CF0FB1"/>
    <w:rsid w:val="41D50F25"/>
    <w:rsid w:val="41DB6AFD"/>
    <w:rsid w:val="41F7374C"/>
    <w:rsid w:val="41FA05C7"/>
    <w:rsid w:val="423F0B68"/>
    <w:rsid w:val="425B09F8"/>
    <w:rsid w:val="42707BEA"/>
    <w:rsid w:val="427115BA"/>
    <w:rsid w:val="42A56F6B"/>
    <w:rsid w:val="42B91FB4"/>
    <w:rsid w:val="42BF0286"/>
    <w:rsid w:val="42C06AE0"/>
    <w:rsid w:val="42D3398F"/>
    <w:rsid w:val="430D30E9"/>
    <w:rsid w:val="432F4B2A"/>
    <w:rsid w:val="43410E16"/>
    <w:rsid w:val="43502C04"/>
    <w:rsid w:val="43776313"/>
    <w:rsid w:val="438F2378"/>
    <w:rsid w:val="43A16618"/>
    <w:rsid w:val="43B27103"/>
    <w:rsid w:val="43B47990"/>
    <w:rsid w:val="43C014E4"/>
    <w:rsid w:val="440D4234"/>
    <w:rsid w:val="441B0D3D"/>
    <w:rsid w:val="44311B21"/>
    <w:rsid w:val="444C73B7"/>
    <w:rsid w:val="44697D37"/>
    <w:rsid w:val="447710E5"/>
    <w:rsid w:val="44785785"/>
    <w:rsid w:val="448A327B"/>
    <w:rsid w:val="448E3309"/>
    <w:rsid w:val="448E4DEC"/>
    <w:rsid w:val="44902E7E"/>
    <w:rsid w:val="44937356"/>
    <w:rsid w:val="44993C4E"/>
    <w:rsid w:val="44D40789"/>
    <w:rsid w:val="44E022BE"/>
    <w:rsid w:val="44E20FAD"/>
    <w:rsid w:val="45174828"/>
    <w:rsid w:val="45253385"/>
    <w:rsid w:val="4530540F"/>
    <w:rsid w:val="45371851"/>
    <w:rsid w:val="455759E3"/>
    <w:rsid w:val="455A03C1"/>
    <w:rsid w:val="456502E2"/>
    <w:rsid w:val="45886BC9"/>
    <w:rsid w:val="459244AA"/>
    <w:rsid w:val="45B52C14"/>
    <w:rsid w:val="45D639C5"/>
    <w:rsid w:val="46144A91"/>
    <w:rsid w:val="461D6191"/>
    <w:rsid w:val="462F05D4"/>
    <w:rsid w:val="464D0599"/>
    <w:rsid w:val="46552058"/>
    <w:rsid w:val="467A3618"/>
    <w:rsid w:val="46822328"/>
    <w:rsid w:val="4687250C"/>
    <w:rsid w:val="46897D42"/>
    <w:rsid w:val="46A0663E"/>
    <w:rsid w:val="46A10B59"/>
    <w:rsid w:val="46AC3A90"/>
    <w:rsid w:val="46B63068"/>
    <w:rsid w:val="46E00EB3"/>
    <w:rsid w:val="46F81F5C"/>
    <w:rsid w:val="46FB7E03"/>
    <w:rsid w:val="47024C6C"/>
    <w:rsid w:val="470B2939"/>
    <w:rsid w:val="47347026"/>
    <w:rsid w:val="47451335"/>
    <w:rsid w:val="477E6245"/>
    <w:rsid w:val="478A2BB4"/>
    <w:rsid w:val="479C13BF"/>
    <w:rsid w:val="47A806B0"/>
    <w:rsid w:val="47BF553D"/>
    <w:rsid w:val="47C82686"/>
    <w:rsid w:val="47F16FF0"/>
    <w:rsid w:val="47F35A21"/>
    <w:rsid w:val="482F0B1A"/>
    <w:rsid w:val="484920DF"/>
    <w:rsid w:val="484F6A7B"/>
    <w:rsid w:val="48533D15"/>
    <w:rsid w:val="48562A9E"/>
    <w:rsid w:val="4859672E"/>
    <w:rsid w:val="485F727E"/>
    <w:rsid w:val="4860450F"/>
    <w:rsid w:val="48637C67"/>
    <w:rsid w:val="486F3408"/>
    <w:rsid w:val="48700110"/>
    <w:rsid w:val="487078D9"/>
    <w:rsid w:val="48B77253"/>
    <w:rsid w:val="48B9571B"/>
    <w:rsid w:val="48BF71D5"/>
    <w:rsid w:val="48E14C28"/>
    <w:rsid w:val="490723CD"/>
    <w:rsid w:val="492366B3"/>
    <w:rsid w:val="49270B77"/>
    <w:rsid w:val="494F0942"/>
    <w:rsid w:val="49706721"/>
    <w:rsid w:val="49804B30"/>
    <w:rsid w:val="49946D14"/>
    <w:rsid w:val="49950C2D"/>
    <w:rsid w:val="49A06316"/>
    <w:rsid w:val="49BB6A07"/>
    <w:rsid w:val="49C75337"/>
    <w:rsid w:val="49CB04B5"/>
    <w:rsid w:val="49D04E75"/>
    <w:rsid w:val="49D857AE"/>
    <w:rsid w:val="49E92F5D"/>
    <w:rsid w:val="49FE26D7"/>
    <w:rsid w:val="4A0350A7"/>
    <w:rsid w:val="4A04223F"/>
    <w:rsid w:val="4A302E79"/>
    <w:rsid w:val="4A4C38D1"/>
    <w:rsid w:val="4A4E6C2F"/>
    <w:rsid w:val="4A5D541E"/>
    <w:rsid w:val="4A6D2965"/>
    <w:rsid w:val="4A8779DE"/>
    <w:rsid w:val="4AB1764C"/>
    <w:rsid w:val="4AB67880"/>
    <w:rsid w:val="4B272AFC"/>
    <w:rsid w:val="4B3612A5"/>
    <w:rsid w:val="4B5C1498"/>
    <w:rsid w:val="4B683D72"/>
    <w:rsid w:val="4BB5196E"/>
    <w:rsid w:val="4BC60F41"/>
    <w:rsid w:val="4BC9039E"/>
    <w:rsid w:val="4BDB7244"/>
    <w:rsid w:val="4BEF2E2C"/>
    <w:rsid w:val="4BEF60FB"/>
    <w:rsid w:val="4BFC1D89"/>
    <w:rsid w:val="4C006CB5"/>
    <w:rsid w:val="4C007878"/>
    <w:rsid w:val="4C257843"/>
    <w:rsid w:val="4C4774DE"/>
    <w:rsid w:val="4C5C23EA"/>
    <w:rsid w:val="4C766BE1"/>
    <w:rsid w:val="4C8C5B7C"/>
    <w:rsid w:val="4C8D1CE3"/>
    <w:rsid w:val="4C9E7102"/>
    <w:rsid w:val="4CAD42F3"/>
    <w:rsid w:val="4CB13B76"/>
    <w:rsid w:val="4CB415B0"/>
    <w:rsid w:val="4CCF7481"/>
    <w:rsid w:val="4CD91706"/>
    <w:rsid w:val="4CFA69F4"/>
    <w:rsid w:val="4D062999"/>
    <w:rsid w:val="4D130F05"/>
    <w:rsid w:val="4D2654C3"/>
    <w:rsid w:val="4D3123F7"/>
    <w:rsid w:val="4D447A09"/>
    <w:rsid w:val="4D495341"/>
    <w:rsid w:val="4D5A15FB"/>
    <w:rsid w:val="4D816485"/>
    <w:rsid w:val="4DB65CAE"/>
    <w:rsid w:val="4DBF4731"/>
    <w:rsid w:val="4DC902C0"/>
    <w:rsid w:val="4DD1523A"/>
    <w:rsid w:val="4E016700"/>
    <w:rsid w:val="4E022932"/>
    <w:rsid w:val="4E0B4E79"/>
    <w:rsid w:val="4E152AF6"/>
    <w:rsid w:val="4E185BEB"/>
    <w:rsid w:val="4E2F0B3B"/>
    <w:rsid w:val="4E5A52AA"/>
    <w:rsid w:val="4E5A791A"/>
    <w:rsid w:val="4ECE368C"/>
    <w:rsid w:val="4EE5662A"/>
    <w:rsid w:val="4EEF0BA4"/>
    <w:rsid w:val="4F2E5E48"/>
    <w:rsid w:val="4F2F145C"/>
    <w:rsid w:val="4F2F5617"/>
    <w:rsid w:val="4F370807"/>
    <w:rsid w:val="4F380E28"/>
    <w:rsid w:val="4F4608C1"/>
    <w:rsid w:val="4F56412B"/>
    <w:rsid w:val="4F5C0944"/>
    <w:rsid w:val="4F691CB8"/>
    <w:rsid w:val="4F997907"/>
    <w:rsid w:val="4FA83D15"/>
    <w:rsid w:val="4FAB04B3"/>
    <w:rsid w:val="4FBE24D4"/>
    <w:rsid w:val="4FC143B4"/>
    <w:rsid w:val="4FCA2235"/>
    <w:rsid w:val="4FE50529"/>
    <w:rsid w:val="4FFA5C69"/>
    <w:rsid w:val="500C40DE"/>
    <w:rsid w:val="503E607D"/>
    <w:rsid w:val="50601D97"/>
    <w:rsid w:val="506F2F30"/>
    <w:rsid w:val="5074059C"/>
    <w:rsid w:val="50844F1D"/>
    <w:rsid w:val="508C5825"/>
    <w:rsid w:val="509C6FA3"/>
    <w:rsid w:val="510E68C4"/>
    <w:rsid w:val="51183AC2"/>
    <w:rsid w:val="511D538A"/>
    <w:rsid w:val="51530300"/>
    <w:rsid w:val="515E52EB"/>
    <w:rsid w:val="516210FE"/>
    <w:rsid w:val="516D10FA"/>
    <w:rsid w:val="51BF4B8A"/>
    <w:rsid w:val="51D06BAC"/>
    <w:rsid w:val="521B4F9C"/>
    <w:rsid w:val="521E7500"/>
    <w:rsid w:val="52204E08"/>
    <w:rsid w:val="52630BD1"/>
    <w:rsid w:val="52655E98"/>
    <w:rsid w:val="52924265"/>
    <w:rsid w:val="52AA2E5B"/>
    <w:rsid w:val="52AB4D06"/>
    <w:rsid w:val="52CB1D9E"/>
    <w:rsid w:val="52DE4798"/>
    <w:rsid w:val="53180A1C"/>
    <w:rsid w:val="53232FDA"/>
    <w:rsid w:val="533F47B1"/>
    <w:rsid w:val="534E000B"/>
    <w:rsid w:val="53704747"/>
    <w:rsid w:val="537C11F5"/>
    <w:rsid w:val="537C4D22"/>
    <w:rsid w:val="53AF1641"/>
    <w:rsid w:val="53B10EFF"/>
    <w:rsid w:val="53C7535F"/>
    <w:rsid w:val="53EE0B9B"/>
    <w:rsid w:val="540074C5"/>
    <w:rsid w:val="540F1211"/>
    <w:rsid w:val="542B759B"/>
    <w:rsid w:val="544339BE"/>
    <w:rsid w:val="54772A41"/>
    <w:rsid w:val="54805F31"/>
    <w:rsid w:val="54BA773A"/>
    <w:rsid w:val="54C73D4E"/>
    <w:rsid w:val="54E1025F"/>
    <w:rsid w:val="54FE6850"/>
    <w:rsid w:val="55020B76"/>
    <w:rsid w:val="5524431C"/>
    <w:rsid w:val="55287EB0"/>
    <w:rsid w:val="553C3F90"/>
    <w:rsid w:val="554001E7"/>
    <w:rsid w:val="554823D6"/>
    <w:rsid w:val="554E44D2"/>
    <w:rsid w:val="555131FE"/>
    <w:rsid w:val="555B38AC"/>
    <w:rsid w:val="5561436A"/>
    <w:rsid w:val="556528C1"/>
    <w:rsid w:val="556B707C"/>
    <w:rsid w:val="556D40B6"/>
    <w:rsid w:val="55700164"/>
    <w:rsid w:val="558054E0"/>
    <w:rsid w:val="558E2409"/>
    <w:rsid w:val="559317CE"/>
    <w:rsid w:val="55B412AF"/>
    <w:rsid w:val="55C04E11"/>
    <w:rsid w:val="55D35F54"/>
    <w:rsid w:val="55DD65FC"/>
    <w:rsid w:val="55E6510A"/>
    <w:rsid w:val="56034BF9"/>
    <w:rsid w:val="56037F02"/>
    <w:rsid w:val="56262D5D"/>
    <w:rsid w:val="562F45FB"/>
    <w:rsid w:val="565F6585"/>
    <w:rsid w:val="566C1158"/>
    <w:rsid w:val="567F1A5A"/>
    <w:rsid w:val="56A62628"/>
    <w:rsid w:val="56C07766"/>
    <w:rsid w:val="56F05944"/>
    <w:rsid w:val="57167097"/>
    <w:rsid w:val="573967B5"/>
    <w:rsid w:val="57546D91"/>
    <w:rsid w:val="57726B74"/>
    <w:rsid w:val="577A1CB7"/>
    <w:rsid w:val="578A1D04"/>
    <w:rsid w:val="57966C74"/>
    <w:rsid w:val="579B49DC"/>
    <w:rsid w:val="57A75A04"/>
    <w:rsid w:val="57AA4580"/>
    <w:rsid w:val="57B22008"/>
    <w:rsid w:val="57B80ABF"/>
    <w:rsid w:val="57D53B36"/>
    <w:rsid w:val="57DA046C"/>
    <w:rsid w:val="57ED5BAB"/>
    <w:rsid w:val="57FA30DD"/>
    <w:rsid w:val="58047CBF"/>
    <w:rsid w:val="580A1290"/>
    <w:rsid w:val="580A7A49"/>
    <w:rsid w:val="584B3554"/>
    <w:rsid w:val="587A2B87"/>
    <w:rsid w:val="587D0513"/>
    <w:rsid w:val="58916C56"/>
    <w:rsid w:val="58947CEE"/>
    <w:rsid w:val="58B14408"/>
    <w:rsid w:val="58B94155"/>
    <w:rsid w:val="58FF2C3E"/>
    <w:rsid w:val="590F1AB3"/>
    <w:rsid w:val="591A070B"/>
    <w:rsid w:val="59442B2D"/>
    <w:rsid w:val="597B296D"/>
    <w:rsid w:val="597D5416"/>
    <w:rsid w:val="59B83784"/>
    <w:rsid w:val="59C463D5"/>
    <w:rsid w:val="59C67ED1"/>
    <w:rsid w:val="59E65B37"/>
    <w:rsid w:val="59F532E8"/>
    <w:rsid w:val="59F8381A"/>
    <w:rsid w:val="5A137FA2"/>
    <w:rsid w:val="5A2A1A72"/>
    <w:rsid w:val="5A317807"/>
    <w:rsid w:val="5A3F4E0F"/>
    <w:rsid w:val="5A402642"/>
    <w:rsid w:val="5A4514F4"/>
    <w:rsid w:val="5A6A3685"/>
    <w:rsid w:val="5A83663B"/>
    <w:rsid w:val="5AAF08EB"/>
    <w:rsid w:val="5AB021BB"/>
    <w:rsid w:val="5AB8746E"/>
    <w:rsid w:val="5ADC754F"/>
    <w:rsid w:val="5B1A0C93"/>
    <w:rsid w:val="5B2D5620"/>
    <w:rsid w:val="5B482E1D"/>
    <w:rsid w:val="5B55572A"/>
    <w:rsid w:val="5B620D2A"/>
    <w:rsid w:val="5B684B5E"/>
    <w:rsid w:val="5B6873FF"/>
    <w:rsid w:val="5B743E4F"/>
    <w:rsid w:val="5BAD2BE6"/>
    <w:rsid w:val="5BB12AE1"/>
    <w:rsid w:val="5BBD3EF4"/>
    <w:rsid w:val="5BC24EFE"/>
    <w:rsid w:val="5BEA1072"/>
    <w:rsid w:val="5C0958B9"/>
    <w:rsid w:val="5C1A6133"/>
    <w:rsid w:val="5C566FBE"/>
    <w:rsid w:val="5C671DA5"/>
    <w:rsid w:val="5C6F51D6"/>
    <w:rsid w:val="5C8C6F5C"/>
    <w:rsid w:val="5C917748"/>
    <w:rsid w:val="5C9B1DBE"/>
    <w:rsid w:val="5C9B1FF6"/>
    <w:rsid w:val="5CAB47BD"/>
    <w:rsid w:val="5CE173E2"/>
    <w:rsid w:val="5D0A471E"/>
    <w:rsid w:val="5D1034F8"/>
    <w:rsid w:val="5D1A7EEE"/>
    <w:rsid w:val="5D316B24"/>
    <w:rsid w:val="5D434266"/>
    <w:rsid w:val="5D506F37"/>
    <w:rsid w:val="5D560E3A"/>
    <w:rsid w:val="5D581D64"/>
    <w:rsid w:val="5D5F468B"/>
    <w:rsid w:val="5D816286"/>
    <w:rsid w:val="5D9E315E"/>
    <w:rsid w:val="5DD519C7"/>
    <w:rsid w:val="5DEC57D0"/>
    <w:rsid w:val="5DF002D3"/>
    <w:rsid w:val="5DF459FE"/>
    <w:rsid w:val="5DF64675"/>
    <w:rsid w:val="5E062D59"/>
    <w:rsid w:val="5E0C237A"/>
    <w:rsid w:val="5E0D0E1A"/>
    <w:rsid w:val="5E125A20"/>
    <w:rsid w:val="5E3D071D"/>
    <w:rsid w:val="5E5C5B11"/>
    <w:rsid w:val="5E6C312F"/>
    <w:rsid w:val="5E6D5E2A"/>
    <w:rsid w:val="5E6F4DA2"/>
    <w:rsid w:val="5E7C3368"/>
    <w:rsid w:val="5E8F0FA0"/>
    <w:rsid w:val="5EB66C88"/>
    <w:rsid w:val="5F381200"/>
    <w:rsid w:val="5F5A6BEC"/>
    <w:rsid w:val="5F952235"/>
    <w:rsid w:val="5F9967B2"/>
    <w:rsid w:val="5FAA2EB5"/>
    <w:rsid w:val="5FAA7C91"/>
    <w:rsid w:val="5FAF2B8F"/>
    <w:rsid w:val="5FB75D25"/>
    <w:rsid w:val="60191591"/>
    <w:rsid w:val="60230DB7"/>
    <w:rsid w:val="60255B64"/>
    <w:rsid w:val="60274812"/>
    <w:rsid w:val="602C3436"/>
    <w:rsid w:val="60365BD3"/>
    <w:rsid w:val="60462A1F"/>
    <w:rsid w:val="60606A2D"/>
    <w:rsid w:val="6063448E"/>
    <w:rsid w:val="60751A6E"/>
    <w:rsid w:val="60945816"/>
    <w:rsid w:val="60A7370A"/>
    <w:rsid w:val="60B13546"/>
    <w:rsid w:val="60E56B30"/>
    <w:rsid w:val="60F8548C"/>
    <w:rsid w:val="610A6B15"/>
    <w:rsid w:val="61391AF7"/>
    <w:rsid w:val="616E4226"/>
    <w:rsid w:val="6196366B"/>
    <w:rsid w:val="61F87B52"/>
    <w:rsid w:val="622104E9"/>
    <w:rsid w:val="625A2379"/>
    <w:rsid w:val="627C3FDE"/>
    <w:rsid w:val="62883DD5"/>
    <w:rsid w:val="6293459C"/>
    <w:rsid w:val="62940EE8"/>
    <w:rsid w:val="62B33E1A"/>
    <w:rsid w:val="62BB03BC"/>
    <w:rsid w:val="62BD4C4D"/>
    <w:rsid w:val="62BD6B95"/>
    <w:rsid w:val="62D118A7"/>
    <w:rsid w:val="62E62CA1"/>
    <w:rsid w:val="63014A73"/>
    <w:rsid w:val="63054781"/>
    <w:rsid w:val="63076B3F"/>
    <w:rsid w:val="63091321"/>
    <w:rsid w:val="631B7591"/>
    <w:rsid w:val="63360237"/>
    <w:rsid w:val="633A2989"/>
    <w:rsid w:val="634E43EE"/>
    <w:rsid w:val="635269C6"/>
    <w:rsid w:val="63690012"/>
    <w:rsid w:val="636F404A"/>
    <w:rsid w:val="637A0F67"/>
    <w:rsid w:val="637B71B0"/>
    <w:rsid w:val="638258A8"/>
    <w:rsid w:val="638C4B5E"/>
    <w:rsid w:val="63A2410B"/>
    <w:rsid w:val="63D81CD3"/>
    <w:rsid w:val="63D8497C"/>
    <w:rsid w:val="63DB70C0"/>
    <w:rsid w:val="63E05623"/>
    <w:rsid w:val="642F684B"/>
    <w:rsid w:val="645036F3"/>
    <w:rsid w:val="6464454E"/>
    <w:rsid w:val="646506B9"/>
    <w:rsid w:val="6488118D"/>
    <w:rsid w:val="64A94329"/>
    <w:rsid w:val="64B27B27"/>
    <w:rsid w:val="64BC5967"/>
    <w:rsid w:val="64C52205"/>
    <w:rsid w:val="64CB151F"/>
    <w:rsid w:val="64CD45D0"/>
    <w:rsid w:val="64CE1644"/>
    <w:rsid w:val="64E631EE"/>
    <w:rsid w:val="650173B8"/>
    <w:rsid w:val="652E7C69"/>
    <w:rsid w:val="653C3AD4"/>
    <w:rsid w:val="65450867"/>
    <w:rsid w:val="655B07D2"/>
    <w:rsid w:val="65746F8E"/>
    <w:rsid w:val="65B5189C"/>
    <w:rsid w:val="65BE5CBA"/>
    <w:rsid w:val="65C634F9"/>
    <w:rsid w:val="65CC3263"/>
    <w:rsid w:val="65D73958"/>
    <w:rsid w:val="65D867A6"/>
    <w:rsid w:val="660E39B6"/>
    <w:rsid w:val="66507267"/>
    <w:rsid w:val="667770C8"/>
    <w:rsid w:val="66A21E1B"/>
    <w:rsid w:val="66D11AE0"/>
    <w:rsid w:val="66DB32FF"/>
    <w:rsid w:val="66F72411"/>
    <w:rsid w:val="673B56C0"/>
    <w:rsid w:val="673F4FEB"/>
    <w:rsid w:val="673F7A19"/>
    <w:rsid w:val="674A20F8"/>
    <w:rsid w:val="67541089"/>
    <w:rsid w:val="67890D26"/>
    <w:rsid w:val="679D79C6"/>
    <w:rsid w:val="67BB4BB4"/>
    <w:rsid w:val="67BB55F5"/>
    <w:rsid w:val="67EE1ECC"/>
    <w:rsid w:val="67F63DDE"/>
    <w:rsid w:val="680150A3"/>
    <w:rsid w:val="681E0CD2"/>
    <w:rsid w:val="682063F4"/>
    <w:rsid w:val="68386BA0"/>
    <w:rsid w:val="683968E5"/>
    <w:rsid w:val="6874548F"/>
    <w:rsid w:val="68776D2D"/>
    <w:rsid w:val="687F4A4A"/>
    <w:rsid w:val="688637DC"/>
    <w:rsid w:val="6886628D"/>
    <w:rsid w:val="68A03463"/>
    <w:rsid w:val="68BC2DB1"/>
    <w:rsid w:val="68DE42ED"/>
    <w:rsid w:val="68EB0F58"/>
    <w:rsid w:val="68F56B6A"/>
    <w:rsid w:val="69217422"/>
    <w:rsid w:val="6922313D"/>
    <w:rsid w:val="69361846"/>
    <w:rsid w:val="69436B19"/>
    <w:rsid w:val="694877C2"/>
    <w:rsid w:val="694B190A"/>
    <w:rsid w:val="69586FD5"/>
    <w:rsid w:val="695D1EC7"/>
    <w:rsid w:val="699456BD"/>
    <w:rsid w:val="699608F0"/>
    <w:rsid w:val="69B268BB"/>
    <w:rsid w:val="69B635C9"/>
    <w:rsid w:val="69B940FF"/>
    <w:rsid w:val="69C32244"/>
    <w:rsid w:val="69CB5C57"/>
    <w:rsid w:val="69D266B4"/>
    <w:rsid w:val="69D55D76"/>
    <w:rsid w:val="69ED2101"/>
    <w:rsid w:val="6A313CB5"/>
    <w:rsid w:val="6A380393"/>
    <w:rsid w:val="6A3B727C"/>
    <w:rsid w:val="6A5052F7"/>
    <w:rsid w:val="6A6923D4"/>
    <w:rsid w:val="6A827AC2"/>
    <w:rsid w:val="6A865D5A"/>
    <w:rsid w:val="6AA46CD4"/>
    <w:rsid w:val="6AAF7DED"/>
    <w:rsid w:val="6AB37DC4"/>
    <w:rsid w:val="6ABA5805"/>
    <w:rsid w:val="6AE334A7"/>
    <w:rsid w:val="6B17182D"/>
    <w:rsid w:val="6B3059C9"/>
    <w:rsid w:val="6B3A249E"/>
    <w:rsid w:val="6B7636FD"/>
    <w:rsid w:val="6B873380"/>
    <w:rsid w:val="6BA06B48"/>
    <w:rsid w:val="6BA32FBA"/>
    <w:rsid w:val="6BAD4A8E"/>
    <w:rsid w:val="6BC563BE"/>
    <w:rsid w:val="6BD30581"/>
    <w:rsid w:val="6BD73784"/>
    <w:rsid w:val="6BDD315A"/>
    <w:rsid w:val="6BFB6EAD"/>
    <w:rsid w:val="6C0104AD"/>
    <w:rsid w:val="6C0924C8"/>
    <w:rsid w:val="6C133210"/>
    <w:rsid w:val="6C4239EE"/>
    <w:rsid w:val="6C476C5F"/>
    <w:rsid w:val="6C880067"/>
    <w:rsid w:val="6C983E41"/>
    <w:rsid w:val="6C9F2CF6"/>
    <w:rsid w:val="6CAC5B89"/>
    <w:rsid w:val="6CB56E40"/>
    <w:rsid w:val="6CE36550"/>
    <w:rsid w:val="6D262AD0"/>
    <w:rsid w:val="6D2F115B"/>
    <w:rsid w:val="6D6D7B8E"/>
    <w:rsid w:val="6D6F5EC2"/>
    <w:rsid w:val="6D76695E"/>
    <w:rsid w:val="6D8F6988"/>
    <w:rsid w:val="6D923390"/>
    <w:rsid w:val="6D9E15A9"/>
    <w:rsid w:val="6D9E678A"/>
    <w:rsid w:val="6DAA4203"/>
    <w:rsid w:val="6DD16451"/>
    <w:rsid w:val="6DDD5884"/>
    <w:rsid w:val="6E160805"/>
    <w:rsid w:val="6E1719C5"/>
    <w:rsid w:val="6E1D27E4"/>
    <w:rsid w:val="6E404DDF"/>
    <w:rsid w:val="6E480DC6"/>
    <w:rsid w:val="6E49130B"/>
    <w:rsid w:val="6E736953"/>
    <w:rsid w:val="6E895A11"/>
    <w:rsid w:val="6EA56413"/>
    <w:rsid w:val="6EA83778"/>
    <w:rsid w:val="6EAE6153"/>
    <w:rsid w:val="6EBC3111"/>
    <w:rsid w:val="6EC9405A"/>
    <w:rsid w:val="6EEB39A3"/>
    <w:rsid w:val="6EF1395B"/>
    <w:rsid w:val="6F1413E2"/>
    <w:rsid w:val="6F1572A0"/>
    <w:rsid w:val="6F184EDD"/>
    <w:rsid w:val="6F1F462F"/>
    <w:rsid w:val="6F241291"/>
    <w:rsid w:val="6F2E025D"/>
    <w:rsid w:val="6F470863"/>
    <w:rsid w:val="6F6F1CDB"/>
    <w:rsid w:val="6F6F6A40"/>
    <w:rsid w:val="6F780339"/>
    <w:rsid w:val="6F7B0D27"/>
    <w:rsid w:val="6F7F0896"/>
    <w:rsid w:val="6F8F7878"/>
    <w:rsid w:val="6F991C7F"/>
    <w:rsid w:val="6FB033C5"/>
    <w:rsid w:val="6FB62D05"/>
    <w:rsid w:val="6FB9425A"/>
    <w:rsid w:val="6FBE5AA0"/>
    <w:rsid w:val="6FDD6E0A"/>
    <w:rsid w:val="70043DC9"/>
    <w:rsid w:val="70404660"/>
    <w:rsid w:val="704756A7"/>
    <w:rsid w:val="70482E36"/>
    <w:rsid w:val="705821AE"/>
    <w:rsid w:val="70585696"/>
    <w:rsid w:val="705C58C2"/>
    <w:rsid w:val="706551F1"/>
    <w:rsid w:val="707F7458"/>
    <w:rsid w:val="70820965"/>
    <w:rsid w:val="70972E0C"/>
    <w:rsid w:val="70A71A7C"/>
    <w:rsid w:val="70DD78D4"/>
    <w:rsid w:val="70DE78F6"/>
    <w:rsid w:val="70F02E64"/>
    <w:rsid w:val="70FD7BBD"/>
    <w:rsid w:val="71077AAA"/>
    <w:rsid w:val="7122679B"/>
    <w:rsid w:val="71310932"/>
    <w:rsid w:val="714F371C"/>
    <w:rsid w:val="71550BD1"/>
    <w:rsid w:val="716342F2"/>
    <w:rsid w:val="71773872"/>
    <w:rsid w:val="718F3369"/>
    <w:rsid w:val="71925AAF"/>
    <w:rsid w:val="719C3BFC"/>
    <w:rsid w:val="719D68B5"/>
    <w:rsid w:val="71A424DD"/>
    <w:rsid w:val="71A8378C"/>
    <w:rsid w:val="71C05EBD"/>
    <w:rsid w:val="71D96507"/>
    <w:rsid w:val="71E9023A"/>
    <w:rsid w:val="71F57F36"/>
    <w:rsid w:val="721528CF"/>
    <w:rsid w:val="723869CA"/>
    <w:rsid w:val="72406B13"/>
    <w:rsid w:val="725F7CDA"/>
    <w:rsid w:val="7279311D"/>
    <w:rsid w:val="727D609F"/>
    <w:rsid w:val="72AD5040"/>
    <w:rsid w:val="72BB34FA"/>
    <w:rsid w:val="72C27B83"/>
    <w:rsid w:val="72D42ECA"/>
    <w:rsid w:val="72D54D7C"/>
    <w:rsid w:val="737D17E7"/>
    <w:rsid w:val="738F2F5B"/>
    <w:rsid w:val="73926187"/>
    <w:rsid w:val="739A3915"/>
    <w:rsid w:val="73A1302F"/>
    <w:rsid w:val="73E074F4"/>
    <w:rsid w:val="73E41F2E"/>
    <w:rsid w:val="744222FF"/>
    <w:rsid w:val="7445677F"/>
    <w:rsid w:val="744C597D"/>
    <w:rsid w:val="745D20BC"/>
    <w:rsid w:val="74606C3E"/>
    <w:rsid w:val="7477361A"/>
    <w:rsid w:val="7489020D"/>
    <w:rsid w:val="74AA0DC2"/>
    <w:rsid w:val="74AA5094"/>
    <w:rsid w:val="74AB4236"/>
    <w:rsid w:val="74D76937"/>
    <w:rsid w:val="75036B58"/>
    <w:rsid w:val="75065661"/>
    <w:rsid w:val="753F7844"/>
    <w:rsid w:val="75423F7C"/>
    <w:rsid w:val="75432FAA"/>
    <w:rsid w:val="754D324A"/>
    <w:rsid w:val="75554590"/>
    <w:rsid w:val="75633692"/>
    <w:rsid w:val="75711E21"/>
    <w:rsid w:val="75731DE2"/>
    <w:rsid w:val="757A59D4"/>
    <w:rsid w:val="758261C0"/>
    <w:rsid w:val="758522C1"/>
    <w:rsid w:val="7597644F"/>
    <w:rsid w:val="75AB4618"/>
    <w:rsid w:val="75AC08E0"/>
    <w:rsid w:val="75C61618"/>
    <w:rsid w:val="75D02C38"/>
    <w:rsid w:val="75E0015B"/>
    <w:rsid w:val="75E7260A"/>
    <w:rsid w:val="75E80A90"/>
    <w:rsid w:val="75F0092C"/>
    <w:rsid w:val="75F14B1E"/>
    <w:rsid w:val="76056625"/>
    <w:rsid w:val="76094B02"/>
    <w:rsid w:val="76231C29"/>
    <w:rsid w:val="76385C7A"/>
    <w:rsid w:val="76402E54"/>
    <w:rsid w:val="766C58AF"/>
    <w:rsid w:val="76724637"/>
    <w:rsid w:val="76900054"/>
    <w:rsid w:val="769309F4"/>
    <w:rsid w:val="76994BD1"/>
    <w:rsid w:val="76A55F2D"/>
    <w:rsid w:val="76A923A3"/>
    <w:rsid w:val="76BC6E11"/>
    <w:rsid w:val="76F040FD"/>
    <w:rsid w:val="771F5B95"/>
    <w:rsid w:val="771F673E"/>
    <w:rsid w:val="772F2CBC"/>
    <w:rsid w:val="7746095F"/>
    <w:rsid w:val="77500146"/>
    <w:rsid w:val="77547606"/>
    <w:rsid w:val="77780A61"/>
    <w:rsid w:val="77A96FD5"/>
    <w:rsid w:val="77AE1A1D"/>
    <w:rsid w:val="77BD7FF8"/>
    <w:rsid w:val="77D973B5"/>
    <w:rsid w:val="77DB6466"/>
    <w:rsid w:val="77EC5440"/>
    <w:rsid w:val="780810AA"/>
    <w:rsid w:val="780C0899"/>
    <w:rsid w:val="78105461"/>
    <w:rsid w:val="78127272"/>
    <w:rsid w:val="78142461"/>
    <w:rsid w:val="78165514"/>
    <w:rsid w:val="78172D4C"/>
    <w:rsid w:val="78213D3D"/>
    <w:rsid w:val="782E7F5E"/>
    <w:rsid w:val="786716F1"/>
    <w:rsid w:val="786C568C"/>
    <w:rsid w:val="786C5A1D"/>
    <w:rsid w:val="787F6715"/>
    <w:rsid w:val="78A4385C"/>
    <w:rsid w:val="78AF0452"/>
    <w:rsid w:val="78BE4504"/>
    <w:rsid w:val="78C320C9"/>
    <w:rsid w:val="78F17A35"/>
    <w:rsid w:val="7909498E"/>
    <w:rsid w:val="793D266D"/>
    <w:rsid w:val="795762D8"/>
    <w:rsid w:val="79635AEB"/>
    <w:rsid w:val="797E028B"/>
    <w:rsid w:val="79895A78"/>
    <w:rsid w:val="799123B3"/>
    <w:rsid w:val="799264E3"/>
    <w:rsid w:val="79A41BE6"/>
    <w:rsid w:val="79BB46BC"/>
    <w:rsid w:val="79BF3372"/>
    <w:rsid w:val="79C21932"/>
    <w:rsid w:val="79CE695D"/>
    <w:rsid w:val="79DD6B4B"/>
    <w:rsid w:val="79DE4837"/>
    <w:rsid w:val="7A0344E0"/>
    <w:rsid w:val="7A0F60D2"/>
    <w:rsid w:val="7A1420B7"/>
    <w:rsid w:val="7A174CAE"/>
    <w:rsid w:val="7A177EC3"/>
    <w:rsid w:val="7A2E5961"/>
    <w:rsid w:val="7A366189"/>
    <w:rsid w:val="7A504A2A"/>
    <w:rsid w:val="7A9264A0"/>
    <w:rsid w:val="7AA258BC"/>
    <w:rsid w:val="7AA718CF"/>
    <w:rsid w:val="7AB93BC7"/>
    <w:rsid w:val="7ABF07F0"/>
    <w:rsid w:val="7ACC1F20"/>
    <w:rsid w:val="7AD05D04"/>
    <w:rsid w:val="7AD413C4"/>
    <w:rsid w:val="7AD90BF5"/>
    <w:rsid w:val="7B193C74"/>
    <w:rsid w:val="7B370FE9"/>
    <w:rsid w:val="7B5F59A0"/>
    <w:rsid w:val="7B802376"/>
    <w:rsid w:val="7B85670A"/>
    <w:rsid w:val="7BA76976"/>
    <w:rsid w:val="7BCB5462"/>
    <w:rsid w:val="7BE81FC4"/>
    <w:rsid w:val="7C0B7DB2"/>
    <w:rsid w:val="7C127041"/>
    <w:rsid w:val="7C2948DD"/>
    <w:rsid w:val="7C2F5554"/>
    <w:rsid w:val="7C38035E"/>
    <w:rsid w:val="7C451CFE"/>
    <w:rsid w:val="7C577F75"/>
    <w:rsid w:val="7C6A0A70"/>
    <w:rsid w:val="7C7F0058"/>
    <w:rsid w:val="7C9771D1"/>
    <w:rsid w:val="7C9E590D"/>
    <w:rsid w:val="7CC35745"/>
    <w:rsid w:val="7CC90D91"/>
    <w:rsid w:val="7CD974D9"/>
    <w:rsid w:val="7CE47FFC"/>
    <w:rsid w:val="7D04706A"/>
    <w:rsid w:val="7D0E04CD"/>
    <w:rsid w:val="7D19642F"/>
    <w:rsid w:val="7D1C7F2F"/>
    <w:rsid w:val="7D5A5A22"/>
    <w:rsid w:val="7D6F50B7"/>
    <w:rsid w:val="7D8E7BDF"/>
    <w:rsid w:val="7D9975BB"/>
    <w:rsid w:val="7DB14637"/>
    <w:rsid w:val="7DB73333"/>
    <w:rsid w:val="7DB859A4"/>
    <w:rsid w:val="7DC07304"/>
    <w:rsid w:val="7DC44BB4"/>
    <w:rsid w:val="7DEE200C"/>
    <w:rsid w:val="7DF04F9F"/>
    <w:rsid w:val="7DF23C1F"/>
    <w:rsid w:val="7DF61C76"/>
    <w:rsid w:val="7DF74740"/>
    <w:rsid w:val="7DFE066D"/>
    <w:rsid w:val="7E0A100E"/>
    <w:rsid w:val="7E0E0427"/>
    <w:rsid w:val="7E205D0D"/>
    <w:rsid w:val="7E2730D4"/>
    <w:rsid w:val="7E430CD2"/>
    <w:rsid w:val="7E4C110D"/>
    <w:rsid w:val="7E616603"/>
    <w:rsid w:val="7E6A07D8"/>
    <w:rsid w:val="7E787D7E"/>
    <w:rsid w:val="7EAA0B98"/>
    <w:rsid w:val="7EB9700E"/>
    <w:rsid w:val="7EBF5DA6"/>
    <w:rsid w:val="7EF01A94"/>
    <w:rsid w:val="7F1F4BEA"/>
    <w:rsid w:val="7F2B536E"/>
    <w:rsid w:val="7F3161E6"/>
    <w:rsid w:val="7F4F7A3A"/>
    <w:rsid w:val="7F7A10A4"/>
    <w:rsid w:val="7F893FE5"/>
    <w:rsid w:val="7F922307"/>
    <w:rsid w:val="7F974C6E"/>
    <w:rsid w:val="7F9B171B"/>
    <w:rsid w:val="7FBD18A9"/>
    <w:rsid w:val="7FC178AB"/>
    <w:rsid w:val="7FC70975"/>
    <w:rsid w:val="7FFD1C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line="360" w:lineRule="auto"/>
      <w:outlineLvl w:val="0"/>
    </w:pPr>
    <w:rPr>
      <w:b/>
      <w:bCs/>
      <w:kern w:val="44"/>
      <w:sz w:val="32"/>
      <w:szCs w:val="44"/>
    </w:rPr>
  </w:style>
  <w:style w:type="paragraph" w:styleId="3">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6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6"/>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7"/>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68"/>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69"/>
    <w:qFormat/>
    <w:uiPriority w:val="0"/>
    <w:pPr>
      <w:keepNext/>
      <w:keepLines/>
      <w:spacing w:before="240" w:after="64" w:line="317" w:lineRule="auto"/>
      <w:outlineLvl w:val="8"/>
    </w:pPr>
    <w:rPr>
      <w:rFonts w:ascii="Cambria" w:hAnsi="Cambria"/>
      <w:szCs w:val="21"/>
    </w:rPr>
  </w:style>
  <w:style w:type="character" w:default="1" w:styleId="50">
    <w:name w:val="Default Paragraph Font"/>
    <w:semiHidden/>
    <w:qFormat/>
    <w:uiPriority w:val="0"/>
  </w:style>
  <w:style w:type="table" w:default="1" w:styleId="48">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99"/>
    <w:pPr>
      <w:ind w:firstLine="420" w:firstLineChars="200"/>
    </w:pPr>
    <w:rPr>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0"/>
    <w:qFormat/>
    <w:uiPriority w:val="0"/>
    <w:pPr>
      <w:shd w:val="clear" w:color="auto" w:fill="000080"/>
    </w:pPr>
  </w:style>
  <w:style w:type="paragraph" w:styleId="15">
    <w:name w:val="toa heading"/>
    <w:basedOn w:val="1"/>
    <w:next w:val="1"/>
    <w:qFormat/>
    <w:uiPriority w:val="0"/>
    <w:pPr>
      <w:spacing w:before="120"/>
    </w:pPr>
    <w:rPr>
      <w:rFonts w:ascii="Arial" w:hAnsi="Arial" w:cs="Arial"/>
      <w:sz w:val="24"/>
    </w:rPr>
  </w:style>
  <w:style w:type="paragraph" w:styleId="16">
    <w:name w:val="annotation text"/>
    <w:basedOn w:val="1"/>
    <w:link w:val="71"/>
    <w:qFormat/>
    <w:uiPriority w:val="0"/>
    <w:pPr>
      <w:jc w:val="left"/>
    </w:pPr>
  </w:style>
  <w:style w:type="paragraph" w:styleId="17">
    <w:name w:val="Body Text 3"/>
    <w:basedOn w:val="1"/>
    <w:link w:val="72"/>
    <w:qFormat/>
    <w:uiPriority w:val="0"/>
    <w:pPr>
      <w:spacing w:after="120"/>
    </w:pPr>
    <w:rPr>
      <w:sz w:val="16"/>
      <w:szCs w:val="16"/>
    </w:rPr>
  </w:style>
  <w:style w:type="paragraph" w:styleId="18">
    <w:name w:val="Body Text"/>
    <w:basedOn w:val="1"/>
    <w:next w:val="19"/>
    <w:link w:val="73"/>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19">
    <w:name w:val="Default"/>
    <w:basedOn w:val="20"/>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Plain Text"/>
    <w:basedOn w:val="1"/>
    <w:next w:val="18"/>
    <w:link w:val="75"/>
    <w:qFormat/>
    <w:uiPriority w:val="0"/>
    <w:rPr>
      <w:rFonts w:ascii="宋体" w:hAnsi="Courier New" w:cs="Courier New"/>
      <w:szCs w:val="21"/>
    </w:rPr>
  </w:style>
  <w:style w:type="paragraph" w:styleId="21">
    <w:name w:val="Body Text Indent"/>
    <w:basedOn w:val="1"/>
    <w:next w:val="22"/>
    <w:link w:val="74"/>
    <w:qFormat/>
    <w:uiPriority w:val="0"/>
    <w:pPr>
      <w:spacing w:after="120"/>
      <w:ind w:left="420" w:leftChars="200"/>
    </w:pPr>
  </w:style>
  <w:style w:type="paragraph" w:styleId="22">
    <w:name w:val="envelope return"/>
    <w:basedOn w:val="1"/>
    <w:qFormat/>
    <w:uiPriority w:val="0"/>
    <w:pPr>
      <w:snapToGrid w:val="0"/>
    </w:pPr>
    <w:rPr>
      <w:rFonts w:ascii="Arial" w:hAnsi="Arial"/>
    </w:rPr>
  </w:style>
  <w:style w:type="paragraph" w:styleId="23">
    <w:name w:val="List 2"/>
    <w:basedOn w:val="1"/>
    <w:qFormat/>
    <w:uiPriority w:val="0"/>
    <w:pPr>
      <w:ind w:left="100" w:leftChars="200" w:hanging="200" w:hangingChars="200"/>
    </w:pPr>
  </w:style>
  <w:style w:type="paragraph" w:styleId="24">
    <w:name w:val="List Continue"/>
    <w:basedOn w:val="1"/>
    <w:qFormat/>
    <w:uiPriority w:val="0"/>
    <w:pPr>
      <w:widowControl/>
      <w:spacing w:before="100" w:beforeAutospacing="1" w:after="100" w:afterAutospacing="1"/>
      <w:jc w:val="left"/>
    </w:pPr>
    <w:rPr>
      <w:rFonts w:ascii="宋体" w:hAnsi="宋体"/>
      <w:kern w:val="0"/>
      <w:sz w:val="24"/>
    </w:rPr>
  </w:style>
  <w:style w:type="paragraph" w:styleId="25">
    <w:name w:val="index 4"/>
    <w:basedOn w:val="1"/>
    <w:next w:val="1"/>
    <w:qFormat/>
    <w:uiPriority w:val="0"/>
    <w:pPr>
      <w:ind w:left="600" w:leftChars="600"/>
    </w:pPr>
  </w:style>
  <w:style w:type="paragraph" w:styleId="26">
    <w:name w:val="toc 5"/>
    <w:basedOn w:val="1"/>
    <w:next w:val="1"/>
    <w:qFormat/>
    <w:uiPriority w:val="39"/>
    <w:pPr>
      <w:tabs>
        <w:tab w:val="right" w:leader="dot" w:pos="8296"/>
      </w:tabs>
      <w:ind w:left="1050" w:leftChars="500"/>
    </w:pPr>
    <w:rPr>
      <w:rFonts w:ascii="Calibri" w:hAnsi="Calibri"/>
      <w:szCs w:val="22"/>
    </w:rPr>
  </w:style>
  <w:style w:type="paragraph" w:styleId="27">
    <w:name w:val="toc 3"/>
    <w:basedOn w:val="1"/>
    <w:next w:val="1"/>
    <w:qFormat/>
    <w:uiPriority w:val="39"/>
    <w:pPr>
      <w:ind w:left="840" w:leftChars="400"/>
    </w:p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76"/>
    <w:qFormat/>
    <w:uiPriority w:val="0"/>
    <w:pPr>
      <w:ind w:left="100" w:leftChars="2500"/>
    </w:pPr>
  </w:style>
  <w:style w:type="paragraph" w:styleId="30">
    <w:name w:val="Body Text Indent 2"/>
    <w:basedOn w:val="1"/>
    <w:link w:val="77"/>
    <w:qFormat/>
    <w:uiPriority w:val="0"/>
    <w:pPr>
      <w:ind w:firstLine="538" w:firstLineChars="192"/>
    </w:pPr>
    <w:rPr>
      <w:sz w:val="28"/>
      <w:szCs w:val="20"/>
    </w:rPr>
  </w:style>
  <w:style w:type="paragraph" w:styleId="31">
    <w:name w:val="Balloon Text"/>
    <w:basedOn w:val="1"/>
    <w:link w:val="78"/>
    <w:qFormat/>
    <w:uiPriority w:val="0"/>
    <w:rPr>
      <w:sz w:val="18"/>
      <w:szCs w:val="18"/>
    </w:rPr>
  </w:style>
  <w:style w:type="paragraph" w:styleId="32">
    <w:name w:val="footer"/>
    <w:basedOn w:val="1"/>
    <w:link w:val="79"/>
    <w:qFormat/>
    <w:uiPriority w:val="0"/>
    <w:pPr>
      <w:tabs>
        <w:tab w:val="center" w:pos="4153"/>
        <w:tab w:val="right" w:pos="8306"/>
      </w:tabs>
      <w:snapToGrid w:val="0"/>
      <w:jc w:val="left"/>
    </w:pPr>
    <w:rPr>
      <w:sz w:val="18"/>
      <w:szCs w:val="18"/>
    </w:rPr>
  </w:style>
  <w:style w:type="paragraph" w:styleId="33">
    <w:name w:val="header"/>
    <w:basedOn w:val="1"/>
    <w:next w:val="32"/>
    <w:link w:val="8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style>
  <w:style w:type="paragraph" w:styleId="35">
    <w:name w:val="toc 4"/>
    <w:basedOn w:val="1"/>
    <w:next w:val="1"/>
    <w:qFormat/>
    <w:uiPriority w:val="39"/>
    <w:pPr>
      <w:tabs>
        <w:tab w:val="left" w:pos="1890"/>
        <w:tab w:val="right" w:leader="dot" w:pos="8296"/>
      </w:tabs>
      <w:ind w:left="630" w:leftChars="300"/>
    </w:pPr>
    <w:rPr>
      <w:rFonts w:ascii="Calibri" w:hAnsi="Calibri"/>
      <w:szCs w:val="22"/>
    </w:rPr>
  </w:style>
  <w:style w:type="paragraph" w:styleId="36">
    <w:name w:val="Subtitle"/>
    <w:basedOn w:val="1"/>
    <w:next w:val="1"/>
    <w:link w:val="81"/>
    <w:qFormat/>
    <w:uiPriority w:val="0"/>
    <w:pPr>
      <w:spacing w:before="240" w:after="60" w:line="312" w:lineRule="auto"/>
      <w:jc w:val="center"/>
      <w:outlineLvl w:val="1"/>
    </w:pPr>
    <w:rPr>
      <w:rFonts w:ascii="Cambria" w:hAnsi="Cambria"/>
      <w:b/>
      <w:bCs/>
      <w:kern w:val="28"/>
      <w:sz w:val="32"/>
      <w:szCs w:val="32"/>
    </w:rPr>
  </w:style>
  <w:style w:type="paragraph" w:styleId="37">
    <w:name w:val="toc 6"/>
    <w:basedOn w:val="1"/>
    <w:next w:val="1"/>
    <w:qFormat/>
    <w:uiPriority w:val="39"/>
    <w:pPr>
      <w:ind w:left="1050"/>
      <w:jc w:val="left"/>
    </w:pPr>
    <w:rPr>
      <w:sz w:val="20"/>
      <w:szCs w:val="20"/>
    </w:rPr>
  </w:style>
  <w:style w:type="paragraph" w:styleId="38">
    <w:name w:val="Body Text Indent 3"/>
    <w:basedOn w:val="1"/>
    <w:link w:val="82"/>
    <w:qFormat/>
    <w:uiPriority w:val="0"/>
    <w:pPr>
      <w:spacing w:after="120"/>
      <w:ind w:left="420" w:leftChars="200"/>
    </w:pPr>
    <w:rPr>
      <w:sz w:val="16"/>
      <w:szCs w:val="16"/>
    </w:rPr>
  </w:style>
  <w:style w:type="paragraph" w:styleId="39">
    <w:name w:val="toc 2"/>
    <w:basedOn w:val="1"/>
    <w:next w:val="1"/>
    <w:qFormat/>
    <w:uiPriority w:val="39"/>
    <w:pPr>
      <w:tabs>
        <w:tab w:val="left" w:pos="840"/>
        <w:tab w:val="right" w:leader="dot" w:pos="9061"/>
      </w:tabs>
      <w:ind w:left="420" w:leftChars="200"/>
    </w:pPr>
  </w:style>
  <w:style w:type="paragraph" w:styleId="40">
    <w:name w:val="toc 9"/>
    <w:basedOn w:val="1"/>
    <w:next w:val="1"/>
    <w:qFormat/>
    <w:uiPriority w:val="39"/>
    <w:pPr>
      <w:ind w:left="3360" w:leftChars="1600"/>
    </w:pPr>
    <w:rPr>
      <w:rFonts w:ascii="Calibri" w:hAnsi="Calibri"/>
      <w:szCs w:val="22"/>
    </w:rPr>
  </w:style>
  <w:style w:type="paragraph" w:styleId="41">
    <w:name w:val="Body Text 2"/>
    <w:basedOn w:val="1"/>
    <w:next w:val="18"/>
    <w:link w:val="83"/>
    <w:qFormat/>
    <w:uiPriority w:val="0"/>
    <w:pPr>
      <w:widowControl/>
      <w:spacing w:before="100" w:beforeAutospacing="1" w:after="100" w:afterAutospacing="1"/>
      <w:jc w:val="left"/>
    </w:pPr>
    <w:rPr>
      <w:rFonts w:ascii="宋体" w:hAnsi="宋体" w:cs="宋体"/>
      <w:kern w:val="0"/>
      <w:sz w:val="24"/>
    </w:rPr>
  </w:style>
  <w:style w:type="paragraph" w:styleId="4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szCs w:val="24"/>
    </w:rPr>
  </w:style>
  <w:style w:type="paragraph" w:styleId="43">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4">
    <w:name w:val="Title"/>
    <w:basedOn w:val="1"/>
    <w:link w:val="84"/>
    <w:qFormat/>
    <w:uiPriority w:val="0"/>
    <w:pPr>
      <w:spacing w:before="240" w:after="60"/>
      <w:jc w:val="center"/>
      <w:outlineLvl w:val="0"/>
    </w:pPr>
    <w:rPr>
      <w:rFonts w:ascii="Arial" w:hAnsi="Arial" w:cs="Arial"/>
      <w:b/>
      <w:bCs/>
      <w:sz w:val="32"/>
      <w:szCs w:val="32"/>
    </w:rPr>
  </w:style>
  <w:style w:type="paragraph" w:styleId="45">
    <w:name w:val="annotation subject"/>
    <w:basedOn w:val="16"/>
    <w:next w:val="16"/>
    <w:link w:val="85"/>
    <w:qFormat/>
    <w:uiPriority w:val="0"/>
    <w:rPr>
      <w:rFonts w:ascii="宋体"/>
      <w:b/>
      <w:bCs/>
      <w:kern w:val="0"/>
      <w:sz w:val="28"/>
      <w:szCs w:val="20"/>
    </w:rPr>
  </w:style>
  <w:style w:type="paragraph" w:styleId="46">
    <w:name w:val="Body Text First Indent"/>
    <w:basedOn w:val="18"/>
    <w:next w:val="1"/>
    <w:qFormat/>
    <w:uiPriority w:val="0"/>
    <w:pPr>
      <w:ind w:firstLine="420" w:firstLineChars="100"/>
    </w:pPr>
    <w:rPr>
      <w:rFonts w:ascii="Times New Roman" w:hAnsi="Times New Roman"/>
      <w:szCs w:val="20"/>
    </w:rPr>
  </w:style>
  <w:style w:type="paragraph" w:styleId="47">
    <w:name w:val="Body Text First Indent 2"/>
    <w:basedOn w:val="21"/>
    <w:link w:val="86"/>
    <w:qFormat/>
    <w:uiPriority w:val="0"/>
    <w:pPr>
      <w:ind w:firstLine="420" w:firstLineChars="200"/>
    </w:pPr>
    <w:rPr>
      <w:rFonts w:eastAsia="宋体"/>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0"/>
    <w:rPr>
      <w:b/>
      <w:bCs/>
    </w:rPr>
  </w:style>
  <w:style w:type="character" w:styleId="52">
    <w:name w:val="page number"/>
    <w:qFormat/>
    <w:uiPriority w:val="0"/>
  </w:style>
  <w:style w:type="character" w:styleId="53">
    <w:name w:val="FollowedHyperlink"/>
    <w:qFormat/>
    <w:uiPriority w:val="0"/>
    <w:rPr>
      <w:color w:val="333333"/>
      <w:sz w:val="18"/>
      <w:szCs w:val="18"/>
      <w:u w:val="none"/>
    </w:rPr>
  </w:style>
  <w:style w:type="character" w:styleId="54">
    <w:name w:val="Emphasis"/>
    <w:qFormat/>
    <w:uiPriority w:val="0"/>
    <w:rPr>
      <w:i/>
      <w:iCs/>
    </w:rPr>
  </w:style>
  <w:style w:type="character" w:styleId="55">
    <w:name w:val="HTML Definition"/>
    <w:qFormat/>
    <w:uiPriority w:val="0"/>
  </w:style>
  <w:style w:type="character" w:styleId="56">
    <w:name w:val="HTML Variable"/>
    <w:qFormat/>
    <w:uiPriority w:val="0"/>
  </w:style>
  <w:style w:type="character" w:styleId="57">
    <w:name w:val="Hyperlink"/>
    <w:qFormat/>
    <w:uiPriority w:val="99"/>
    <w:rPr>
      <w:color w:val="333333"/>
      <w:sz w:val="18"/>
      <w:szCs w:val="18"/>
      <w:u w:val="none"/>
    </w:rPr>
  </w:style>
  <w:style w:type="character" w:styleId="58">
    <w:name w:val="HTML Code"/>
    <w:qFormat/>
    <w:uiPriority w:val="0"/>
    <w:rPr>
      <w:rFonts w:ascii="Courier New" w:hAnsi="Courier New"/>
      <w:sz w:val="20"/>
    </w:rPr>
  </w:style>
  <w:style w:type="character" w:styleId="59">
    <w:name w:val="annotation reference"/>
    <w:qFormat/>
    <w:uiPriority w:val="0"/>
    <w:rPr>
      <w:rFonts w:cs="Times New Roman"/>
      <w:sz w:val="21"/>
      <w:szCs w:val="21"/>
    </w:rPr>
  </w:style>
  <w:style w:type="character" w:styleId="60">
    <w:name w:val="HTML Cite"/>
    <w:qFormat/>
    <w:uiPriority w:val="0"/>
  </w:style>
  <w:style w:type="character" w:customStyle="1" w:styleId="61">
    <w:name w:val="标题 1 Char"/>
    <w:link w:val="2"/>
    <w:qFormat/>
    <w:uiPriority w:val="0"/>
    <w:rPr>
      <w:b/>
      <w:bCs/>
      <w:kern w:val="44"/>
      <w:sz w:val="32"/>
      <w:szCs w:val="44"/>
    </w:rPr>
  </w:style>
  <w:style w:type="character" w:customStyle="1" w:styleId="62">
    <w:name w:val="标题 2 Char"/>
    <w:link w:val="3"/>
    <w:qFormat/>
    <w:uiPriority w:val="0"/>
    <w:rPr>
      <w:rFonts w:ascii="Arial" w:hAnsi="Arial" w:eastAsia="黑体"/>
      <w:b/>
      <w:bCs/>
      <w:kern w:val="2"/>
      <w:sz w:val="32"/>
      <w:szCs w:val="32"/>
    </w:rPr>
  </w:style>
  <w:style w:type="character" w:customStyle="1" w:styleId="63">
    <w:name w:val="标题 3 Char"/>
    <w:link w:val="4"/>
    <w:qFormat/>
    <w:uiPriority w:val="0"/>
    <w:rPr>
      <w:b/>
      <w:bCs/>
      <w:kern w:val="2"/>
      <w:sz w:val="32"/>
      <w:szCs w:val="32"/>
    </w:rPr>
  </w:style>
  <w:style w:type="character" w:customStyle="1" w:styleId="64">
    <w:name w:val="标题 4 Char"/>
    <w:link w:val="5"/>
    <w:qFormat/>
    <w:uiPriority w:val="0"/>
    <w:rPr>
      <w:rFonts w:ascii="Cambria" w:hAnsi="Cambria" w:eastAsia="宋体" w:cs="Times New Roman"/>
      <w:b/>
      <w:bCs/>
      <w:kern w:val="2"/>
      <w:sz w:val="28"/>
      <w:szCs w:val="28"/>
    </w:rPr>
  </w:style>
  <w:style w:type="character" w:customStyle="1" w:styleId="65">
    <w:name w:val="标题 5 Char"/>
    <w:link w:val="6"/>
    <w:qFormat/>
    <w:uiPriority w:val="0"/>
    <w:rPr>
      <w:rFonts w:ascii="Calibri" w:hAnsi="Calibri"/>
      <w:b/>
      <w:bCs/>
      <w:kern w:val="2"/>
      <w:sz w:val="28"/>
      <w:szCs w:val="28"/>
    </w:rPr>
  </w:style>
  <w:style w:type="character" w:customStyle="1" w:styleId="66">
    <w:name w:val="标题 6 Char"/>
    <w:link w:val="7"/>
    <w:qFormat/>
    <w:uiPriority w:val="0"/>
    <w:rPr>
      <w:rFonts w:ascii="Cambria" w:hAnsi="Cambria"/>
      <w:b/>
      <w:bCs/>
      <w:kern w:val="2"/>
      <w:sz w:val="24"/>
      <w:szCs w:val="24"/>
    </w:rPr>
  </w:style>
  <w:style w:type="character" w:customStyle="1" w:styleId="67">
    <w:name w:val="标题 7 Char"/>
    <w:link w:val="8"/>
    <w:qFormat/>
    <w:uiPriority w:val="0"/>
    <w:rPr>
      <w:rFonts w:ascii="Calibri" w:hAnsi="Calibri"/>
      <w:b/>
      <w:bCs/>
      <w:kern w:val="2"/>
      <w:sz w:val="24"/>
      <w:szCs w:val="24"/>
    </w:rPr>
  </w:style>
  <w:style w:type="character" w:customStyle="1" w:styleId="68">
    <w:name w:val="标题 8 Char"/>
    <w:link w:val="9"/>
    <w:qFormat/>
    <w:uiPriority w:val="0"/>
    <w:rPr>
      <w:rFonts w:ascii="Cambria" w:hAnsi="Cambria"/>
      <w:kern w:val="2"/>
      <w:sz w:val="24"/>
      <w:szCs w:val="24"/>
    </w:rPr>
  </w:style>
  <w:style w:type="character" w:customStyle="1" w:styleId="69">
    <w:name w:val="标题 9 Char"/>
    <w:link w:val="10"/>
    <w:qFormat/>
    <w:uiPriority w:val="0"/>
    <w:rPr>
      <w:rFonts w:ascii="Cambria" w:hAnsi="Cambria"/>
      <w:kern w:val="2"/>
      <w:sz w:val="21"/>
      <w:szCs w:val="21"/>
    </w:rPr>
  </w:style>
  <w:style w:type="character" w:customStyle="1" w:styleId="70">
    <w:name w:val="文档结构图 Char"/>
    <w:link w:val="14"/>
    <w:qFormat/>
    <w:uiPriority w:val="0"/>
    <w:rPr>
      <w:rFonts w:eastAsia="宋体"/>
      <w:kern w:val="2"/>
      <w:sz w:val="21"/>
      <w:szCs w:val="24"/>
      <w:lang w:val="en-US" w:eastAsia="zh-CN" w:bidi="ar-SA"/>
    </w:rPr>
  </w:style>
  <w:style w:type="character" w:customStyle="1" w:styleId="71">
    <w:name w:val="批注文字 Char"/>
    <w:link w:val="16"/>
    <w:qFormat/>
    <w:uiPriority w:val="0"/>
    <w:rPr>
      <w:kern w:val="2"/>
      <w:sz w:val="21"/>
      <w:szCs w:val="24"/>
    </w:rPr>
  </w:style>
  <w:style w:type="character" w:customStyle="1" w:styleId="72">
    <w:name w:val="正文文本 3 Char"/>
    <w:link w:val="17"/>
    <w:qFormat/>
    <w:uiPriority w:val="0"/>
    <w:rPr>
      <w:kern w:val="2"/>
      <w:sz w:val="16"/>
      <w:szCs w:val="16"/>
    </w:rPr>
  </w:style>
  <w:style w:type="character" w:customStyle="1" w:styleId="73">
    <w:name w:val="正文文本 Char"/>
    <w:link w:val="18"/>
    <w:qFormat/>
    <w:uiPriority w:val="0"/>
  </w:style>
  <w:style w:type="character" w:customStyle="1" w:styleId="74">
    <w:name w:val="正文文本缩进 Char"/>
    <w:link w:val="21"/>
    <w:qFormat/>
    <w:uiPriority w:val="0"/>
    <w:rPr>
      <w:kern w:val="2"/>
      <w:sz w:val="21"/>
      <w:szCs w:val="24"/>
    </w:rPr>
  </w:style>
  <w:style w:type="character" w:customStyle="1" w:styleId="75">
    <w:name w:val="纯文本 Char"/>
    <w:link w:val="20"/>
    <w:qFormat/>
    <w:uiPriority w:val="0"/>
    <w:rPr>
      <w:rFonts w:ascii="宋体" w:hAnsi="Courier New" w:cs="Courier New"/>
      <w:kern w:val="2"/>
      <w:sz w:val="21"/>
      <w:szCs w:val="21"/>
    </w:rPr>
  </w:style>
  <w:style w:type="character" w:customStyle="1" w:styleId="76">
    <w:name w:val="日期 Char"/>
    <w:link w:val="29"/>
    <w:qFormat/>
    <w:uiPriority w:val="0"/>
    <w:rPr>
      <w:kern w:val="2"/>
      <w:sz w:val="21"/>
      <w:szCs w:val="24"/>
    </w:rPr>
  </w:style>
  <w:style w:type="character" w:customStyle="1" w:styleId="77">
    <w:name w:val="正文文本缩进 2 Char"/>
    <w:link w:val="30"/>
    <w:qFormat/>
    <w:uiPriority w:val="0"/>
    <w:rPr>
      <w:kern w:val="2"/>
      <w:sz w:val="28"/>
    </w:rPr>
  </w:style>
  <w:style w:type="character" w:customStyle="1" w:styleId="78">
    <w:name w:val="批注框文本 Char"/>
    <w:link w:val="31"/>
    <w:qFormat/>
    <w:uiPriority w:val="0"/>
    <w:rPr>
      <w:kern w:val="2"/>
      <w:sz w:val="18"/>
      <w:szCs w:val="18"/>
    </w:rPr>
  </w:style>
  <w:style w:type="character" w:customStyle="1" w:styleId="79">
    <w:name w:val="页脚 Char"/>
    <w:link w:val="32"/>
    <w:qFormat/>
    <w:uiPriority w:val="0"/>
    <w:rPr>
      <w:kern w:val="2"/>
      <w:sz w:val="18"/>
      <w:szCs w:val="18"/>
    </w:rPr>
  </w:style>
  <w:style w:type="character" w:customStyle="1" w:styleId="80">
    <w:name w:val="页眉 Char"/>
    <w:link w:val="33"/>
    <w:qFormat/>
    <w:uiPriority w:val="0"/>
    <w:rPr>
      <w:kern w:val="2"/>
      <w:sz w:val="18"/>
      <w:szCs w:val="18"/>
    </w:rPr>
  </w:style>
  <w:style w:type="character" w:customStyle="1" w:styleId="81">
    <w:name w:val="副标题 Char"/>
    <w:link w:val="36"/>
    <w:qFormat/>
    <w:uiPriority w:val="0"/>
    <w:rPr>
      <w:rFonts w:ascii="Cambria" w:hAnsi="Cambria"/>
      <w:b/>
      <w:bCs/>
      <w:kern w:val="28"/>
      <w:sz w:val="32"/>
      <w:szCs w:val="32"/>
    </w:rPr>
  </w:style>
  <w:style w:type="character" w:customStyle="1" w:styleId="82">
    <w:name w:val="正文文本缩进 3 Char"/>
    <w:link w:val="38"/>
    <w:qFormat/>
    <w:uiPriority w:val="0"/>
    <w:rPr>
      <w:kern w:val="2"/>
      <w:sz w:val="16"/>
      <w:szCs w:val="16"/>
    </w:rPr>
  </w:style>
  <w:style w:type="character" w:customStyle="1" w:styleId="83">
    <w:name w:val="正文文本 2 Char"/>
    <w:link w:val="41"/>
    <w:qFormat/>
    <w:uiPriority w:val="0"/>
    <w:rPr>
      <w:rFonts w:ascii="宋体" w:hAnsi="宋体" w:cs="宋体"/>
      <w:sz w:val="24"/>
      <w:szCs w:val="24"/>
    </w:rPr>
  </w:style>
  <w:style w:type="character" w:customStyle="1" w:styleId="84">
    <w:name w:val="标题 Char"/>
    <w:link w:val="44"/>
    <w:qFormat/>
    <w:uiPriority w:val="0"/>
    <w:rPr>
      <w:rFonts w:ascii="Arial" w:hAnsi="Arial" w:cs="Arial"/>
      <w:b/>
      <w:bCs/>
      <w:kern w:val="2"/>
      <w:sz w:val="32"/>
      <w:szCs w:val="32"/>
    </w:rPr>
  </w:style>
  <w:style w:type="character" w:customStyle="1" w:styleId="85">
    <w:name w:val="批注主题 Char"/>
    <w:link w:val="45"/>
    <w:qFormat/>
    <w:uiPriority w:val="0"/>
    <w:rPr>
      <w:rFonts w:ascii="宋体"/>
      <w:b/>
      <w:bCs/>
      <w:sz w:val="28"/>
    </w:rPr>
  </w:style>
  <w:style w:type="character" w:customStyle="1" w:styleId="86">
    <w:name w:val="正文首行缩进 2 Char"/>
    <w:link w:val="47"/>
    <w:qFormat/>
    <w:uiPriority w:val="0"/>
    <w:rPr>
      <w:rFonts w:eastAsia="宋体"/>
    </w:rPr>
  </w:style>
  <w:style w:type="paragraph" w:customStyle="1" w:styleId="8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8">
    <w:name w:val="w29b2"/>
    <w:qFormat/>
    <w:uiPriority w:val="0"/>
  </w:style>
  <w:style w:type="character" w:customStyle="1" w:styleId="89">
    <w:name w:val="font161"/>
    <w:qFormat/>
    <w:uiPriority w:val="0"/>
    <w:rPr>
      <w:b/>
      <w:bCs/>
      <w:sz w:val="32"/>
      <w:szCs w:val="32"/>
    </w:rPr>
  </w:style>
  <w:style w:type="character" w:customStyle="1" w:styleId="90">
    <w:name w:val="zybh2"/>
    <w:qFormat/>
    <w:uiPriority w:val="0"/>
    <w:rPr>
      <w:b/>
      <w:color w:val="F9A156"/>
    </w:rPr>
  </w:style>
  <w:style w:type="character" w:customStyle="1" w:styleId="91">
    <w:name w:val="正文文本 Char1"/>
    <w:qFormat/>
    <w:uiPriority w:val="0"/>
    <w:rPr>
      <w:kern w:val="2"/>
      <w:sz w:val="21"/>
      <w:szCs w:val="22"/>
    </w:rPr>
  </w:style>
  <w:style w:type="character" w:customStyle="1" w:styleId="92">
    <w:name w:val="批注主题 Char1"/>
    <w:qFormat/>
    <w:uiPriority w:val="0"/>
    <w:rPr>
      <w:b/>
      <w:bCs/>
      <w:kern w:val="2"/>
      <w:sz w:val="21"/>
      <w:szCs w:val="22"/>
    </w:rPr>
  </w:style>
  <w:style w:type="character" w:customStyle="1" w:styleId="93">
    <w:name w:val="批注文字 Char1"/>
    <w:qFormat/>
    <w:uiPriority w:val="99"/>
    <w:rPr>
      <w:kern w:val="2"/>
      <w:sz w:val="21"/>
      <w:szCs w:val="24"/>
    </w:rPr>
  </w:style>
  <w:style w:type="character" w:customStyle="1" w:styleId="94">
    <w:name w:val="w80b"/>
    <w:qFormat/>
    <w:uiPriority w:val="0"/>
  </w:style>
  <w:style w:type="character" w:customStyle="1" w:styleId="95">
    <w:name w:val="标题5 Char Char"/>
    <w:link w:val="96"/>
    <w:qFormat/>
    <w:uiPriority w:val="0"/>
    <w:rPr>
      <w:rFonts w:ascii="Arial" w:hAnsi="Arial"/>
      <w:b/>
      <w:bCs/>
      <w:sz w:val="24"/>
      <w:szCs w:val="32"/>
    </w:rPr>
  </w:style>
  <w:style w:type="paragraph" w:customStyle="1" w:styleId="96">
    <w:name w:val="标题5"/>
    <w:basedOn w:val="4"/>
    <w:link w:val="95"/>
    <w:qFormat/>
    <w:uiPriority w:val="0"/>
    <w:pPr>
      <w:spacing w:line="413" w:lineRule="auto"/>
    </w:pPr>
    <w:rPr>
      <w:rFonts w:ascii="Arial" w:hAnsi="Arial"/>
      <w:kern w:val="0"/>
      <w:sz w:val="24"/>
    </w:rPr>
  </w:style>
  <w:style w:type="character" w:customStyle="1" w:styleId="97">
    <w:name w:val="last-child"/>
    <w:qFormat/>
    <w:uiPriority w:val="0"/>
  </w:style>
  <w:style w:type="character" w:customStyle="1" w:styleId="98">
    <w:name w:val="w60b3"/>
    <w:qFormat/>
    <w:uiPriority w:val="0"/>
  </w:style>
  <w:style w:type="character" w:customStyle="1" w:styleId="99">
    <w:name w:val="time2"/>
    <w:qFormat/>
    <w:uiPriority w:val="0"/>
    <w:rPr>
      <w:color w:val="FFFFFF"/>
      <w:sz w:val="26"/>
      <w:szCs w:val="26"/>
      <w:shd w:val="clear" w:color="auto" w:fill="3B84CD"/>
    </w:rPr>
  </w:style>
  <w:style w:type="character" w:customStyle="1" w:styleId="100">
    <w:name w:val="引用 Char"/>
    <w:link w:val="101"/>
    <w:qFormat/>
    <w:uiPriority w:val="0"/>
    <w:rPr>
      <w:i/>
      <w:iCs/>
      <w:color w:val="000000"/>
      <w:kern w:val="2"/>
      <w:sz w:val="21"/>
      <w:szCs w:val="22"/>
    </w:rPr>
  </w:style>
  <w:style w:type="paragraph" w:styleId="101">
    <w:name w:val="Quote"/>
    <w:basedOn w:val="1"/>
    <w:next w:val="1"/>
    <w:link w:val="100"/>
    <w:qFormat/>
    <w:uiPriority w:val="0"/>
    <w:rPr>
      <w:i/>
      <w:iCs/>
      <w:color w:val="000000"/>
      <w:szCs w:val="22"/>
    </w:rPr>
  </w:style>
  <w:style w:type="character" w:customStyle="1" w:styleId="102">
    <w:name w:val="sc1"/>
    <w:qFormat/>
    <w:uiPriority w:val="0"/>
  </w:style>
  <w:style w:type="character" w:customStyle="1" w:styleId="103">
    <w:name w:val="批注框文本 Char1"/>
    <w:qFormat/>
    <w:uiPriority w:val="0"/>
    <w:rPr>
      <w:kern w:val="2"/>
      <w:sz w:val="18"/>
      <w:szCs w:val="18"/>
    </w:rPr>
  </w:style>
  <w:style w:type="character" w:customStyle="1" w:styleId="104">
    <w:name w:val="副标题 Char1"/>
    <w:qFormat/>
    <w:uiPriority w:val="11"/>
    <w:rPr>
      <w:rFonts w:ascii="Cambria" w:hAnsi="Cambria" w:cs="Times New Roman"/>
      <w:b/>
      <w:bCs/>
      <w:kern w:val="28"/>
      <w:sz w:val="32"/>
      <w:szCs w:val="32"/>
    </w:rPr>
  </w:style>
  <w:style w:type="character" w:customStyle="1" w:styleId="105">
    <w:name w:val="first-child"/>
    <w:qFormat/>
    <w:uiPriority w:val="0"/>
  </w:style>
  <w:style w:type="character" w:customStyle="1" w:styleId="106">
    <w:name w:val="w19b2"/>
    <w:qFormat/>
    <w:uiPriority w:val="0"/>
  </w:style>
  <w:style w:type="character" w:customStyle="1" w:styleId="107">
    <w:name w:val="w50b3"/>
    <w:qFormat/>
    <w:uiPriority w:val="0"/>
  </w:style>
  <w:style w:type="character" w:customStyle="1" w:styleId="108">
    <w:name w:val="hover"/>
    <w:qFormat/>
    <w:uiPriority w:val="0"/>
    <w:rPr>
      <w:shd w:val="clear" w:color="auto" w:fill="EEEEEE"/>
    </w:rPr>
  </w:style>
  <w:style w:type="character" w:customStyle="1" w:styleId="109">
    <w:name w:val="hover26"/>
    <w:qFormat/>
    <w:uiPriority w:val="0"/>
    <w:rPr>
      <w:shd w:val="clear" w:color="auto" w:fill="EEEEEE"/>
    </w:rPr>
  </w:style>
  <w:style w:type="character" w:customStyle="1" w:styleId="110">
    <w:name w:val="w19b"/>
    <w:qFormat/>
    <w:uiPriority w:val="0"/>
  </w:style>
  <w:style w:type="character" w:customStyle="1" w:styleId="111">
    <w:name w:val="引用 Char1"/>
    <w:qFormat/>
    <w:uiPriority w:val="29"/>
    <w:rPr>
      <w:i/>
      <w:iCs/>
      <w:color w:val="000000"/>
      <w:kern w:val="2"/>
      <w:sz w:val="21"/>
      <w:szCs w:val="24"/>
    </w:rPr>
  </w:style>
  <w:style w:type="character" w:customStyle="1" w:styleId="112">
    <w:name w:val="w32b"/>
    <w:qFormat/>
    <w:uiPriority w:val="0"/>
  </w:style>
  <w:style w:type="character" w:customStyle="1" w:styleId="113">
    <w:name w:val="wp1"/>
    <w:qFormat/>
    <w:uiPriority w:val="0"/>
  </w:style>
  <w:style w:type="character" w:customStyle="1" w:styleId="114">
    <w:name w:val="w35b"/>
    <w:qFormat/>
    <w:uiPriority w:val="0"/>
  </w:style>
  <w:style w:type="character" w:customStyle="1" w:styleId="115">
    <w:name w:val="time"/>
    <w:qFormat/>
    <w:uiPriority w:val="0"/>
    <w:rPr>
      <w:color w:val="FFFFFF"/>
      <w:sz w:val="26"/>
      <w:szCs w:val="26"/>
      <w:shd w:val="clear" w:color="auto" w:fill="3B84CD"/>
    </w:rPr>
  </w:style>
  <w:style w:type="character" w:customStyle="1" w:styleId="116">
    <w:name w:val="明显引用 Char"/>
    <w:link w:val="117"/>
    <w:qFormat/>
    <w:uiPriority w:val="0"/>
    <w:rPr>
      <w:b/>
      <w:bCs/>
      <w:i/>
      <w:iCs/>
      <w:color w:val="4F81BD"/>
      <w:kern w:val="2"/>
      <w:sz w:val="21"/>
      <w:szCs w:val="22"/>
    </w:rPr>
  </w:style>
  <w:style w:type="paragraph" w:styleId="117">
    <w:name w:val="Intense Quote"/>
    <w:basedOn w:val="1"/>
    <w:next w:val="1"/>
    <w:link w:val="116"/>
    <w:qFormat/>
    <w:uiPriority w:val="0"/>
    <w:pPr>
      <w:pBdr>
        <w:bottom w:val="single" w:color="4F81BD" w:sz="4" w:space="4"/>
      </w:pBdr>
      <w:spacing w:before="200" w:after="280"/>
      <w:ind w:left="936" w:right="936"/>
    </w:pPr>
    <w:rPr>
      <w:b/>
      <w:bCs/>
      <w:i/>
      <w:iCs/>
      <w:color w:val="4F81BD"/>
      <w:szCs w:val="22"/>
    </w:rPr>
  </w:style>
  <w:style w:type="character" w:customStyle="1" w:styleId="118">
    <w:name w:val="w49b"/>
    <w:qFormat/>
    <w:uiPriority w:val="0"/>
  </w:style>
  <w:style w:type="character" w:customStyle="1" w:styleId="119">
    <w:name w:val="正文文本 3 Char1"/>
    <w:qFormat/>
    <w:uiPriority w:val="0"/>
    <w:rPr>
      <w:kern w:val="2"/>
      <w:sz w:val="16"/>
      <w:szCs w:val="16"/>
    </w:rPr>
  </w:style>
  <w:style w:type="character" w:customStyle="1" w:styleId="120">
    <w:name w:val="_Style 119"/>
    <w:qFormat/>
    <w:uiPriority w:val="0"/>
    <w:rPr>
      <w:b/>
      <w:bCs/>
      <w:smallCaps/>
      <w:color w:val="C0504D"/>
      <w:spacing w:val="5"/>
      <w:u w:val="single"/>
    </w:rPr>
  </w:style>
  <w:style w:type="character" w:customStyle="1" w:styleId="121">
    <w:name w:val="more2"/>
    <w:qFormat/>
    <w:uiPriority w:val="0"/>
  </w:style>
  <w:style w:type="character" w:customStyle="1" w:styleId="122">
    <w:name w:val="hover25"/>
    <w:qFormat/>
    <w:uiPriority w:val="0"/>
    <w:rPr>
      <w:shd w:val="clear" w:color="auto" w:fill="EEEEEE"/>
    </w:rPr>
  </w:style>
  <w:style w:type="character" w:customStyle="1" w:styleId="123">
    <w:name w:val="文档结构图 Char2"/>
    <w:semiHidden/>
    <w:qFormat/>
    <w:uiPriority w:val="99"/>
    <w:rPr>
      <w:rFonts w:ascii="宋体"/>
      <w:kern w:val="2"/>
      <w:sz w:val="18"/>
      <w:szCs w:val="18"/>
    </w:rPr>
  </w:style>
  <w:style w:type="character" w:customStyle="1" w:styleId="124">
    <w:name w:val="ck1"/>
    <w:qFormat/>
    <w:uiPriority w:val="0"/>
  </w:style>
  <w:style w:type="character" w:customStyle="1" w:styleId="125">
    <w:name w:val="w60b"/>
    <w:qFormat/>
    <w:uiPriority w:val="0"/>
  </w:style>
  <w:style w:type="character" w:customStyle="1" w:styleId="126">
    <w:name w:val="textcontents"/>
    <w:qFormat/>
    <w:uiPriority w:val="0"/>
    <w:rPr>
      <w:rFonts w:cs="Times New Roman"/>
    </w:rPr>
  </w:style>
  <w:style w:type="character" w:customStyle="1" w:styleId="127">
    <w:name w:val="mail-contents"/>
    <w:qFormat/>
    <w:uiPriority w:val="0"/>
  </w:style>
  <w:style w:type="character" w:customStyle="1" w:styleId="128">
    <w:name w:val="hover21"/>
    <w:qFormat/>
    <w:uiPriority w:val="0"/>
    <w:rPr>
      <w:color w:val="FFFFFF"/>
    </w:rPr>
  </w:style>
  <w:style w:type="character" w:customStyle="1" w:styleId="129">
    <w:name w:val="pt1"/>
    <w:qFormat/>
    <w:uiPriority w:val="0"/>
  </w:style>
  <w:style w:type="character" w:customStyle="1" w:styleId="130">
    <w:name w:val="_Style 129"/>
    <w:qFormat/>
    <w:uiPriority w:val="0"/>
    <w:rPr>
      <w:i/>
      <w:iCs/>
      <w:color w:val="808080"/>
    </w:rPr>
  </w:style>
  <w:style w:type="character" w:customStyle="1" w:styleId="131">
    <w:name w:val=" Char Char17"/>
    <w:qFormat/>
    <w:uiPriority w:val="0"/>
    <w:rPr>
      <w:rFonts w:ascii="Cambria" w:hAnsi="Cambria" w:eastAsia="宋体"/>
      <w:b/>
      <w:bCs/>
      <w:kern w:val="2"/>
      <w:sz w:val="32"/>
      <w:szCs w:val="32"/>
      <w:lang w:val="en-US" w:eastAsia="zh-CN" w:bidi="ar-SA"/>
    </w:rPr>
  </w:style>
  <w:style w:type="character" w:customStyle="1" w:styleId="132">
    <w:name w:val="sc"/>
    <w:qFormat/>
    <w:uiPriority w:val="0"/>
  </w:style>
  <w:style w:type="character" w:customStyle="1" w:styleId="133">
    <w:name w:val="w72b"/>
    <w:qFormat/>
    <w:uiPriority w:val="0"/>
  </w:style>
  <w:style w:type="character" w:customStyle="1" w:styleId="134">
    <w:name w:val="zybh3"/>
    <w:qFormat/>
    <w:uiPriority w:val="0"/>
    <w:rPr>
      <w:color w:val="51BDA7"/>
    </w:rPr>
  </w:style>
  <w:style w:type="character" w:customStyle="1" w:styleId="135">
    <w:name w:val="more"/>
    <w:qFormat/>
    <w:uiPriority w:val="0"/>
  </w:style>
  <w:style w:type="character" w:customStyle="1" w:styleId="136">
    <w:name w:val="w55b2"/>
    <w:qFormat/>
    <w:uiPriority w:val="0"/>
  </w:style>
  <w:style w:type="character" w:customStyle="1" w:styleId="137">
    <w:name w:val="正文文本 Char2"/>
    <w:qFormat/>
    <w:uiPriority w:val="99"/>
    <w:rPr>
      <w:kern w:val="2"/>
      <w:sz w:val="21"/>
      <w:szCs w:val="24"/>
    </w:rPr>
  </w:style>
  <w:style w:type="character" w:customStyle="1" w:styleId="138">
    <w:name w:val=" Char Char18"/>
    <w:qFormat/>
    <w:uiPriority w:val="0"/>
    <w:rPr>
      <w:rFonts w:ascii="Calibri" w:hAnsi="Calibri" w:eastAsia="宋体"/>
      <w:b/>
      <w:bCs/>
      <w:kern w:val="44"/>
      <w:sz w:val="44"/>
      <w:szCs w:val="44"/>
      <w:lang w:val="en-US" w:eastAsia="zh-CN" w:bidi="ar-SA"/>
    </w:rPr>
  </w:style>
  <w:style w:type="character" w:customStyle="1" w:styleId="139">
    <w:name w:val="hover23"/>
    <w:qFormat/>
    <w:uiPriority w:val="0"/>
    <w:rPr>
      <w:color w:val="5FB878"/>
    </w:rPr>
  </w:style>
  <w:style w:type="character" w:customStyle="1" w:styleId="140">
    <w:name w:val="layui-this"/>
    <w:qFormat/>
    <w:uiPriority w:val="0"/>
    <w:rPr>
      <w:bdr w:val="single" w:color="EEEEEE" w:sz="4" w:space="0"/>
      <w:shd w:val="clear" w:color="auto" w:fill="FFFFFF"/>
    </w:rPr>
  </w:style>
  <w:style w:type="character" w:customStyle="1" w:styleId="141">
    <w:name w:val="spacing5"/>
    <w:qFormat/>
    <w:uiPriority w:val="0"/>
    <w:rPr>
      <w:spacing w:val="50"/>
    </w:rPr>
  </w:style>
  <w:style w:type="character" w:customStyle="1" w:styleId="142">
    <w:name w:val="标题 Char1"/>
    <w:qFormat/>
    <w:uiPriority w:val="10"/>
    <w:rPr>
      <w:rFonts w:ascii="Cambria" w:hAnsi="Cambria" w:cs="Times New Roman"/>
      <w:b/>
      <w:bCs/>
      <w:kern w:val="2"/>
      <w:sz w:val="32"/>
      <w:szCs w:val="32"/>
    </w:rPr>
  </w:style>
  <w:style w:type="character" w:customStyle="1" w:styleId="143">
    <w:name w:val="w35b2"/>
    <w:qFormat/>
    <w:uiPriority w:val="0"/>
  </w:style>
  <w:style w:type="character" w:customStyle="1" w:styleId="144">
    <w:name w:val="批注框文本 Char2"/>
    <w:qFormat/>
    <w:uiPriority w:val="99"/>
    <w:rPr>
      <w:kern w:val="2"/>
      <w:sz w:val="18"/>
      <w:szCs w:val="18"/>
    </w:rPr>
  </w:style>
  <w:style w:type="character" w:customStyle="1" w:styleId="145">
    <w:name w:val="页脚 Char1"/>
    <w:semiHidden/>
    <w:qFormat/>
    <w:uiPriority w:val="99"/>
    <w:rPr>
      <w:kern w:val="2"/>
      <w:sz w:val="18"/>
      <w:szCs w:val="18"/>
    </w:rPr>
  </w:style>
  <w:style w:type="character" w:customStyle="1" w:styleId="146">
    <w:name w:val="日期 Char2"/>
    <w:semiHidden/>
    <w:qFormat/>
    <w:uiPriority w:val="99"/>
    <w:rPr>
      <w:kern w:val="2"/>
      <w:sz w:val="21"/>
      <w:szCs w:val="22"/>
    </w:rPr>
  </w:style>
  <w:style w:type="character" w:customStyle="1" w:styleId="147">
    <w:name w:val="last-child2"/>
    <w:qFormat/>
    <w:uiPriority w:val="0"/>
  </w:style>
  <w:style w:type="character" w:customStyle="1" w:styleId="148">
    <w:name w:val="w50b4"/>
    <w:qFormat/>
    <w:uiPriority w:val="0"/>
  </w:style>
  <w:style w:type="character" w:customStyle="1" w:styleId="149">
    <w:name w:val="w40b4"/>
    <w:qFormat/>
    <w:uiPriority w:val="0"/>
  </w:style>
  <w:style w:type="character" w:customStyle="1" w:styleId="150">
    <w:name w:val="w72b2"/>
    <w:qFormat/>
    <w:uiPriority w:val="0"/>
  </w:style>
  <w:style w:type="character" w:customStyle="1" w:styleId="151">
    <w:name w:val="_Style 150"/>
    <w:qFormat/>
    <w:uiPriority w:val="0"/>
    <w:rPr>
      <w:b/>
      <w:bCs/>
      <w:smallCaps/>
      <w:spacing w:val="5"/>
    </w:rPr>
  </w:style>
  <w:style w:type="character" w:customStyle="1" w:styleId="152">
    <w:name w:val="ck"/>
    <w:qFormat/>
    <w:uiPriority w:val="0"/>
  </w:style>
  <w:style w:type="character" w:customStyle="1" w:styleId="153">
    <w:name w:val="w60b4"/>
    <w:qFormat/>
    <w:uiPriority w:val="0"/>
  </w:style>
  <w:style w:type="character" w:customStyle="1" w:styleId="154">
    <w:name w:val="id"/>
    <w:qFormat/>
    <w:uiPriority w:val="0"/>
    <w:rPr>
      <w:color w:val="FFFFFF"/>
      <w:shd w:val="clear" w:color="auto" w:fill="3B84CD"/>
    </w:rPr>
  </w:style>
  <w:style w:type="character" w:customStyle="1" w:styleId="155">
    <w:name w:val="标题4 Char Char"/>
    <w:link w:val="156"/>
    <w:qFormat/>
    <w:uiPriority w:val="0"/>
    <w:rPr>
      <w:rFonts w:ascii="Arial" w:hAnsi="Arial"/>
      <w:b/>
      <w:bCs/>
      <w:sz w:val="24"/>
      <w:szCs w:val="32"/>
    </w:rPr>
  </w:style>
  <w:style w:type="paragraph" w:customStyle="1" w:styleId="156">
    <w:name w:val="标题4"/>
    <w:basedOn w:val="3"/>
    <w:next w:val="25"/>
    <w:link w:val="155"/>
    <w:qFormat/>
    <w:uiPriority w:val="0"/>
    <w:pPr>
      <w:spacing w:line="413" w:lineRule="auto"/>
    </w:pPr>
    <w:rPr>
      <w:rFonts w:eastAsia="宋体"/>
      <w:kern w:val="0"/>
      <w:sz w:val="24"/>
    </w:rPr>
  </w:style>
  <w:style w:type="character" w:customStyle="1" w:styleId="157">
    <w:name w:val="文档结构图 Char1"/>
    <w:qFormat/>
    <w:uiPriority w:val="0"/>
    <w:rPr>
      <w:rFonts w:ascii="宋体"/>
      <w:kern w:val="2"/>
      <w:sz w:val="18"/>
      <w:szCs w:val="18"/>
    </w:rPr>
  </w:style>
  <w:style w:type="character" w:customStyle="1" w:styleId="158">
    <w:name w:val="w32b2"/>
    <w:qFormat/>
    <w:uiPriority w:val="0"/>
  </w:style>
  <w:style w:type="character" w:customStyle="1" w:styleId="159">
    <w:name w:val="普通文字 Char"/>
    <w:qFormat/>
    <w:uiPriority w:val="0"/>
    <w:rPr>
      <w:rFonts w:ascii="宋体" w:hAnsi="Courier New" w:eastAsia="幼圆"/>
      <w:kern w:val="2"/>
      <w:sz w:val="21"/>
      <w:lang w:val="en-US" w:eastAsia="zh-CN" w:bidi="ar-SA"/>
    </w:rPr>
  </w:style>
  <w:style w:type="character" w:customStyle="1" w:styleId="160">
    <w:name w:val="layui-this2"/>
    <w:qFormat/>
    <w:uiPriority w:val="0"/>
    <w:rPr>
      <w:bdr w:val="single" w:color="EEEEEE" w:sz="4" w:space="0"/>
      <w:shd w:val="clear" w:color="auto" w:fill="FFFFFF"/>
    </w:rPr>
  </w:style>
  <w:style w:type="character" w:customStyle="1" w:styleId="161">
    <w:name w:val="日期 Char1"/>
    <w:qFormat/>
    <w:uiPriority w:val="0"/>
    <w:rPr>
      <w:kern w:val="2"/>
      <w:sz w:val="21"/>
      <w:szCs w:val="22"/>
    </w:rPr>
  </w:style>
  <w:style w:type="character" w:customStyle="1" w:styleId="162">
    <w:name w:val="zybh1"/>
    <w:qFormat/>
    <w:uiPriority w:val="0"/>
    <w:rPr>
      <w:color w:val="51BDA7"/>
    </w:rPr>
  </w:style>
  <w:style w:type="character" w:customStyle="1" w:styleId="163">
    <w:name w:val="页眉 Char1"/>
    <w:semiHidden/>
    <w:qFormat/>
    <w:uiPriority w:val="99"/>
    <w:rPr>
      <w:kern w:val="2"/>
      <w:sz w:val="18"/>
      <w:szCs w:val="18"/>
    </w:rPr>
  </w:style>
  <w:style w:type="character" w:customStyle="1" w:styleId="164">
    <w:name w:val="last-child1"/>
    <w:qFormat/>
    <w:uiPriority w:val="0"/>
  </w:style>
  <w:style w:type="character" w:customStyle="1" w:styleId="165">
    <w:name w:val="ux"/>
    <w:qFormat/>
    <w:uiPriority w:val="0"/>
    <w:rPr>
      <w:b/>
      <w:u w:val="single"/>
    </w:rPr>
  </w:style>
  <w:style w:type="character" w:customStyle="1" w:styleId="166">
    <w:name w:val="w29b"/>
    <w:qFormat/>
    <w:uiPriority w:val="0"/>
  </w:style>
  <w:style w:type="character" w:customStyle="1" w:styleId="167">
    <w:name w:val="pt2"/>
    <w:qFormat/>
    <w:uiPriority w:val="0"/>
  </w:style>
  <w:style w:type="character" w:customStyle="1" w:styleId="168">
    <w:name w:val="zybh"/>
    <w:qFormat/>
    <w:uiPriority w:val="0"/>
    <w:rPr>
      <w:b/>
      <w:color w:val="F9A156"/>
    </w:rPr>
  </w:style>
  <w:style w:type="character" w:customStyle="1" w:styleId="169">
    <w:name w:val="w34b2"/>
    <w:qFormat/>
    <w:uiPriority w:val="0"/>
  </w:style>
  <w:style w:type="character" w:customStyle="1" w:styleId="170">
    <w:name w:val="批注文字 Char Char"/>
    <w:qFormat/>
    <w:uiPriority w:val="0"/>
    <w:rPr>
      <w:rFonts w:ascii="宋体" w:hAnsi="Times New Roman" w:eastAsia="宋体" w:cs="Times New Roman"/>
      <w:sz w:val="28"/>
      <w:szCs w:val="20"/>
    </w:rPr>
  </w:style>
  <w:style w:type="character" w:customStyle="1" w:styleId="171">
    <w:name w:val="w55b"/>
    <w:qFormat/>
    <w:uiPriority w:val="0"/>
  </w:style>
  <w:style w:type="character" w:customStyle="1" w:styleId="172">
    <w:name w:val="批注主题 Char2"/>
    <w:qFormat/>
    <w:uiPriority w:val="99"/>
    <w:rPr>
      <w:b/>
      <w:bCs/>
    </w:rPr>
  </w:style>
  <w:style w:type="character" w:customStyle="1" w:styleId="173">
    <w:name w:val="明显引用 Char1"/>
    <w:qFormat/>
    <w:uiPriority w:val="30"/>
    <w:rPr>
      <w:b/>
      <w:bCs/>
      <w:i/>
      <w:iCs/>
      <w:color w:val="4F81BD"/>
      <w:kern w:val="2"/>
      <w:sz w:val="21"/>
      <w:szCs w:val="24"/>
    </w:rPr>
  </w:style>
  <w:style w:type="character" w:customStyle="1" w:styleId="174">
    <w:name w:val="wp"/>
    <w:qFormat/>
    <w:uiPriority w:val="0"/>
  </w:style>
  <w:style w:type="character" w:customStyle="1" w:styleId="175">
    <w:name w:val="w50b"/>
    <w:qFormat/>
    <w:uiPriority w:val="0"/>
  </w:style>
  <w:style w:type="character" w:customStyle="1" w:styleId="176">
    <w:name w:val="w49b2"/>
    <w:qFormat/>
    <w:uiPriority w:val="0"/>
  </w:style>
  <w:style w:type="character" w:customStyle="1" w:styleId="177">
    <w:name w:val="pt"/>
    <w:qFormat/>
    <w:uiPriority w:val="0"/>
  </w:style>
  <w:style w:type="character" w:customStyle="1" w:styleId="178">
    <w:name w:val="w80b2"/>
    <w:qFormat/>
    <w:uiPriority w:val="0"/>
  </w:style>
  <w:style w:type="character" w:customStyle="1" w:styleId="179">
    <w:name w:val="w34b"/>
    <w:qFormat/>
    <w:uiPriority w:val="0"/>
  </w:style>
  <w:style w:type="character" w:customStyle="1" w:styleId="180">
    <w:name w:val="_Style 179"/>
    <w:qFormat/>
    <w:uiPriority w:val="0"/>
    <w:rPr>
      <w:smallCaps/>
      <w:color w:val="C0504D"/>
      <w:u w:val="single"/>
    </w:rPr>
  </w:style>
  <w:style w:type="character" w:customStyle="1" w:styleId="181">
    <w:name w:val="w40b"/>
    <w:qFormat/>
    <w:uiPriority w:val="0"/>
  </w:style>
  <w:style w:type="character" w:customStyle="1" w:styleId="182">
    <w:name w:val="hover27"/>
    <w:qFormat/>
    <w:uiPriority w:val="0"/>
    <w:rPr>
      <w:shd w:val="clear" w:color="auto" w:fill="EEEEEE"/>
    </w:rPr>
  </w:style>
  <w:style w:type="character" w:customStyle="1" w:styleId="183">
    <w:name w:val="hover22"/>
    <w:qFormat/>
    <w:uiPriority w:val="0"/>
    <w:rPr>
      <w:color w:val="5FB878"/>
    </w:rPr>
  </w:style>
  <w:style w:type="character" w:customStyle="1" w:styleId="184">
    <w:name w:val="_Style 183"/>
    <w:qFormat/>
    <w:uiPriority w:val="0"/>
    <w:rPr>
      <w:b/>
      <w:bCs/>
      <w:i/>
      <w:iCs/>
      <w:color w:val="4F81BD"/>
    </w:rPr>
  </w:style>
  <w:style w:type="character" w:customStyle="1" w:styleId="185">
    <w:name w:val="font41"/>
    <w:qFormat/>
    <w:uiPriority w:val="0"/>
    <w:rPr>
      <w:rFonts w:hint="eastAsia" w:ascii="宋体" w:hAnsi="宋体" w:eastAsia="宋体" w:cs="宋体"/>
      <w:b/>
      <w:color w:val="000000"/>
      <w:sz w:val="20"/>
      <w:szCs w:val="20"/>
      <w:u w:val="none"/>
    </w:rPr>
  </w:style>
  <w:style w:type="paragraph" w:customStyle="1" w:styleId="186">
    <w:name w:val="dash6b63_65871"/>
    <w:basedOn w:val="1"/>
    <w:qFormat/>
    <w:uiPriority w:val="0"/>
    <w:pPr>
      <w:widowControl/>
    </w:pPr>
    <w:rPr>
      <w:rFonts w:ascii="Calibri" w:hAnsi="Calibri" w:cs="Calibri"/>
      <w:kern w:val="0"/>
      <w:sz w:val="20"/>
      <w:szCs w:val="20"/>
    </w:rPr>
  </w:style>
  <w:style w:type="paragraph" w:customStyle="1" w:styleId="187">
    <w:name w:val="大纲二"/>
    <w:basedOn w:val="1"/>
    <w:qFormat/>
    <w:uiPriority w:val="99"/>
    <w:pPr>
      <w:numPr>
        <w:ilvl w:val="1"/>
        <w:numId w:val="1"/>
      </w:numPr>
      <w:tabs>
        <w:tab w:val="left" w:pos="432"/>
      </w:tabs>
      <w:spacing w:beforeLines="50" w:line="360" w:lineRule="auto"/>
      <w:outlineLvl w:val="1"/>
    </w:pPr>
    <w:rPr>
      <w:rFonts w:ascii="微软雅黑" w:hAnsi="微软雅黑" w:eastAsia="微软雅黑"/>
      <w:b/>
      <w:sz w:val="28"/>
      <w:szCs w:val="30"/>
    </w:rPr>
  </w:style>
  <w:style w:type="paragraph" w:customStyle="1" w:styleId="188">
    <w:name w:val="_Style 1"/>
    <w:basedOn w:val="1"/>
    <w:qFormat/>
    <w:uiPriority w:val="34"/>
    <w:pPr>
      <w:ind w:firstLine="420" w:firstLineChars="200"/>
    </w:pPr>
  </w:style>
  <w:style w:type="paragraph" w:customStyle="1" w:styleId="18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paragraph" w:customStyle="1" w:styleId="191">
    <w:name w:val="列出段落1"/>
    <w:basedOn w:val="1"/>
    <w:qFormat/>
    <w:uiPriority w:val="0"/>
    <w:pPr>
      <w:ind w:firstLine="420" w:firstLineChars="200"/>
    </w:pPr>
    <w:rPr>
      <w:rFonts w:ascii="Calibri" w:hAnsi="Calibri" w:cs="黑体"/>
      <w:szCs w:val="21"/>
    </w:rPr>
  </w:style>
  <w:style w:type="paragraph" w:customStyle="1" w:styleId="192">
    <w:name w:val="p0"/>
    <w:basedOn w:val="1"/>
    <w:qFormat/>
    <w:uiPriority w:val="0"/>
    <w:pPr>
      <w:widowControl/>
    </w:pPr>
    <w:rPr>
      <w:kern w:val="0"/>
      <w:szCs w:val="21"/>
    </w:rPr>
  </w:style>
  <w:style w:type="paragraph" w:customStyle="1" w:styleId="19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lang w:val="en-US" w:eastAsia="zh-CN"/>
    </w:rPr>
  </w:style>
  <w:style w:type="paragraph" w:customStyle="1" w:styleId="194">
    <w:name w:val=" Char Char10 Char Char Char Char"/>
    <w:basedOn w:val="1"/>
    <w:qFormat/>
    <w:uiPriority w:val="0"/>
  </w:style>
  <w:style w:type="paragraph" w:customStyle="1" w:styleId="195">
    <w:name w:val=" Char"/>
    <w:basedOn w:val="1"/>
    <w:qFormat/>
    <w:uiPriority w:val="0"/>
  </w:style>
  <w:style w:type="paragraph" w:customStyle="1" w:styleId="196">
    <w:name w:val=" Char2 Char Char Char Char Char Char"/>
    <w:basedOn w:val="1"/>
    <w:qFormat/>
    <w:uiPriority w:val="0"/>
    <w:rPr>
      <w:rFonts w:ascii="仿宋_GB2312"/>
      <w:b/>
      <w:sz w:val="30"/>
      <w:szCs w:val="32"/>
    </w:rPr>
  </w:style>
  <w:style w:type="paragraph" w:customStyle="1" w:styleId="19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98">
    <w:name w:val="_Style 197"/>
    <w:qFormat/>
    <w:uiPriority w:val="0"/>
    <w:rPr>
      <w:rFonts w:ascii="Times New Roman" w:hAnsi="Times New Roman" w:eastAsia="宋体" w:cs="Times New Roman"/>
      <w:kern w:val="2"/>
      <w:sz w:val="21"/>
      <w:szCs w:val="24"/>
      <w:lang w:val="en-US" w:eastAsia="zh-CN" w:bidi="ar-SA"/>
    </w:rPr>
  </w:style>
  <w:style w:type="paragraph" w:customStyle="1" w:styleId="199">
    <w:name w:val="表格"/>
    <w:basedOn w:val="1"/>
    <w:qFormat/>
    <w:uiPriority w:val="0"/>
    <w:pPr>
      <w:jc w:val="center"/>
      <w:textAlignment w:val="center"/>
    </w:pPr>
    <w:rPr>
      <w:rFonts w:ascii="华文细黑" w:hAnsi="华文细黑"/>
      <w:kern w:val="0"/>
      <w:szCs w:val="20"/>
    </w:rPr>
  </w:style>
  <w:style w:type="paragraph" w:customStyle="1" w:styleId="200">
    <w:name w:val="外网"/>
    <w:basedOn w:val="2"/>
    <w:qFormat/>
    <w:uiPriority w:val="0"/>
    <w:pPr>
      <w:spacing w:beforeLines="50" w:afterLines="50" w:line="520" w:lineRule="exact"/>
      <w:ind w:firstLine="200" w:firstLineChars="200"/>
    </w:pPr>
    <w:rPr>
      <w:rFonts w:eastAsia="黑体"/>
      <w:b w:val="0"/>
      <w:sz w:val="32"/>
    </w:rPr>
  </w:style>
  <w:style w:type="paragraph" w:customStyle="1" w:styleId="201">
    <w:name w:val="1"/>
    <w:basedOn w:val="1"/>
    <w:qFormat/>
    <w:uiPriority w:val="0"/>
  </w:style>
  <w:style w:type="paragraph" w:customStyle="1" w:styleId="202">
    <w:name w:val="表格文字"/>
    <w:basedOn w:val="1"/>
    <w:qFormat/>
    <w:uiPriority w:val="0"/>
    <w:pPr>
      <w:adjustRightInd w:val="0"/>
      <w:spacing w:line="420" w:lineRule="atLeast"/>
      <w:jc w:val="left"/>
      <w:textAlignment w:val="baseline"/>
    </w:pPr>
    <w:rPr>
      <w:kern w:val="0"/>
      <w:szCs w:val="20"/>
    </w:rPr>
  </w:style>
  <w:style w:type="paragraph" w:customStyle="1" w:styleId="203">
    <w:name w:val="a2"/>
    <w:basedOn w:val="1"/>
    <w:qFormat/>
    <w:uiPriority w:val="0"/>
    <w:pPr>
      <w:widowControl/>
      <w:spacing w:before="100" w:beforeAutospacing="1" w:after="100" w:afterAutospacing="1"/>
      <w:jc w:val="left"/>
    </w:pPr>
    <w:rPr>
      <w:rFonts w:ascii="宋体" w:hAnsi="宋体" w:cs="宋体"/>
      <w:kern w:val="0"/>
      <w:sz w:val="24"/>
    </w:rPr>
  </w:style>
  <w:style w:type="paragraph" w:styleId="2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05">
    <w:name w:val="List Paragraph"/>
    <w:basedOn w:val="1"/>
    <w:qFormat/>
    <w:uiPriority w:val="99"/>
    <w:pPr>
      <w:ind w:firstLine="420" w:firstLineChars="200"/>
    </w:pPr>
    <w:rPr>
      <w:rFonts w:ascii="Calibri" w:hAnsi="Calibri"/>
      <w:szCs w:val="22"/>
    </w:rPr>
  </w:style>
  <w:style w:type="paragraph" w:customStyle="1" w:styleId="2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7">
    <w:name w:val="大纲一"/>
    <w:basedOn w:val="1"/>
    <w:qFormat/>
    <w:uiPriority w:val="99"/>
    <w:pPr>
      <w:numPr>
        <w:ilvl w:val="0"/>
        <w:numId w:val="1"/>
      </w:numPr>
      <w:spacing w:beforeLines="50" w:line="360" w:lineRule="auto"/>
      <w:outlineLvl w:val="0"/>
    </w:pPr>
    <w:rPr>
      <w:rFonts w:ascii="微软雅黑" w:hAnsi="微软雅黑" w:eastAsia="微软雅黑"/>
      <w:b/>
      <w:sz w:val="32"/>
      <w:szCs w:val="22"/>
    </w:rPr>
  </w:style>
  <w:style w:type="paragraph" w:customStyle="1" w:styleId="208">
    <w:name w:val="默认段落字体 Para Char Char Char Char"/>
    <w:basedOn w:val="1"/>
    <w:qFormat/>
    <w:uiPriority w:val="0"/>
  </w:style>
  <w:style w:type="paragraph" w:customStyle="1" w:styleId="209">
    <w:name w:val=" Char Char Char Char"/>
    <w:basedOn w:val="14"/>
    <w:qFormat/>
    <w:uiPriority w:val="0"/>
    <w:rPr>
      <w:szCs w:val="20"/>
    </w:rPr>
  </w:style>
  <w:style w:type="paragraph" w:customStyle="1" w:styleId="210">
    <w:name w:val="_Style 209"/>
    <w:basedOn w:val="2"/>
    <w:next w:val="1"/>
    <w:qFormat/>
    <w:uiPriority w:val="0"/>
    <w:pPr>
      <w:spacing w:before="340" w:after="330" w:line="576" w:lineRule="auto"/>
      <w:outlineLvl w:val="9"/>
    </w:pPr>
    <w:rPr>
      <w:rFonts w:ascii="Calibri" w:hAnsi="Calibri"/>
      <w:sz w:val="44"/>
    </w:rPr>
  </w:style>
  <w:style w:type="paragraph" w:customStyle="1" w:styleId="211">
    <w:name w:val="Char1"/>
    <w:basedOn w:val="1"/>
    <w:qFormat/>
    <w:uiPriority w:val="0"/>
    <w:rPr>
      <w:rFonts w:ascii="Tahoma" w:hAnsi="Tahoma"/>
      <w:sz w:val="24"/>
      <w:szCs w:val="20"/>
    </w:rPr>
  </w:style>
  <w:style w:type="paragraph" w:customStyle="1" w:styleId="212">
    <w:name w:val="正文2"/>
    <w:basedOn w:val="1"/>
    <w:qFormat/>
    <w:uiPriority w:val="0"/>
    <w:pPr>
      <w:widowControl/>
      <w:spacing w:after="160" w:line="360" w:lineRule="auto"/>
      <w:ind w:firstLine="200" w:firstLineChars="200"/>
      <w:jc w:val="left"/>
    </w:pPr>
    <w:rPr>
      <w:szCs w:val="20"/>
    </w:rPr>
  </w:style>
  <w:style w:type="paragraph" w:customStyle="1" w:styleId="213">
    <w:name w:val="外网二级标题"/>
    <w:basedOn w:val="3"/>
    <w:next w:val="200"/>
    <w:qFormat/>
    <w:uiPriority w:val="0"/>
    <w:pPr>
      <w:spacing w:before="0" w:after="0" w:line="520" w:lineRule="exact"/>
      <w:ind w:firstLine="200" w:firstLineChars="200"/>
    </w:pPr>
    <w:rPr>
      <w:rFonts w:ascii="Arial" w:hAnsi="Arial" w:eastAsia="楷体" w:cs="Times New Roman"/>
      <w:b w:val="0"/>
    </w:rPr>
  </w:style>
  <w:style w:type="paragraph" w:customStyle="1" w:styleId="21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5">
    <w:name w:val="Table Paragraph"/>
    <w:basedOn w:val="1"/>
    <w:qFormat/>
    <w:uiPriority w:val="1"/>
  </w:style>
  <w:style w:type="character" w:customStyle="1" w:styleId="216">
    <w:name w:val="fresh"/>
    <w:qFormat/>
    <w:uiPriority w:val="0"/>
  </w:style>
  <w:style w:type="character" w:customStyle="1" w:styleId="217">
    <w:name w:val="hover31"/>
    <w:qFormat/>
    <w:uiPriority w:val="0"/>
    <w:rPr>
      <w:shd w:val="clear" w:color="auto" w:fill="EEEEEE"/>
    </w:rPr>
  </w:style>
  <w:style w:type="character" w:customStyle="1" w:styleId="218">
    <w:name w:val="fresh1"/>
    <w:qFormat/>
    <w:uiPriority w:val="0"/>
  </w:style>
  <w:style w:type="character" w:customStyle="1" w:styleId="219">
    <w:name w:val="hover29"/>
    <w:qFormat/>
    <w:uiPriority w:val="0"/>
    <w:rPr>
      <w:shd w:val="clear" w:color="auto" w:fill="EEEEEE"/>
    </w:rPr>
  </w:style>
  <w:style w:type="character" w:customStyle="1" w:styleId="220">
    <w:name w:val="txt-tips"/>
    <w:qFormat/>
    <w:uiPriority w:val="0"/>
    <w:rPr>
      <w:color w:val="FF6C00"/>
    </w:rPr>
  </w:style>
  <w:style w:type="character" w:customStyle="1" w:styleId="221">
    <w:name w:val="txt-tips1"/>
    <w:qFormat/>
    <w:uiPriority w:val="0"/>
    <w:rPr>
      <w:color w:val="FF6C00"/>
    </w:rPr>
  </w:style>
  <w:style w:type="character" w:customStyle="1" w:styleId="222">
    <w:name w:val="w84b"/>
    <w:qFormat/>
    <w:uiPriority w:val="0"/>
  </w:style>
  <w:style w:type="character" w:customStyle="1" w:styleId="223">
    <w:name w:val="time6"/>
    <w:qFormat/>
    <w:uiPriority w:val="0"/>
    <w:rPr>
      <w:color w:val="FFFFFF"/>
      <w:sz w:val="26"/>
      <w:szCs w:val="26"/>
      <w:shd w:val="clear" w:color="auto" w:fill="3B84CD"/>
    </w:rPr>
  </w:style>
  <w:style w:type="character" w:customStyle="1" w:styleId="224">
    <w:name w:val="w84b2"/>
    <w:qFormat/>
    <w:uiPriority w:val="0"/>
  </w:style>
  <w:style w:type="character" w:customStyle="1" w:styleId="225">
    <w:name w:val="hover30"/>
    <w:qFormat/>
    <w:uiPriority w:val="0"/>
    <w:rPr>
      <w:shd w:val="clear" w:color="auto" w:fill="EEEEEE"/>
    </w:rPr>
  </w:style>
  <w:style w:type="character" w:customStyle="1" w:styleId="226">
    <w:name w:val="redtext"/>
    <w:qFormat/>
    <w:uiPriority w:val="0"/>
    <w:rPr>
      <w:color w:val="FF0000"/>
    </w:rPr>
  </w:style>
  <w:style w:type="character" w:customStyle="1" w:styleId="227">
    <w:name w:val="txt-tips6"/>
    <w:qFormat/>
    <w:uiPriority w:val="0"/>
    <w:rPr>
      <w:color w:val="A9B0B4"/>
    </w:rPr>
  </w:style>
  <w:style w:type="character" w:customStyle="1" w:styleId="228">
    <w:name w:val="txt-tips7"/>
    <w:qFormat/>
    <w:uiPriority w:val="0"/>
    <w:rPr>
      <w:color w:val="A9B0B4"/>
    </w:rPr>
  </w:style>
  <w:style w:type="character" w:customStyle="1" w:styleId="229">
    <w:name w:val="txt-tips8"/>
    <w:qFormat/>
    <w:uiPriority w:val="0"/>
    <w:rPr>
      <w:color w:val="A9B0B4"/>
      <w:sz w:val="12"/>
      <w:szCs w:val="12"/>
    </w:rPr>
  </w:style>
  <w:style w:type="character" w:customStyle="1" w:styleId="230">
    <w:name w:val="hover32"/>
    <w:qFormat/>
    <w:uiPriority w:val="0"/>
    <w:rPr>
      <w:shd w:val="clear" w:color="auto" w:fill="EEEEEE"/>
    </w:rPr>
  </w:style>
  <w:style w:type="character" w:customStyle="1" w:styleId="231">
    <w:name w:val="txt-tips2"/>
    <w:qFormat/>
    <w:uiPriority w:val="0"/>
    <w:rPr>
      <w:color w:val="A9B0B4"/>
    </w:rPr>
  </w:style>
  <w:style w:type="paragraph" w:customStyle="1" w:styleId="232">
    <w:name w:val="Table Text"/>
    <w:basedOn w:val="1"/>
    <w:semiHidden/>
    <w:qFormat/>
    <w:uiPriority w:val="0"/>
    <w:rPr>
      <w:rFonts w:ascii="宋体" w:hAnsi="宋体" w:eastAsia="宋体" w:cs="宋体"/>
      <w:sz w:val="24"/>
      <w:szCs w:val="24"/>
      <w:lang w:val="en-US" w:eastAsia="en-US" w:bidi="ar-SA"/>
    </w:rPr>
  </w:style>
  <w:style w:type="table" w:customStyle="1" w:styleId="233">
    <w:name w:val="Table Normal"/>
    <w:unhideWhenUsed/>
    <w:qFormat/>
    <w:uiPriority w:val="0"/>
    <w:tblPr>
      <w:tblCellMar>
        <w:top w:w="0" w:type="dxa"/>
        <w:left w:w="0" w:type="dxa"/>
        <w:bottom w:w="0" w:type="dxa"/>
        <w:right w:w="0" w:type="dxa"/>
      </w:tblCellMar>
    </w:tblPr>
  </w:style>
  <w:style w:type="character" w:customStyle="1" w:styleId="234">
    <w:name w:val="tipss"/>
    <w:basedOn w:val="50"/>
    <w:qFormat/>
    <w:uiPriority w:val="0"/>
    <w:rPr>
      <w:color w:val="000000"/>
      <w:bdr w:val="single" w:color="B6D6FF" w:sz="4" w:space="0"/>
      <w:shd w:val="clear" w:fill="EAF3FF"/>
    </w:rPr>
  </w:style>
  <w:style w:type="character" w:customStyle="1" w:styleId="235">
    <w:name w:val="radiospan"/>
    <w:basedOn w:val="5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12060</Words>
  <Characters>12873</Characters>
  <Lines>205</Lines>
  <Paragraphs>57</Paragraphs>
  <TotalTime>10</TotalTime>
  <ScaleCrop>false</ScaleCrop>
  <LinksUpToDate>false</LinksUpToDate>
  <CharactersWithSpaces>13116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2015-08-26T01:40:00Z</dcterms:created>
  <dc:creator>微软用户</dc:creator>
  <cp:lastModifiedBy>佳</cp:lastModifiedBy>
  <cp:lastPrinted>2022-09-21T08:05:00Z</cp:lastPrinted>
  <dcterms:modified xsi:type="dcterms:W3CDTF">2025-08-05T02:57:10Z</dcterms:modified>
  <dc:title>附件1：招标评分办法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775E190BB3CD4B0988143508662E8FE3_13</vt:lpwstr>
  </property>
  <property fmtid="{D5CDD505-2E9C-101B-9397-08002B2CF9AE}" pid="4" name="KSOTemplateDocerSaveRecord">
    <vt:lpwstr>eyJoZGlkIjoiNDdlMDJkMWY0NzMwOTMyNjM3YWM1MjE4YWZjMjliZmIiLCJ1c2VySWQiOiI5NDIwMjI3MDgifQ==</vt:lpwstr>
  </property>
</Properties>
</file>