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35" w:lineRule="atLeast"/>
        <w:ind w:left="0" w:right="0" w:firstLine="555"/>
        <w:outlineLvl w:val="0"/>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color="auto" w:fill="FFFFFF"/>
          <w:lang w:eastAsia="zh-CN"/>
        </w:rPr>
        <w:t>一、</w:t>
      </w:r>
      <w:r>
        <w:rPr>
          <w:rFonts w:hint="eastAsia" w:ascii="仿宋" w:hAnsi="仿宋" w:eastAsia="仿宋" w:cs="仿宋"/>
          <w:i w:val="0"/>
          <w:iCs w:val="0"/>
          <w:caps w:val="0"/>
          <w:color w:val="333333"/>
          <w:spacing w:val="0"/>
          <w:sz w:val="32"/>
          <w:szCs w:val="32"/>
          <w:shd w:val="clear" w:color="auto" w:fill="FFFFFF"/>
        </w:rPr>
        <w:t>未通过及原因：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35" w:lineRule="atLeast"/>
        <w:ind w:left="0" w:right="0" w:firstLine="555"/>
        <w:rPr>
          <w:rFonts w:hint="eastAsia" w:ascii="仿宋" w:hAnsi="仿宋" w:eastAsia="仿宋" w:cs="仿宋"/>
          <w:i w:val="0"/>
          <w:iCs w:val="0"/>
          <w:caps w:val="0"/>
          <w:color w:val="333333"/>
          <w:spacing w:val="0"/>
          <w:sz w:val="32"/>
          <w:szCs w:val="32"/>
          <w:shd w:val="clear" w:color="auto" w:fill="FFFFFF"/>
        </w:rPr>
      </w:pPr>
      <w:r>
        <w:rPr>
          <w:rFonts w:hint="eastAsia" w:ascii="仿宋" w:hAnsi="仿宋" w:eastAsia="仿宋" w:cs="仿宋"/>
          <w:i w:val="0"/>
          <w:iCs w:val="0"/>
          <w:caps w:val="0"/>
          <w:color w:val="333333"/>
          <w:spacing w:val="0"/>
          <w:sz w:val="32"/>
          <w:szCs w:val="32"/>
          <w:shd w:val="clear" w:color="auto" w:fill="FFFFFF"/>
        </w:rPr>
        <w:t>资格审查由采购人组成的资格审核小组根据招标文件要求对各投标企业资格证明文件等进行严格审查，其中河北启帆教学设备制造有限公司因为主体库未上传具有良好的商业信誉和健全的财务会计制度的证明文件、最近6个月任意月份的依法缴纳社保资金或承诺函、最近6个月任意月份依法纳税的证明材料或承诺函，没有通过资格审查，剩余所有投标单位均通过资格审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3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在符合性评审阶段，商丘市羿涵电子科技有限公司因投标文件76页货物一览表第16项跷跷板不符合招标文件39页填表说明，供应商应未将招标项目的全部技术参数列入此表，偏离情况未填写，且偏离情况应填写而未填正偏离，无偏离，负偏离，故认定为无效投标，没有通过符合性审查，剩余所有投标单位均通过符合性审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35" w:lineRule="atLeast"/>
        <w:ind w:left="0" w:right="0" w:firstLine="555"/>
        <w:outlineLvl w:val="0"/>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color="auto" w:fill="FFFFFF"/>
          <w:lang w:eastAsia="zh-CN"/>
        </w:rPr>
        <w:t>二</w:t>
      </w:r>
      <w:bookmarkStart w:id="0" w:name="_GoBack"/>
      <w:bookmarkEnd w:id="0"/>
      <w:r>
        <w:rPr>
          <w:rFonts w:hint="eastAsia" w:ascii="仿宋" w:hAnsi="仿宋" w:eastAsia="仿宋" w:cs="仿宋"/>
          <w:i w:val="0"/>
          <w:iCs w:val="0"/>
          <w:caps w:val="0"/>
          <w:color w:val="333333"/>
          <w:spacing w:val="0"/>
          <w:sz w:val="32"/>
          <w:szCs w:val="32"/>
          <w:shd w:val="clear" w:color="auto" w:fill="FFFFFF"/>
        </w:rPr>
        <w:t>、供应商得分情况：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35" w:lineRule="atLeast"/>
        <w:ind w:left="0" w:right="0" w:firstLine="555"/>
        <w:rPr>
          <w:rFonts w:hint="eastAsia" w:ascii="仿宋" w:hAnsi="仿宋" w:eastAsia="仿宋" w:cs="仿宋"/>
          <w:i w:val="0"/>
          <w:iCs w:val="0"/>
          <w:caps w:val="0"/>
          <w:color w:val="333333"/>
          <w:spacing w:val="0"/>
          <w:sz w:val="32"/>
          <w:szCs w:val="32"/>
          <w:shd w:val="clear" w:color="auto" w:fill="FFFFFF"/>
        </w:rPr>
      </w:pPr>
      <w:r>
        <w:rPr>
          <w:rFonts w:hint="eastAsia" w:ascii="仿宋" w:hAnsi="仿宋" w:eastAsia="仿宋" w:cs="仿宋"/>
          <w:i w:val="0"/>
          <w:iCs w:val="0"/>
          <w:caps w:val="0"/>
          <w:color w:val="333333"/>
          <w:spacing w:val="0"/>
          <w:sz w:val="32"/>
          <w:szCs w:val="32"/>
          <w:shd w:val="clear" w:color="auto" w:fill="FFFFFF"/>
        </w:rPr>
        <w:t>1、投标单位：定州市天华体育用品有限公司；主观因素评分：7.4分；客观因素评分：39分；投标报价算分：50分；最终得分：96.4分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35" w:lineRule="atLeast"/>
        <w:ind w:left="0" w:right="0" w:firstLine="555"/>
        <w:rPr>
          <w:rFonts w:hint="eastAsia" w:ascii="仿宋" w:hAnsi="仿宋" w:eastAsia="仿宋" w:cs="仿宋"/>
          <w:i w:val="0"/>
          <w:iCs w:val="0"/>
          <w:caps w:val="0"/>
          <w:color w:val="333333"/>
          <w:spacing w:val="0"/>
          <w:sz w:val="32"/>
          <w:szCs w:val="32"/>
          <w:shd w:val="clear" w:color="auto" w:fill="FFFFFF"/>
        </w:rPr>
      </w:pPr>
      <w:r>
        <w:rPr>
          <w:rFonts w:hint="eastAsia" w:ascii="仿宋" w:hAnsi="仿宋" w:eastAsia="仿宋" w:cs="仿宋"/>
          <w:i w:val="0"/>
          <w:iCs w:val="0"/>
          <w:caps w:val="0"/>
          <w:color w:val="333333"/>
          <w:spacing w:val="0"/>
          <w:sz w:val="32"/>
          <w:szCs w:val="32"/>
          <w:shd w:val="clear" w:color="auto" w:fill="FFFFFF"/>
        </w:rPr>
        <w:t>2、投标单位：河北海之家教学设备有限公司；主观因素评分：7分；客观因素评分：39分；投标报价算分：48.83分；最终得分：94.83分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35" w:lineRule="atLeast"/>
        <w:ind w:left="0" w:right="0" w:firstLine="555"/>
        <w:rPr>
          <w:rFonts w:hint="eastAsia" w:ascii="仿宋" w:hAnsi="仿宋" w:eastAsia="仿宋" w:cs="仿宋"/>
          <w:i w:val="0"/>
          <w:iCs w:val="0"/>
          <w:caps w:val="0"/>
          <w:color w:val="333333"/>
          <w:spacing w:val="0"/>
          <w:sz w:val="32"/>
          <w:szCs w:val="32"/>
          <w:shd w:val="clear" w:color="auto" w:fill="FFFFFF"/>
        </w:rPr>
      </w:pPr>
      <w:r>
        <w:rPr>
          <w:rFonts w:hint="eastAsia" w:ascii="仿宋" w:hAnsi="仿宋" w:eastAsia="仿宋" w:cs="仿宋"/>
          <w:i w:val="0"/>
          <w:iCs w:val="0"/>
          <w:caps w:val="0"/>
          <w:color w:val="333333"/>
          <w:spacing w:val="0"/>
          <w:sz w:val="32"/>
          <w:szCs w:val="32"/>
          <w:shd w:val="clear" w:color="auto" w:fill="FFFFFF"/>
        </w:rPr>
        <w:t>3、投标单位：河南众之康实业有限公司；主观因素评分：7.2分；客观因素评分：37分；投标报价算分：49.46分；最终得分：93.66分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35" w:lineRule="atLeast"/>
        <w:ind w:left="0" w:right="0" w:firstLine="555"/>
        <w:rPr>
          <w:rFonts w:hint="eastAsia" w:ascii="仿宋" w:hAnsi="仿宋" w:eastAsia="仿宋" w:cs="仿宋"/>
          <w:i w:val="0"/>
          <w:iCs w:val="0"/>
          <w:caps w:val="0"/>
          <w:color w:val="333333"/>
          <w:spacing w:val="0"/>
          <w:sz w:val="32"/>
          <w:szCs w:val="32"/>
          <w:shd w:val="clear" w:color="auto" w:fill="FFFFFF"/>
        </w:rPr>
      </w:pPr>
      <w:r>
        <w:rPr>
          <w:rFonts w:hint="eastAsia" w:ascii="仿宋" w:hAnsi="仿宋" w:eastAsia="仿宋" w:cs="仿宋"/>
          <w:i w:val="0"/>
          <w:iCs w:val="0"/>
          <w:caps w:val="0"/>
          <w:color w:val="333333"/>
          <w:spacing w:val="0"/>
          <w:sz w:val="32"/>
          <w:szCs w:val="32"/>
          <w:shd w:val="clear" w:color="auto" w:fill="FFFFFF"/>
        </w:rPr>
        <w:t>4、投标单位：沧州宏诺体育设施有限公司；主观因素评分：7分；客观因素评分：36分；投标报价算分：48.66分；最终得分：91.66分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35" w:lineRule="atLeast"/>
        <w:ind w:left="0" w:right="0" w:firstLine="555"/>
        <w:rPr>
          <w:rFonts w:hint="eastAsia" w:ascii="仿宋" w:hAnsi="仿宋" w:eastAsia="仿宋" w:cs="仿宋"/>
          <w:i w:val="0"/>
          <w:iCs w:val="0"/>
          <w:caps w:val="0"/>
          <w:color w:val="333333"/>
          <w:spacing w:val="0"/>
          <w:sz w:val="32"/>
          <w:szCs w:val="32"/>
          <w:shd w:val="clear" w:color="auto" w:fill="FFFFFF"/>
        </w:rPr>
      </w:pPr>
      <w:r>
        <w:rPr>
          <w:rFonts w:hint="eastAsia" w:ascii="仿宋" w:hAnsi="仿宋" w:eastAsia="仿宋" w:cs="仿宋"/>
          <w:i w:val="0"/>
          <w:iCs w:val="0"/>
          <w:caps w:val="0"/>
          <w:color w:val="333333"/>
          <w:spacing w:val="0"/>
          <w:sz w:val="32"/>
          <w:szCs w:val="32"/>
          <w:shd w:val="clear" w:color="auto" w:fill="FFFFFF"/>
        </w:rPr>
        <w:t>5、投标单位：江苏杰威体育设施有限公司；主观因素评分：7.6分；客观因素评分：36分；投标报价算分：47.63分；最终得分：91.23分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35" w:lineRule="atLeast"/>
        <w:ind w:left="0" w:right="0" w:firstLine="555"/>
        <w:rPr>
          <w:rFonts w:hint="eastAsia" w:ascii="仿宋" w:hAnsi="仿宋" w:eastAsia="仿宋" w:cs="仿宋"/>
          <w:i w:val="0"/>
          <w:iCs w:val="0"/>
          <w:caps w:val="0"/>
          <w:color w:val="333333"/>
          <w:spacing w:val="0"/>
          <w:sz w:val="32"/>
          <w:szCs w:val="32"/>
          <w:shd w:val="clear" w:color="auto" w:fill="FFFFFF"/>
        </w:rPr>
      </w:pPr>
      <w:r>
        <w:rPr>
          <w:rFonts w:hint="eastAsia" w:ascii="仿宋" w:hAnsi="仿宋" w:eastAsia="仿宋" w:cs="仿宋"/>
          <w:i w:val="0"/>
          <w:iCs w:val="0"/>
          <w:caps w:val="0"/>
          <w:color w:val="333333"/>
          <w:spacing w:val="0"/>
          <w:sz w:val="32"/>
          <w:szCs w:val="32"/>
          <w:shd w:val="clear" w:color="auto" w:fill="FFFFFF"/>
        </w:rPr>
        <w:t>6、投标单位：河北康纳一品体育器材有限公司；主观因素评分：7.4分；客观因素评分：38分；投标报价算分：45.74分；最终得分：91.14分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35" w:lineRule="atLeast"/>
        <w:ind w:left="0" w:right="0" w:firstLine="555"/>
        <w:rPr>
          <w:rFonts w:hint="eastAsia" w:ascii="仿宋" w:hAnsi="仿宋" w:eastAsia="仿宋" w:cs="仿宋"/>
          <w:i w:val="0"/>
          <w:iCs w:val="0"/>
          <w:caps w:val="0"/>
          <w:color w:val="333333"/>
          <w:spacing w:val="0"/>
          <w:sz w:val="32"/>
          <w:szCs w:val="32"/>
          <w:shd w:val="clear" w:color="auto" w:fill="FFFFFF"/>
        </w:rPr>
      </w:pPr>
      <w:r>
        <w:rPr>
          <w:rFonts w:hint="eastAsia" w:ascii="仿宋" w:hAnsi="仿宋" w:eastAsia="仿宋" w:cs="仿宋"/>
          <w:i w:val="0"/>
          <w:iCs w:val="0"/>
          <w:caps w:val="0"/>
          <w:color w:val="333333"/>
          <w:spacing w:val="0"/>
          <w:sz w:val="32"/>
          <w:szCs w:val="32"/>
          <w:shd w:val="clear" w:color="auto" w:fill="FFFFFF"/>
        </w:rPr>
        <w:t>7、投标单位：南通铁人运动用品有限公司；主观因素评分：7.8分；客观因素评分：36分；投标报价算分：45.12分；最终得分：88.92分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35" w:lineRule="atLeast"/>
        <w:ind w:left="0" w:right="0" w:firstLine="555"/>
        <w:rPr>
          <w:rFonts w:hint="eastAsia" w:ascii="仿宋" w:hAnsi="仿宋" w:eastAsia="仿宋" w:cs="仿宋"/>
          <w:i w:val="0"/>
          <w:iCs w:val="0"/>
          <w:caps w:val="0"/>
          <w:color w:val="333333"/>
          <w:spacing w:val="0"/>
          <w:sz w:val="32"/>
          <w:szCs w:val="32"/>
          <w:shd w:val="clear" w:color="auto" w:fill="FFFFFF"/>
        </w:rPr>
      </w:pPr>
      <w:r>
        <w:rPr>
          <w:rFonts w:hint="eastAsia" w:ascii="仿宋" w:hAnsi="仿宋" w:eastAsia="仿宋" w:cs="仿宋"/>
          <w:i w:val="0"/>
          <w:iCs w:val="0"/>
          <w:caps w:val="0"/>
          <w:color w:val="333333"/>
          <w:spacing w:val="0"/>
          <w:sz w:val="32"/>
          <w:szCs w:val="32"/>
          <w:shd w:val="clear" w:color="auto" w:fill="FFFFFF"/>
        </w:rPr>
        <w:t>8、投标单位：河南玮诚图书有限公司；主观因素评分：7.2分；客观因素评分：35分；投标报价算分：43.11分；最终得分：85.31分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35" w:lineRule="atLeast"/>
        <w:ind w:left="0" w:right="0" w:firstLine="555"/>
        <w:rPr>
          <w:rFonts w:hint="eastAsia" w:ascii="仿宋" w:hAnsi="仿宋" w:eastAsia="仿宋" w:cs="仿宋"/>
          <w:i w:val="0"/>
          <w:iCs w:val="0"/>
          <w:caps w:val="0"/>
          <w:color w:val="333333"/>
          <w:spacing w:val="0"/>
          <w:sz w:val="32"/>
          <w:szCs w:val="32"/>
          <w:shd w:val="clear" w:color="auto" w:fill="FFFFFF"/>
        </w:rPr>
      </w:pPr>
      <w:r>
        <w:rPr>
          <w:rFonts w:hint="eastAsia" w:ascii="仿宋" w:hAnsi="仿宋" w:eastAsia="仿宋" w:cs="仿宋"/>
          <w:i w:val="0"/>
          <w:iCs w:val="0"/>
          <w:caps w:val="0"/>
          <w:color w:val="333333"/>
          <w:spacing w:val="0"/>
          <w:sz w:val="32"/>
          <w:szCs w:val="32"/>
          <w:shd w:val="clear" w:color="auto" w:fill="FFFFFF"/>
        </w:rPr>
        <w:t>9、投标单位：舒华体育股份有限公司；主观因素评分：7.4分；客观因素评分：36分；投标报价算分：41.34分；最终得分：84.74分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3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color="auto" w:fill="FFFFFF"/>
        </w:rPr>
        <w:t>10、投标单位：河南汴之星体育用品有限公司；主观因素评分：6.8分；客观因素评分：34分；投标报价算分：37.98分；最终得分：78.78分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CB6CA8"/>
    <w:rsid w:val="05CB6C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Body Text"/>
    <w:basedOn w:val="1"/>
    <w:next w:val="1"/>
    <w:qFormat/>
    <w:uiPriority w:val="0"/>
    <w:pPr>
      <w:tabs>
        <w:tab w:val="left" w:pos="567"/>
      </w:tabs>
      <w:spacing w:before="120" w:line="22" w:lineRule="atLeast"/>
    </w:pPr>
    <w:rPr>
      <w:rFonts w:ascii="宋体" w:hAnsi="宋体"/>
      <w:sz w:val="24"/>
    </w:rPr>
  </w:style>
  <w:style w:type="paragraph" w:styleId="3">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Office_11.8.2.8721_F1E327BC-269C-435d-A152-05C5408002CA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2025-08-14T02:30:00Z</dcterms:created>
  <dc:creator>Administrator</dc:creator>
  <cp:lastModifiedBy>Administrator</cp:lastModifiedBy>
  <dcterms:modified xsi:type="dcterms:W3CDTF">2025-08-14T02:31:29Z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2052-11.8.2.8721</vt:lpwstr>
  </property>
</Properties>
</file>