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before="0" w:beforeAutospacing="0" w:after="0" w:afterAutospacing="0" w:line="555" w:lineRule="atLeast"/>
        <w:ind w:firstLine="555"/>
        <w:jc w:val="center"/>
        <w:outlineLvl w:val="0"/>
        <w:rPr>
          <w:rFonts w:ascii="仿宋" w:hAnsi="仿宋" w:eastAsia="仿宋" w:cs="宋体"/>
          <w:color w:val="333333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color w:val="333333"/>
          <w:kern w:val="0"/>
          <w:sz w:val="32"/>
          <w:szCs w:val="32"/>
          <w:lang w:val="en-US" w:eastAsia="zh-CN" w:bidi="ar-SA"/>
        </w:rPr>
        <w:t>供应商得分情况</w:t>
      </w:r>
    </w:p>
    <w:p>
      <w:pPr>
        <w:widowControl/>
        <w:shd w:val="clear" w:color="auto" w:fill="FFFFFF"/>
        <w:spacing w:before="0" w:beforeAutospacing="0" w:after="0" w:afterAutospacing="0" w:line="555" w:lineRule="atLeast"/>
        <w:ind w:firstLine="555"/>
        <w:jc w:val="left"/>
        <w:outlineLvl w:val="0"/>
        <w:rPr>
          <w:rFonts w:hint="eastAsia" w:ascii="仿宋" w:hAnsi="仿宋" w:eastAsia="仿宋" w:cs="宋体"/>
          <w:color w:val="333333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color w:val="333333"/>
          <w:kern w:val="0"/>
          <w:sz w:val="32"/>
          <w:szCs w:val="32"/>
          <w:lang w:val="en-US" w:eastAsia="zh-CN" w:bidi="ar-SA"/>
        </w:rPr>
        <w:t>1、投标单位：领先未来科技（河南）有限公司；主观因素评分(明标)：9.5分；客观因素评分：39分；投标报价算分：47.74分；最终得分：96.24分</w:t>
      </w:r>
    </w:p>
    <w:p>
      <w:pPr>
        <w:widowControl/>
        <w:shd w:val="clear" w:color="auto" w:fill="FFFFFF"/>
        <w:spacing w:before="0" w:beforeAutospacing="0" w:after="0" w:afterAutospacing="0" w:line="555" w:lineRule="atLeast"/>
        <w:ind w:firstLine="555"/>
        <w:jc w:val="left"/>
        <w:outlineLvl w:val="0"/>
        <w:rPr>
          <w:rFonts w:hint="eastAsia" w:ascii="仿宋" w:hAnsi="仿宋" w:eastAsia="仿宋" w:cs="宋体"/>
          <w:color w:val="333333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color w:val="333333"/>
          <w:kern w:val="0"/>
          <w:sz w:val="32"/>
          <w:szCs w:val="32"/>
          <w:lang w:val="en-US" w:eastAsia="zh-CN" w:bidi="ar-SA"/>
        </w:rPr>
        <w:t>2、投标单位：河北冀鹏服装有限公司；主观因素评分(明标)：9.5分；客观因素评分：35分；投标报价算分：50分；最终得分：94.5分</w:t>
      </w:r>
    </w:p>
    <w:p>
      <w:pPr>
        <w:widowControl/>
        <w:shd w:val="clear" w:color="auto" w:fill="FFFFFF"/>
        <w:spacing w:before="0" w:beforeAutospacing="0" w:after="0" w:afterAutospacing="0" w:line="555" w:lineRule="atLeast"/>
        <w:ind w:firstLine="555"/>
        <w:jc w:val="left"/>
        <w:outlineLvl w:val="0"/>
        <w:rPr>
          <w:rFonts w:hint="eastAsia" w:ascii="仿宋" w:hAnsi="仿宋" w:eastAsia="仿宋" w:cs="宋体"/>
          <w:color w:val="333333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color w:val="333333"/>
          <w:kern w:val="0"/>
          <w:sz w:val="32"/>
          <w:szCs w:val="32"/>
          <w:lang w:val="en-US" w:eastAsia="zh-CN" w:bidi="ar-SA"/>
        </w:rPr>
        <w:t>3、投标单位：长治市潞锦工贸有限公司；主观因素评分(明标)：10分；客观因素评分：34分；投标报价算分：49.42分；最终得分：93.42分</w:t>
      </w:r>
    </w:p>
    <w:p>
      <w:pPr>
        <w:ind w:firstLine="640" w:firstLineChars="200"/>
      </w:pPr>
      <w:r>
        <w:rPr>
          <w:rFonts w:hint="eastAsia" w:ascii="仿宋" w:hAnsi="仿宋" w:eastAsia="仿宋" w:cs="宋体"/>
          <w:color w:val="333333"/>
          <w:kern w:val="0"/>
          <w:sz w:val="32"/>
          <w:szCs w:val="32"/>
          <w:lang w:val="en-US" w:eastAsia="zh-CN" w:bidi="ar-SA"/>
        </w:rPr>
        <w:t>4、投标单位：深圳市安梦娜家居</w:t>
      </w:r>
      <w:bookmarkStart w:id="0" w:name="_GoBack"/>
      <w:bookmarkEnd w:id="0"/>
      <w:r>
        <w:rPr>
          <w:rFonts w:hint="eastAsia" w:ascii="仿宋" w:hAnsi="仿宋" w:eastAsia="仿宋" w:cs="宋体"/>
          <w:color w:val="333333"/>
          <w:kern w:val="0"/>
          <w:sz w:val="32"/>
          <w:szCs w:val="32"/>
          <w:lang w:val="en-US" w:eastAsia="zh-CN" w:bidi="ar-SA"/>
        </w:rPr>
        <w:t>科技有限公司；主观因素评分(明标)：9.83分；客观因素评分：35分；投标报价算分：47.45分；最终得分：92.28分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9EE6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630"/>
    </w:pPr>
    <w:rPr>
      <w:sz w:val="32"/>
      <w:szCs w:val="20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 w:cs="Arial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Office_11.8.2.8721_F1E327BC-269C-435d-A152-05C5408002CA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2025-07-11T03:19:14Z</dcterms:created>
  <dc:creator>Administrator</dc:creator>
  <cp:lastModifiedBy>Administrator</cp:lastModifiedBy>
  <dcterms:modified xsi:type="dcterms:W3CDTF">2025-07-11T03:19:41Z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2052-11.8.2.8721</vt:lpwstr>
  </property>
</Properties>
</file>