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14906">
      <w:pPr>
        <w:pStyle w:val="4"/>
        <w:shd w:val="clear" w:color="auto" w:fill="FFFFFF"/>
        <w:spacing w:before="0" w:beforeAutospacing="0" w:after="0" w:afterAutospacing="0" w:line="555" w:lineRule="atLeast"/>
        <w:ind w:firstLine="555"/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  <w:t>供应商得分情况：</w:t>
      </w:r>
    </w:p>
    <w:p w14:paraId="6F70A8B0">
      <w:pPr>
        <w:pStyle w:val="4"/>
        <w:shd w:val="clear" w:color="auto" w:fill="FFFFFF"/>
        <w:spacing w:before="0" w:beforeAutospacing="0" w:after="0" w:afterAutospacing="0" w:line="555" w:lineRule="atLeast"/>
        <w:ind w:firstLine="580" w:firstLineChars="200"/>
        <w:rPr>
          <w:rFonts w:hint="default" w:ascii="仿宋" w:hAnsi="仿宋" w:eastAsia="仿宋"/>
          <w:color w:val="333333"/>
          <w:sz w:val="29"/>
          <w:szCs w:val="29"/>
          <w:lang w:val="en-US" w:eastAsia="zh-CN"/>
        </w:rPr>
      </w:pPr>
      <w:r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  <w:t>A包：</w:t>
      </w:r>
    </w:p>
    <w:p w14:paraId="5498BA0B">
      <w:pPr>
        <w:pStyle w:val="4"/>
        <w:shd w:val="clear" w:color="auto" w:fill="FFFFFF"/>
        <w:spacing w:before="0" w:beforeAutospacing="0" w:after="0" w:afterAutospacing="0" w:line="555" w:lineRule="atLeast"/>
        <w:ind w:firstLine="290" w:firstLineChars="100"/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</w:pPr>
      <w:r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  <w:t>1、投标单位：河南中锦卫保安服务有限公司；主观因素评分：33  分；客观因素评分：28分；投标报价算分：30 分；最终得分：91 分；</w:t>
      </w:r>
    </w:p>
    <w:p w14:paraId="690D39DF">
      <w:pPr>
        <w:pStyle w:val="4"/>
        <w:shd w:val="clear" w:color="auto" w:fill="FFFFFF"/>
        <w:spacing w:before="0" w:beforeAutospacing="0" w:after="0" w:afterAutospacing="0" w:line="555" w:lineRule="atLeast"/>
        <w:ind w:firstLine="555"/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</w:pPr>
      <w:r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  <w:t>2、投标单位：河南恒盛保安服务有限公司；主观因素评分：30.33 分；客观因素评分：29分；投标报价算分：27.2分；最终得分：86.53 分；</w:t>
      </w:r>
    </w:p>
    <w:p w14:paraId="4AD5011A">
      <w:pPr>
        <w:pStyle w:val="4"/>
        <w:shd w:val="clear" w:color="auto" w:fill="FFFFFF"/>
        <w:spacing w:before="0" w:beforeAutospacing="0" w:after="0" w:afterAutospacing="0" w:line="555" w:lineRule="atLeast"/>
        <w:ind w:firstLine="555"/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</w:pPr>
      <w:r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  <w:t>3、投标单位：河南安邦保安服务有限公司；主观因素评分：29.67 分；客观因素评分：24分；投标报价算分：27.43分；最终得分：81.1分；</w:t>
      </w:r>
    </w:p>
    <w:p w14:paraId="2D68498B">
      <w:pPr>
        <w:pStyle w:val="4"/>
        <w:shd w:val="clear" w:color="auto" w:fill="FFFFFF"/>
        <w:spacing w:before="0" w:beforeAutospacing="0" w:after="0" w:afterAutospacing="0" w:line="555" w:lineRule="atLeast"/>
        <w:ind w:firstLine="555"/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</w:pPr>
      <w:r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  <w:t>4、投标单位：河南诚邦保安服务有限公司；主观因素评分：30分；客观因素评分：17分；投标报价算分：27.19 分；最终得分：74.19分；</w:t>
      </w:r>
    </w:p>
    <w:p w14:paraId="2468D19B">
      <w:pPr>
        <w:pStyle w:val="4"/>
        <w:shd w:val="clear" w:color="auto" w:fill="FFFFFF"/>
        <w:spacing w:before="0" w:beforeAutospacing="0" w:after="0" w:afterAutospacing="0" w:line="555" w:lineRule="atLeast"/>
        <w:ind w:firstLine="555"/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</w:pPr>
      <w:r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  <w:t>5、投标单位：河南汉威保安服务有限公司；主观因素评分：27分；客观因素评分：19分；投标报价算分：27.49 分；最终得分：73.49 分；</w:t>
      </w:r>
    </w:p>
    <w:p w14:paraId="5E812CE6">
      <w:pPr>
        <w:pStyle w:val="4"/>
        <w:shd w:val="clear" w:color="auto" w:fill="FFFFFF"/>
        <w:spacing w:before="0" w:beforeAutospacing="0" w:after="0" w:afterAutospacing="0" w:line="555" w:lineRule="atLeast"/>
        <w:ind w:firstLine="555"/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</w:pPr>
      <w:r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  <w:t>B包：</w:t>
      </w:r>
    </w:p>
    <w:p w14:paraId="7EB869A4">
      <w:pPr>
        <w:pStyle w:val="4"/>
        <w:shd w:val="clear" w:color="auto" w:fill="FFFFFF"/>
        <w:spacing w:before="0" w:beforeAutospacing="0" w:after="0" w:afterAutospacing="0" w:line="555" w:lineRule="atLeast"/>
        <w:ind w:firstLine="555"/>
        <w:rPr>
          <w:rFonts w:hint="default" w:ascii="仿宋" w:hAnsi="仿宋" w:eastAsia="仿宋"/>
          <w:color w:val="333333"/>
          <w:sz w:val="29"/>
          <w:szCs w:val="29"/>
          <w:lang w:val="en-US" w:eastAsia="zh-CN"/>
        </w:rPr>
      </w:pPr>
      <w:r>
        <w:rPr>
          <w:rFonts w:hint="default" w:ascii="仿宋" w:hAnsi="仿宋" w:eastAsia="仿宋"/>
          <w:color w:val="333333"/>
          <w:sz w:val="29"/>
          <w:szCs w:val="29"/>
          <w:lang w:val="en-US" w:eastAsia="zh-CN"/>
        </w:rPr>
        <w:t>1、投标单位：河南德茂物业服务有限公司；主观因素评分：30.67  分；客观因素评分：25分；投标报价算分：29 分；最终得分：84.67  分；</w:t>
      </w:r>
    </w:p>
    <w:p w14:paraId="694F3EF7">
      <w:pPr>
        <w:pStyle w:val="4"/>
        <w:shd w:val="clear" w:color="auto" w:fill="FFFFFF"/>
        <w:spacing w:before="0" w:beforeAutospacing="0" w:after="0" w:afterAutospacing="0" w:line="555" w:lineRule="atLeast"/>
        <w:ind w:firstLine="555"/>
        <w:rPr>
          <w:rFonts w:hint="default" w:ascii="仿宋" w:hAnsi="仿宋" w:eastAsia="仿宋"/>
          <w:color w:val="333333"/>
          <w:sz w:val="29"/>
          <w:szCs w:val="29"/>
          <w:lang w:val="en-US" w:eastAsia="zh-CN"/>
        </w:rPr>
      </w:pPr>
      <w:r>
        <w:rPr>
          <w:rFonts w:hint="default" w:ascii="仿宋" w:hAnsi="仿宋" w:eastAsia="仿宋"/>
          <w:color w:val="333333"/>
          <w:sz w:val="29"/>
          <w:szCs w:val="29"/>
          <w:lang w:val="en-US" w:eastAsia="zh-CN"/>
        </w:rPr>
        <w:t>2、投标单位：商丘鼎强物业管理有限公司；主观因素评分：26 分；客观因素评分：21分；投标报价算分：29.17分；最终得分：76.17 分；</w:t>
      </w:r>
    </w:p>
    <w:p w14:paraId="56DC96FF">
      <w:pPr>
        <w:pStyle w:val="4"/>
        <w:shd w:val="clear" w:color="auto" w:fill="FFFFFF"/>
        <w:spacing w:before="0" w:beforeAutospacing="0" w:after="0" w:afterAutospacing="0" w:line="555" w:lineRule="atLeast"/>
        <w:ind w:firstLine="555"/>
        <w:rPr>
          <w:rFonts w:hint="default" w:ascii="仿宋" w:hAnsi="仿宋" w:eastAsia="仿宋"/>
          <w:color w:val="333333"/>
          <w:sz w:val="29"/>
          <w:szCs w:val="29"/>
          <w:lang w:val="en-US" w:eastAsia="zh-CN"/>
        </w:rPr>
      </w:pPr>
      <w:r>
        <w:rPr>
          <w:rFonts w:hint="default" w:ascii="仿宋" w:hAnsi="仿宋" w:eastAsia="仿宋"/>
          <w:color w:val="333333"/>
          <w:sz w:val="29"/>
          <w:szCs w:val="29"/>
          <w:lang w:val="en-US" w:eastAsia="zh-CN"/>
        </w:rPr>
        <w:t>3、投标单位：河南志之和物业服务有限公司；主观因素评分：28 分；客观因素评分：11分；投标报价算分：30 分；最终得分：69 分；</w:t>
      </w:r>
    </w:p>
    <w:p w14:paraId="5C48C147">
      <w:pPr>
        <w:pStyle w:val="4"/>
        <w:shd w:val="clear" w:color="auto" w:fill="FFFFFF"/>
        <w:spacing w:before="0" w:beforeAutospacing="0" w:after="0" w:afterAutospacing="0" w:line="555" w:lineRule="atLeast"/>
        <w:ind w:firstLine="555"/>
        <w:rPr>
          <w:rFonts w:hint="default" w:ascii="仿宋" w:hAnsi="仿宋" w:eastAsia="仿宋"/>
          <w:color w:val="333333"/>
          <w:sz w:val="29"/>
          <w:szCs w:val="29"/>
          <w:lang w:val="en-US" w:eastAsia="zh-CN"/>
        </w:rPr>
      </w:pPr>
      <w:r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  <w:t>4</w:t>
      </w:r>
      <w:r>
        <w:rPr>
          <w:rFonts w:hint="default" w:ascii="仿宋" w:hAnsi="仿宋" w:eastAsia="仿宋"/>
          <w:color w:val="333333"/>
          <w:sz w:val="29"/>
          <w:szCs w:val="29"/>
          <w:lang w:val="en-US" w:eastAsia="zh-CN"/>
        </w:rPr>
        <w:t>、投标单位：河南省鼎赫物业管理服务有限公司；主观因素评分：25.67 分；客观因素评分：8</w:t>
      </w:r>
      <w:r>
        <w:rPr>
          <w:rFonts w:hint="eastAsia" w:ascii="仿宋" w:hAnsi="仿宋" w:eastAsia="仿宋"/>
          <w:color w:val="333333"/>
          <w:sz w:val="29"/>
          <w:szCs w:val="29"/>
          <w:lang w:val="en-US" w:eastAsia="zh-CN"/>
        </w:rPr>
        <w:t xml:space="preserve"> </w:t>
      </w:r>
      <w:r>
        <w:rPr>
          <w:rFonts w:hint="default" w:ascii="仿宋" w:hAnsi="仿宋" w:eastAsia="仿宋"/>
          <w:color w:val="333333"/>
          <w:sz w:val="29"/>
          <w:szCs w:val="29"/>
          <w:lang w:val="en-US" w:eastAsia="zh-CN"/>
        </w:rPr>
        <w:t>分；投标报价算分：29.16 分；最终得分：62.83  分；</w:t>
      </w:r>
    </w:p>
    <w:p w14:paraId="38070C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1D6EA4"/>
    <w:rsid w:val="681D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spacing w:beforeLines="0" w:afterLines="0"/>
      <w:ind w:firstLine="420" w:firstLineChars="200"/>
    </w:pPr>
    <w:rPr>
      <w:rFonts w:hint="default"/>
      <w:sz w:val="21"/>
      <w:szCs w:val="24"/>
    </w:rPr>
  </w:style>
  <w:style w:type="paragraph" w:styleId="3">
    <w:name w:val="Body Text Indent"/>
    <w:basedOn w:val="1"/>
    <w:qFormat/>
    <w:uiPriority w:val="99"/>
    <w:pPr>
      <w:ind w:firstLine="630"/>
    </w:pPr>
    <w:rPr>
      <w:sz w:val="32"/>
      <w:szCs w:val="20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2025-05-14T01:38:00Z</dcterms:created>
  <dc:creator>Administrator</dc:creator>
  <cp:lastModifiedBy>Administrator</cp:lastModifiedBy>
  <dcterms:modified xsi:type="dcterms:W3CDTF">2025-05-14T01:39:41Z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2579494DEF144CF18AED64C160AA7E75_11</vt:lpwstr>
  </property>
  <property fmtid="{D5CDD505-2E9C-101B-9397-08002B2CF9AE}" pid="4" name="KSOTemplateDocerSaveRecord">
    <vt:lpwstr>eyJoZGlkIjoiYTEzYzRkZTBlMzQ1NjUyOTQyMGFjODQ3ZDkyZjQ5YzQifQ==</vt:lpwstr>
  </property>
</Properties>
</file>