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55" w:lineRule="atLeast"/>
        <w:ind w:firstLine="555"/>
        <w:rPr>
          <w:rFonts w:hint="eastAsia" w:ascii="仿宋" w:hAnsi="仿宋" w:eastAsia="仿宋"/>
          <w:color w:val="333333"/>
          <w:sz w:val="29"/>
          <w:szCs w:val="29"/>
          <w:lang w:val="en-US" w:eastAsia="zh-CN"/>
        </w:rPr>
      </w:pPr>
      <w:r>
        <w:rPr>
          <w:rFonts w:hint="eastAsia" w:ascii="仿宋" w:hAnsi="仿宋" w:eastAsia="仿宋"/>
          <w:color w:val="333333"/>
          <w:sz w:val="29"/>
          <w:szCs w:val="29"/>
          <w:lang w:val="en-US" w:eastAsia="zh-CN"/>
        </w:rPr>
        <w:t>未通过及原因：</w:t>
      </w:r>
    </w:p>
    <w:p>
      <w:pPr>
        <w:pStyle w:val="4"/>
        <w:shd w:val="clear" w:color="auto" w:fill="FFFFFF"/>
        <w:spacing w:before="0" w:beforeAutospacing="0" w:after="0" w:afterAutospacing="0" w:line="555" w:lineRule="atLeast"/>
        <w:ind w:firstLine="555"/>
        <w:rPr>
          <w:rFonts w:hint="default" w:ascii="仿宋" w:hAnsi="仿宋" w:eastAsia="仿宋"/>
          <w:color w:val="333333"/>
          <w:sz w:val="29"/>
          <w:szCs w:val="29"/>
          <w:lang w:val="en-US" w:eastAsia="zh-CN"/>
        </w:rPr>
      </w:pPr>
      <w:r>
        <w:rPr>
          <w:rFonts w:hint="eastAsia" w:ascii="仿宋" w:hAnsi="仿宋" w:eastAsia="仿宋"/>
          <w:color w:val="333333"/>
          <w:sz w:val="29"/>
          <w:szCs w:val="29"/>
          <w:lang w:val="en-US" w:eastAsia="zh-CN"/>
        </w:rPr>
        <w:t>B包</w:t>
      </w:r>
      <w:r>
        <w:rPr>
          <w:rStyle w:val="7"/>
        </w:rPr>
        <w:t>符合性审查情况：磋商小组严格按照磋商文件规定的程序和方法对供应商响应文件进行了评审，其中商丘市尚佳物业管理有限公司因未响应服务要求第二大项（五）第 8 条的要求， 导致磋商无效，剩余所有供应商均满足磋商文件实质性要求，通过了符合性审查。</w:t>
      </w:r>
      <w:r>
        <w:rPr>
          <w:rFonts w:ascii="宋体" w:hAnsi="宋体" w:eastAsia="宋体" w:cs="宋体"/>
          <w:sz w:val="24"/>
          <w:szCs w:val="24"/>
        </w:rPr>
        <w:t xml:space="preserve"> </w:t>
      </w:r>
    </w:p>
    <w:p>
      <w:pPr>
        <w:pStyle w:val="4"/>
        <w:shd w:val="clear" w:color="auto" w:fill="FFFFFF"/>
        <w:spacing w:before="0" w:beforeAutospacing="0" w:after="0" w:afterAutospacing="0" w:line="555" w:lineRule="atLeast"/>
        <w:ind w:firstLine="555"/>
        <w:rPr>
          <w:rFonts w:hint="eastAsia" w:ascii="仿宋" w:hAnsi="仿宋" w:eastAsia="仿宋"/>
          <w:color w:val="333333"/>
          <w:sz w:val="29"/>
          <w:szCs w:val="29"/>
          <w:lang w:val="en-US" w:eastAsia="zh-CN"/>
        </w:rPr>
      </w:pPr>
      <w:r>
        <w:rPr>
          <w:rFonts w:hint="eastAsia" w:ascii="仿宋" w:hAnsi="仿宋" w:eastAsia="仿宋"/>
          <w:color w:val="333333"/>
          <w:sz w:val="29"/>
          <w:szCs w:val="29"/>
          <w:lang w:val="en-US" w:eastAsia="zh-CN"/>
        </w:rPr>
        <w:t>供应商得分情况：</w:t>
      </w:r>
    </w:p>
    <w:p>
      <w:pPr>
        <w:pStyle w:val="4"/>
        <w:shd w:val="clear" w:color="auto" w:fill="FFFFFF"/>
        <w:spacing w:before="0" w:beforeAutospacing="0" w:after="0" w:afterAutospacing="0" w:line="555" w:lineRule="atLeast"/>
        <w:ind w:firstLine="580" w:firstLineChars="200"/>
        <w:rPr>
          <w:rFonts w:hint="default" w:ascii="仿宋" w:hAnsi="仿宋" w:eastAsia="仿宋"/>
          <w:color w:val="333333"/>
          <w:sz w:val="29"/>
          <w:szCs w:val="29"/>
          <w:lang w:val="en-US" w:eastAsia="zh-CN"/>
        </w:rPr>
      </w:pPr>
      <w:r>
        <w:rPr>
          <w:rFonts w:hint="eastAsia" w:ascii="仿宋" w:hAnsi="仿宋" w:eastAsia="仿宋"/>
          <w:color w:val="333333"/>
          <w:sz w:val="29"/>
          <w:szCs w:val="29"/>
          <w:lang w:val="en-US" w:eastAsia="zh-CN"/>
        </w:rPr>
        <w:t>A包：</w:t>
      </w:r>
      <w:bookmarkStart w:id="0" w:name="_GoBack"/>
      <w:bookmarkEnd w:id="0"/>
    </w:p>
    <w:p>
      <w:pPr>
        <w:pStyle w:val="4"/>
        <w:shd w:val="clear" w:color="auto" w:fill="FFFFFF"/>
        <w:spacing w:before="0" w:beforeAutospacing="0" w:after="0" w:afterAutospacing="0" w:line="555" w:lineRule="atLeast"/>
        <w:ind w:firstLine="290" w:firstLineChars="100"/>
        <w:rPr>
          <w:rFonts w:hint="eastAsia" w:ascii="仿宋" w:hAnsi="仿宋" w:eastAsia="仿宋"/>
          <w:color w:val="333333"/>
          <w:sz w:val="29"/>
          <w:szCs w:val="29"/>
          <w:lang w:val="en-US" w:eastAsia="zh-CN"/>
        </w:rPr>
      </w:pPr>
      <w:r>
        <w:rPr>
          <w:rFonts w:hint="eastAsia" w:ascii="仿宋" w:hAnsi="仿宋" w:eastAsia="仿宋"/>
          <w:color w:val="333333"/>
          <w:sz w:val="29"/>
          <w:szCs w:val="29"/>
          <w:lang w:val="en-US" w:eastAsia="zh-CN"/>
        </w:rPr>
        <w:t>1、投标单位：商丘振远保安服务有限公司；主观因素评分：40 分；客观因素评分：26分；投标报价算分：28.09 分；最终得分：94.09 分；</w:t>
      </w:r>
    </w:p>
    <w:p>
      <w:pPr>
        <w:pStyle w:val="4"/>
        <w:shd w:val="clear" w:color="auto" w:fill="FFFFFF"/>
        <w:spacing w:before="0" w:beforeAutospacing="0" w:after="0" w:afterAutospacing="0" w:line="555" w:lineRule="atLeast"/>
        <w:ind w:firstLine="555"/>
        <w:rPr>
          <w:rFonts w:hint="eastAsia" w:ascii="仿宋" w:hAnsi="仿宋" w:eastAsia="仿宋"/>
          <w:color w:val="333333"/>
          <w:sz w:val="29"/>
          <w:szCs w:val="29"/>
          <w:lang w:val="en-US" w:eastAsia="zh-CN"/>
        </w:rPr>
      </w:pPr>
      <w:r>
        <w:rPr>
          <w:rFonts w:hint="eastAsia" w:ascii="仿宋" w:hAnsi="仿宋" w:eastAsia="仿宋"/>
          <w:color w:val="333333"/>
          <w:sz w:val="29"/>
          <w:szCs w:val="29"/>
          <w:lang w:val="en-US" w:eastAsia="zh-CN"/>
        </w:rPr>
        <w:t>2、投标单位：河南中锦卫保安服务有限公司；主观因素评分：21.33分；客观因素评分：25分；投标报价算分：30分；最终得分：76.33 分；</w:t>
      </w:r>
    </w:p>
    <w:p>
      <w:pPr>
        <w:pStyle w:val="4"/>
        <w:shd w:val="clear" w:color="auto" w:fill="FFFFFF"/>
        <w:spacing w:before="0" w:beforeAutospacing="0" w:after="0" w:afterAutospacing="0" w:line="555" w:lineRule="atLeast"/>
        <w:ind w:firstLine="555"/>
        <w:rPr>
          <w:rFonts w:hint="eastAsia" w:ascii="仿宋" w:hAnsi="仿宋" w:eastAsia="仿宋"/>
          <w:color w:val="333333"/>
          <w:sz w:val="29"/>
          <w:szCs w:val="29"/>
          <w:lang w:val="en-US" w:eastAsia="zh-CN"/>
        </w:rPr>
      </w:pPr>
      <w:r>
        <w:rPr>
          <w:rFonts w:hint="eastAsia" w:ascii="仿宋" w:hAnsi="仿宋" w:eastAsia="仿宋"/>
          <w:color w:val="333333"/>
          <w:sz w:val="29"/>
          <w:szCs w:val="29"/>
          <w:lang w:val="en-US" w:eastAsia="zh-CN"/>
        </w:rPr>
        <w:t>3、投标单位：河南宏威保安服务有限公司；主观因素评分：20分；客观因素评分：26分；投标报价算分：28.18分；最终得分：74.18分；</w:t>
      </w:r>
    </w:p>
    <w:p>
      <w:pPr>
        <w:pStyle w:val="4"/>
        <w:shd w:val="clear" w:color="auto" w:fill="FFFFFF"/>
        <w:spacing w:before="0" w:beforeAutospacing="0" w:after="0" w:afterAutospacing="0" w:line="555" w:lineRule="atLeast"/>
        <w:ind w:firstLine="555"/>
        <w:rPr>
          <w:rFonts w:hint="eastAsia" w:ascii="仿宋" w:hAnsi="仿宋" w:eastAsia="仿宋"/>
          <w:color w:val="333333"/>
          <w:sz w:val="29"/>
          <w:szCs w:val="29"/>
          <w:lang w:val="en-US" w:eastAsia="zh-CN"/>
        </w:rPr>
      </w:pPr>
      <w:r>
        <w:rPr>
          <w:rFonts w:hint="eastAsia" w:ascii="仿宋" w:hAnsi="仿宋" w:eastAsia="仿宋"/>
          <w:color w:val="333333"/>
          <w:sz w:val="29"/>
          <w:szCs w:val="29"/>
          <w:lang w:val="en-US" w:eastAsia="zh-CN"/>
        </w:rPr>
        <w:t>4、投标单位：柘城县平安保安服务有限公司；主观因素评分：16分；客观因素评分：9分；投标报价算分：27.98分；最终得分：52.98分；</w:t>
      </w:r>
    </w:p>
    <w:p>
      <w:pPr>
        <w:pStyle w:val="4"/>
        <w:shd w:val="clear" w:color="auto" w:fill="FFFFFF"/>
        <w:spacing w:before="0" w:beforeAutospacing="0" w:after="0" w:afterAutospacing="0" w:line="555" w:lineRule="atLeast"/>
        <w:ind w:firstLine="555"/>
        <w:rPr>
          <w:rFonts w:hint="eastAsia" w:ascii="仿宋" w:hAnsi="仿宋" w:eastAsia="仿宋"/>
          <w:color w:val="333333"/>
          <w:sz w:val="29"/>
          <w:szCs w:val="29"/>
          <w:lang w:val="en-US" w:eastAsia="zh-CN"/>
        </w:rPr>
      </w:pPr>
      <w:r>
        <w:rPr>
          <w:rFonts w:hint="eastAsia" w:ascii="仿宋" w:hAnsi="仿宋" w:eastAsia="仿宋"/>
          <w:color w:val="333333"/>
          <w:sz w:val="29"/>
          <w:szCs w:val="29"/>
          <w:lang w:val="en-US" w:eastAsia="zh-CN"/>
        </w:rPr>
        <w:t>B包：</w:t>
      </w:r>
    </w:p>
    <w:p>
      <w:pPr>
        <w:pStyle w:val="4"/>
        <w:shd w:val="clear" w:color="auto" w:fill="FFFFFF"/>
        <w:spacing w:before="0" w:beforeAutospacing="0" w:after="0" w:afterAutospacing="0" w:line="555" w:lineRule="atLeast"/>
        <w:ind w:firstLine="555"/>
        <w:rPr>
          <w:rFonts w:hint="default" w:ascii="仿宋" w:hAnsi="仿宋" w:eastAsia="仿宋"/>
          <w:color w:val="333333"/>
          <w:sz w:val="29"/>
          <w:szCs w:val="29"/>
          <w:lang w:val="en-US" w:eastAsia="zh-CN"/>
        </w:rPr>
      </w:pPr>
      <w:r>
        <w:rPr>
          <w:rFonts w:hint="default" w:ascii="仿宋" w:hAnsi="仿宋" w:eastAsia="仿宋"/>
          <w:color w:val="333333"/>
          <w:sz w:val="29"/>
          <w:szCs w:val="29"/>
          <w:lang w:val="en-US" w:eastAsia="zh-CN"/>
        </w:rPr>
        <w:t>1、投标单位：商丘众民物业管理有限公司；主观因素评分：36 分；客观因素评分：11分；投标报价算分：29.53 分；最终得分：76.53 分；</w:t>
      </w:r>
    </w:p>
    <w:p>
      <w:pPr>
        <w:pStyle w:val="4"/>
        <w:shd w:val="clear" w:color="auto" w:fill="FFFFFF"/>
        <w:spacing w:before="0" w:beforeAutospacing="0" w:after="0" w:afterAutospacing="0" w:line="555" w:lineRule="atLeast"/>
        <w:ind w:firstLine="555"/>
        <w:rPr>
          <w:rFonts w:hint="default" w:ascii="仿宋" w:hAnsi="仿宋" w:eastAsia="仿宋"/>
          <w:color w:val="333333"/>
          <w:sz w:val="29"/>
          <w:szCs w:val="29"/>
          <w:lang w:val="en-US" w:eastAsia="zh-CN"/>
        </w:rPr>
      </w:pPr>
      <w:r>
        <w:rPr>
          <w:rFonts w:hint="default" w:ascii="仿宋" w:hAnsi="仿宋" w:eastAsia="仿宋"/>
          <w:color w:val="333333"/>
          <w:sz w:val="29"/>
          <w:szCs w:val="29"/>
          <w:lang w:val="en-US" w:eastAsia="zh-CN"/>
        </w:rPr>
        <w:t>2、投标单位：商丘市佳盛保洁有限公司；主观因素评分：18.67分；客观因素评分：8分；投标报价算分：30分；最终得分：56.67 分；</w:t>
      </w:r>
    </w:p>
    <w:p>
      <w:pPr>
        <w:pStyle w:val="4"/>
        <w:shd w:val="clear" w:color="auto" w:fill="FFFFFF"/>
        <w:spacing w:before="0" w:beforeAutospacing="0" w:after="0" w:afterAutospacing="0" w:line="555" w:lineRule="atLeast"/>
        <w:ind w:firstLine="555"/>
        <w:rPr>
          <w:rFonts w:hint="default" w:ascii="仿宋" w:hAnsi="仿宋" w:eastAsia="仿宋"/>
          <w:color w:val="333333"/>
          <w:sz w:val="29"/>
          <w:szCs w:val="29"/>
          <w:lang w:val="en-US" w:eastAsia="zh-CN"/>
        </w:rPr>
      </w:pPr>
      <w:r>
        <w:rPr>
          <w:rFonts w:hint="default" w:ascii="仿宋" w:hAnsi="仿宋" w:eastAsia="仿宋"/>
          <w:color w:val="333333"/>
          <w:sz w:val="29"/>
          <w:szCs w:val="29"/>
          <w:lang w:val="en-US" w:eastAsia="zh-CN"/>
        </w:rPr>
        <w:t>3、投标单位：河南省传承物业管理有限公司；主观因素评分：19.67分；客观因素评分：4分；投标报价算分：29.31分；最终得分：52.98分；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522F4"/>
    <w:rsid w:val="59E52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0"/>
    <w:pPr>
      <w:spacing w:beforeLines="0" w:afterLines="0"/>
      <w:ind w:firstLine="420" w:firstLineChars="200"/>
    </w:pPr>
    <w:rPr>
      <w:rFonts w:hint="default"/>
      <w:sz w:val="21"/>
      <w:szCs w:val="24"/>
    </w:rPr>
  </w:style>
  <w:style w:type="paragraph" w:styleId="3">
    <w:name w:val="Body Text Indent"/>
    <w:basedOn w:val="1"/>
    <w:qFormat/>
    <w:uiPriority w:val="99"/>
    <w:pPr>
      <w:ind w:firstLine="630"/>
    </w:pPr>
    <w:rPr>
      <w:sz w:val="32"/>
      <w:szCs w:val="20"/>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fontstyle01"/>
    <w:basedOn w:val="6"/>
    <w:uiPriority w:val="0"/>
    <w:rPr>
      <w:rFonts w:ascii="仿宋" w:hAnsi="仿宋" w:eastAsia="仿宋" w:cs="仿宋"/>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2025-03-27T01:12:00Z</dcterms:created>
  <dc:creator>Administrator</dc:creator>
  <cp:lastModifiedBy>Administrator</cp:lastModifiedBy>
  <dcterms:modified xsi:type="dcterms:W3CDTF">2025-03-27T01:13:00Z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