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0"/>
        <w:rPr>
          <w:rFonts w:hint="eastAsia" w:ascii="仿宋" w:hAnsi="仿宋" w:eastAsia="仿宋" w:cs="仿宋"/>
          <w:sz w:val="32"/>
          <w:szCs w:val="32"/>
        </w:rPr>
      </w:pPr>
      <w:r>
        <w:rPr>
          <w:rFonts w:hint="eastAsia" w:ascii="仿宋" w:hAnsi="仿宋" w:eastAsia="仿宋" w:cs="仿宋"/>
          <w:sz w:val="32"/>
          <w:szCs w:val="32"/>
        </w:rPr>
        <w:t>一、未通过及原因：</w:t>
      </w:r>
    </w:p>
    <w:p>
      <w:pPr>
        <w:spacing w:line="560" w:lineRule="exact"/>
        <w:ind w:firstLine="640" w:firstLineChars="200"/>
        <w:outlineLvl w:val="0"/>
        <w:rPr>
          <w:rFonts w:ascii="仿宋" w:hAnsi="仿宋" w:eastAsia="仿宋" w:cs="仿宋"/>
          <w:sz w:val="32"/>
          <w:szCs w:val="32"/>
        </w:rPr>
      </w:pPr>
      <w:r>
        <w:rPr>
          <w:rFonts w:hint="eastAsia" w:ascii="仿宋" w:hAnsi="仿宋" w:eastAsia="仿宋" w:cs="仿宋"/>
          <w:sz w:val="32"/>
          <w:szCs w:val="32"/>
        </w:rPr>
        <w:t>1、在对</w:t>
      </w:r>
      <w:r>
        <w:rPr>
          <w:rFonts w:ascii="仿宋" w:hAnsi="仿宋" w:eastAsia="仿宋" w:cs="仿宋"/>
          <w:sz w:val="32"/>
          <w:szCs w:val="32"/>
        </w:rPr>
        <w:t>商丘职业技术学院物业管理及服务外包项目A包</w:t>
      </w:r>
      <w:r>
        <w:rPr>
          <w:rFonts w:hint="eastAsia" w:ascii="仿宋" w:hAnsi="仿宋" w:eastAsia="仿宋" w:cs="仿宋"/>
          <w:sz w:val="32"/>
          <w:szCs w:val="32"/>
        </w:rPr>
        <w:t>投标企业资格审查过程中，</w:t>
      </w:r>
      <w:r>
        <w:rPr>
          <w:rFonts w:ascii="仿宋" w:hAnsi="仿宋" w:eastAsia="仿宋" w:cs="仿宋"/>
          <w:sz w:val="32"/>
          <w:szCs w:val="32"/>
        </w:rPr>
        <w:t>资格审查由采购人组成的资格审核小组根据招标文件要求对各投标企业资格证明文件等进行严格审查，其中北京天鸿尊逸物业服务（集团）有限公司因上年度审计报告未按规定上传企业主体诚信库，没有通过资格审查；河南旺盛物业服务有限公司因企业主体诚信库中审计报告、纳税和社保证明材料未按要求加盖公章，没有通过资格审查。剩余9家投标单位均通过资格审查。</w:t>
      </w:r>
      <w:r>
        <w:rPr>
          <w:rFonts w:hint="eastAsia" w:ascii="仿宋" w:hAnsi="仿宋" w:eastAsia="仿宋" w:cs="仿宋"/>
          <w:kern w:val="2"/>
          <w:sz w:val="32"/>
          <w:szCs w:val="32"/>
          <w:lang w:val="en-US" w:eastAsia="zh-CN" w:bidi="ar"/>
        </w:rPr>
        <w:t>国药诺达物业服务有限公司因未在规定时间内解密投标文件，其投标无效。</w:t>
      </w:r>
      <w:bookmarkStart w:id="0" w:name="_GoBack"/>
      <w:bookmarkEnd w:id="0"/>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2、商丘职业技术学院物业管理及服务外包项目A包</w:t>
      </w:r>
      <w:r>
        <w:rPr>
          <w:rFonts w:hint="eastAsia" w:ascii="仿宋" w:hAnsi="仿宋" w:eastAsia="仿宋" w:cs="仿宋"/>
          <w:sz w:val="32"/>
          <w:szCs w:val="32"/>
        </w:rPr>
        <w:t>，</w:t>
      </w:r>
      <w:r>
        <w:rPr>
          <w:rFonts w:ascii="仿宋" w:hAnsi="仿宋" w:eastAsia="仿宋" w:cs="仿宋"/>
          <w:sz w:val="32"/>
          <w:szCs w:val="32"/>
        </w:rPr>
        <w:t>商丘市鸿利达物业管理集团有限公司、商丘市阳光物业管理有限公司因供应商投标报价按照A包服务需求计算的每人月工资，低于商丘市2024年最低工资标准2100元/（人*月），不符合《河南省人民政府关于调整河南省最低工资标准的通知》的规定，其投标作无效处理，剩余7家投标单位均通过符合性审查。</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rPr>
        <w:t>在对</w:t>
      </w:r>
      <w:r>
        <w:rPr>
          <w:rFonts w:ascii="仿宋" w:hAnsi="仿宋" w:eastAsia="仿宋" w:cs="仿宋"/>
          <w:sz w:val="32"/>
          <w:szCs w:val="32"/>
        </w:rPr>
        <w:t>商丘职业技术学院物业管理及服务外包项目</w:t>
      </w:r>
      <w:r>
        <w:rPr>
          <w:rFonts w:hint="eastAsia" w:ascii="仿宋" w:hAnsi="仿宋" w:eastAsia="仿宋" w:cs="仿宋"/>
          <w:sz w:val="32"/>
          <w:szCs w:val="32"/>
        </w:rPr>
        <w:t>B</w:t>
      </w:r>
      <w:r>
        <w:rPr>
          <w:rFonts w:ascii="仿宋" w:hAnsi="仿宋" w:eastAsia="仿宋" w:cs="仿宋"/>
          <w:sz w:val="32"/>
          <w:szCs w:val="32"/>
        </w:rPr>
        <w:t>包</w:t>
      </w:r>
      <w:r>
        <w:rPr>
          <w:rFonts w:hint="eastAsia" w:ascii="仿宋" w:hAnsi="仿宋" w:eastAsia="仿宋" w:cs="仿宋"/>
          <w:sz w:val="32"/>
          <w:szCs w:val="32"/>
        </w:rPr>
        <w:t>投标企业资格审查过程中，</w:t>
      </w:r>
      <w:r>
        <w:rPr>
          <w:rFonts w:ascii="仿宋" w:hAnsi="仿宋" w:eastAsia="仿宋" w:cs="仿宋"/>
          <w:sz w:val="32"/>
          <w:szCs w:val="32"/>
        </w:rPr>
        <w:t>资格审查由采购人组成的资格审核小组根据招标文件要求对各投标企业资格证明文件等进行严格审查，其中北京天鸿尊逸物业服务（集团）有限公司因上年度审计报告未按规定上传企业主体诚信库，没有通过资格审查；河南省昆腾保安服务有限公司因审计报告、纳税和社保证明材料未按规定上传企业主体诚信库，没有通过资格审查。剩余12家所有投标单位均通过资格审查。</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、商丘职业技术学院物业管理及服务外包项目</w:t>
      </w:r>
      <w:r>
        <w:rPr>
          <w:rFonts w:hint="eastAsia" w:ascii="仿宋" w:hAnsi="仿宋" w:eastAsia="仿宋" w:cs="仿宋"/>
          <w:sz w:val="32"/>
          <w:szCs w:val="32"/>
        </w:rPr>
        <w:t>B</w:t>
      </w:r>
      <w:r>
        <w:rPr>
          <w:rFonts w:ascii="仿宋" w:hAnsi="仿宋" w:eastAsia="仿宋" w:cs="仿宋"/>
          <w:sz w:val="32"/>
          <w:szCs w:val="32"/>
        </w:rPr>
        <w:t>包</w:t>
      </w:r>
      <w:r>
        <w:rPr>
          <w:rFonts w:hint="eastAsia" w:ascii="仿宋" w:hAnsi="仿宋" w:eastAsia="仿宋" w:cs="仿宋"/>
          <w:sz w:val="32"/>
          <w:szCs w:val="32"/>
        </w:rPr>
        <w:t>,</w:t>
      </w:r>
      <w:r>
        <w:rPr>
          <w:rFonts w:ascii="仿宋" w:hAnsi="仿宋" w:eastAsia="仿宋" w:cs="仿宋"/>
          <w:sz w:val="32"/>
          <w:szCs w:val="32"/>
        </w:rPr>
        <w:t>商丘市鸿利达物业管理集团有限公司、商丘市顺诚物业管理有限公司、河南泰舜物业管理有限公司、商丘市尚洁物业管理有限公司、上海典雅物业服务有限公司、河南威振保安服务有限公司、河南建业物业管理有限公司、商丘市华商保安服务有限公司、郑州市雅洁物业管理有限责任公司、安徽省长城物业管理有限公司、上海永升物业管理有限公司因供应商投标报价按照B包服务需求计算的每人月工资，低于商丘市2024年最低工资标准2100元/（人*月），不符合《河南省人民政府关于调整河南省最低工资标准的通知》的规定，其投标作无效，未通过符合性审查。</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szCs w:val="32"/>
        </w:rPr>
        <w:t>、</w:t>
      </w:r>
      <w:r>
        <w:rPr>
          <w:rFonts w:hint="eastAsia" w:ascii="仿宋" w:hAnsi="仿宋" w:eastAsia="仿宋" w:cs="仿宋"/>
          <w:sz w:val="32"/>
          <w:szCs w:val="32"/>
        </w:rPr>
        <w:t>在对</w:t>
      </w:r>
      <w:r>
        <w:rPr>
          <w:rFonts w:ascii="仿宋" w:hAnsi="仿宋" w:eastAsia="仿宋" w:cs="仿宋"/>
          <w:sz w:val="32"/>
          <w:szCs w:val="32"/>
        </w:rPr>
        <w:t>商丘职业技术学院物业管理及服务外包项目</w:t>
      </w:r>
      <w:r>
        <w:rPr>
          <w:rFonts w:hint="eastAsia" w:ascii="仿宋" w:hAnsi="仿宋" w:eastAsia="仿宋" w:cs="仿宋"/>
          <w:sz w:val="32"/>
          <w:szCs w:val="32"/>
        </w:rPr>
        <w:t>C</w:t>
      </w:r>
      <w:r>
        <w:rPr>
          <w:rFonts w:ascii="仿宋" w:hAnsi="仿宋" w:eastAsia="仿宋" w:cs="仿宋"/>
          <w:sz w:val="32"/>
          <w:szCs w:val="32"/>
        </w:rPr>
        <w:t>包</w:t>
      </w:r>
      <w:r>
        <w:rPr>
          <w:rFonts w:hint="eastAsia" w:ascii="仿宋" w:hAnsi="仿宋" w:eastAsia="仿宋" w:cs="仿宋"/>
          <w:sz w:val="32"/>
          <w:szCs w:val="32"/>
        </w:rPr>
        <w:t>投标企业资格审查过程中，</w:t>
      </w:r>
      <w:r>
        <w:rPr>
          <w:rFonts w:ascii="仿宋" w:hAnsi="仿宋" w:eastAsia="仿宋" w:cs="仿宋"/>
          <w:sz w:val="32"/>
          <w:szCs w:val="32"/>
        </w:rPr>
        <w:t>资格审查由采购人组成的资格审核小组根据招标文件要求对各投标企业资格证明文件等进行严格审查，其中商丘市母亲河物业管理有限公司因社保证明未按规定上传企业主体诚信库，没有通过资格审查；河南省传承物业管理有限公司因审计报告、纳税和社保证明材料未按要求上传企业主体诚信库，没有通过资格审查；商丘市裕鸿物业管理有限公司因审计报告未按要求上传企业主体诚信库，没有通过资格审查。剩余7家投标单位均通过资格审查。</w:t>
      </w:r>
    </w:p>
    <w:p>
      <w:pPr>
        <w:spacing w:line="560" w:lineRule="exact"/>
        <w:ind w:firstLine="640" w:firstLineChars="200"/>
        <w:outlineLvl w:val="0"/>
        <w:rPr>
          <w:rFonts w:ascii="仿宋" w:hAnsi="仿宋" w:eastAsia="仿宋" w:cs="仿宋"/>
          <w:sz w:val="32"/>
          <w:szCs w:val="32"/>
        </w:rPr>
      </w:pPr>
      <w:r>
        <w:rPr>
          <w:rFonts w:hint="eastAsia" w:ascii="仿宋" w:hAnsi="仿宋" w:eastAsia="仿宋" w:cs="仿宋"/>
          <w:sz w:val="32"/>
          <w:szCs w:val="32"/>
        </w:rPr>
        <w:t>6</w:t>
      </w:r>
      <w:r>
        <w:rPr>
          <w:rFonts w:ascii="仿宋" w:hAnsi="仿宋" w:eastAsia="仿宋" w:cs="仿宋"/>
          <w:sz w:val="32"/>
          <w:szCs w:val="32"/>
        </w:rPr>
        <w:t>、商丘职业技术学院物业管理及服务外包项目</w:t>
      </w:r>
      <w:r>
        <w:rPr>
          <w:rFonts w:hint="eastAsia" w:ascii="仿宋" w:hAnsi="仿宋" w:eastAsia="仿宋" w:cs="仿宋"/>
          <w:sz w:val="32"/>
          <w:szCs w:val="32"/>
        </w:rPr>
        <w:t>C</w:t>
      </w:r>
      <w:r>
        <w:rPr>
          <w:rFonts w:ascii="仿宋" w:hAnsi="仿宋" w:eastAsia="仿宋" w:cs="仿宋"/>
          <w:sz w:val="32"/>
          <w:szCs w:val="32"/>
        </w:rPr>
        <w:t>包</w:t>
      </w:r>
      <w:r>
        <w:rPr>
          <w:rFonts w:hint="eastAsia" w:ascii="仿宋" w:hAnsi="仿宋" w:eastAsia="仿宋" w:cs="仿宋"/>
          <w:sz w:val="32"/>
          <w:szCs w:val="32"/>
        </w:rPr>
        <w:t>,</w:t>
      </w:r>
      <w:r>
        <w:rPr>
          <w:rFonts w:ascii="仿宋" w:hAnsi="仿宋" w:eastAsia="仿宋" w:cs="仿宋"/>
          <w:sz w:val="32"/>
          <w:szCs w:val="32"/>
        </w:rPr>
        <w:t>商丘市鸿利达物业管理集团有限公司因供应商投标报价按照C包服务需求计算的每人月工资，低于商丘市2024年最低工资标准2100元/（人*月），不符合《河南省人民政府关于调整河南省最低工资标准的通知》的规定，其投标作无效处理。</w:t>
      </w:r>
    </w:p>
    <w:p/>
    <w:p>
      <w:pPr>
        <w:spacing w:line="560" w:lineRule="exact"/>
        <w:rPr>
          <w:rFonts w:ascii="仿宋" w:hAnsi="仿宋" w:eastAsia="仿宋" w:cs="仿宋"/>
          <w:sz w:val="32"/>
          <w:szCs w:val="32"/>
        </w:rPr>
      </w:pPr>
      <w:r>
        <w:rPr>
          <w:rFonts w:hint="eastAsia" w:ascii="仿宋" w:hAnsi="仿宋" w:eastAsia="仿宋" w:cs="仿宋"/>
          <w:sz w:val="32"/>
          <w:szCs w:val="32"/>
        </w:rPr>
        <w:t>B包评标结果：</w:t>
      </w:r>
    </w:p>
    <w:p>
      <w:pPr>
        <w:spacing w:line="560" w:lineRule="exact"/>
        <w:rPr>
          <w:rFonts w:ascii="仿宋" w:hAnsi="仿宋" w:eastAsia="仿宋" w:cs="仿宋"/>
          <w:sz w:val="32"/>
          <w:szCs w:val="32"/>
        </w:rPr>
      </w:pPr>
      <w:r>
        <w:rPr>
          <w:rFonts w:hint="eastAsia" w:ascii="仿宋" w:hAnsi="仿宋" w:eastAsia="仿宋" w:cs="仿宋"/>
          <w:sz w:val="32"/>
          <w:szCs w:val="32"/>
        </w:rPr>
        <w:t>有效供应商不足三家，该项目废标。</w:t>
      </w:r>
    </w:p>
    <w:p>
      <w:pPr>
        <w:spacing w:line="560" w:lineRule="exact"/>
        <w:outlineLvl w:val="0"/>
        <w:rPr>
          <w:rFonts w:ascii="仿宋" w:hAnsi="仿宋" w:eastAsia="仿宋" w:cs="仿宋"/>
          <w:sz w:val="32"/>
          <w:szCs w:val="32"/>
        </w:rPr>
      </w:pPr>
      <w:r>
        <w:rPr>
          <w:rFonts w:hint="eastAsia" w:ascii="仿宋" w:hAnsi="仿宋" w:eastAsia="仿宋" w:cs="仿宋"/>
          <w:sz w:val="32"/>
          <w:szCs w:val="32"/>
        </w:rPr>
        <w:t>二、其他说明事项：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项目结果公告期限为1个工作日，参与本项目投标的供应商认为评标过程或评标结果使自己的权益受到损害的，可以在该结果公告发布之日起七个工作日内，按照招标文件的规定向采购人或集中采购机构提出质疑，逾期将不再受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EA0"/>
    <w:rsid w:val="00056ADF"/>
    <w:rsid w:val="000D1DAB"/>
    <w:rsid w:val="001745BA"/>
    <w:rsid w:val="00513BC4"/>
    <w:rsid w:val="006749EA"/>
    <w:rsid w:val="00893174"/>
    <w:rsid w:val="00930EA0"/>
    <w:rsid w:val="00AF2700"/>
    <w:rsid w:val="00D324CD"/>
    <w:rsid w:val="00D970CE"/>
    <w:rsid w:val="36F86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204</Words>
  <Characters>1169</Characters>
  <Lines>9</Lines>
  <Paragraphs>2</Paragraphs>
  <TotalTime>12</TotalTime>
  <ScaleCrop>false</ScaleCrop>
  <LinksUpToDate>false</LinksUpToDate>
  <CharactersWithSpaces>1371</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2024-04-15T02:50:00Z</dcterms:created>
  <dc:creator>PC</dc:creator>
  <cp:lastModifiedBy>Administrator</cp:lastModifiedBy>
  <dcterms:modified xsi:type="dcterms:W3CDTF">2024-04-15T07:38:04Z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