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820"/>
        </w:tabs>
        <w:ind w:left="479" w:leftChars="228"/>
        <w:jc w:val="center"/>
        <w:rPr>
          <w:rFonts w:hint="eastAsia" w:ascii="宋体" w:hAnsi="宋体" w:eastAsia="宋体" w:cs="宋体"/>
          <w:b/>
          <w:color w:val="auto"/>
          <w:kern w:val="0"/>
          <w:sz w:val="24"/>
          <w:szCs w:val="24"/>
          <w:shd w:val="clear" w:color="auto" w:fill="FFFFFF"/>
          <w:lang w:val="en-US" w:eastAsia="zh-CN"/>
        </w:rPr>
      </w:pPr>
      <w:r>
        <w:rPr>
          <w:rFonts w:hint="eastAsia" w:ascii="宋体" w:hAnsi="宋体" w:eastAsia="宋体" w:cs="宋体"/>
          <w:b/>
          <w:color w:val="auto"/>
          <w:kern w:val="0"/>
          <w:sz w:val="24"/>
          <w:szCs w:val="24"/>
          <w:shd w:val="clear" w:color="auto" w:fill="FFFFFF"/>
          <w:lang w:val="en-US" w:eastAsia="zh-CN"/>
        </w:rPr>
        <w:t>睢县五河湾乡村振兴产业示范中心睢县2024年文冠果产业科技园区项目</w:t>
      </w:r>
    </w:p>
    <w:p>
      <w:pPr>
        <w:widowControl/>
        <w:tabs>
          <w:tab w:val="left" w:pos="8820"/>
        </w:tabs>
        <w:ind w:left="479" w:leftChars="228"/>
        <w:jc w:val="center"/>
        <w:rPr>
          <w:rFonts w:hint="eastAsia" w:ascii="宋体" w:hAnsi="宋体" w:eastAsia="宋体" w:cs="宋体"/>
          <w:b/>
          <w:color w:val="auto"/>
          <w:kern w:val="0"/>
          <w:sz w:val="28"/>
          <w:szCs w:val="28"/>
          <w:shd w:val="clear" w:color="auto" w:fill="FFFFFF"/>
        </w:rPr>
      </w:pPr>
      <w:r>
        <w:rPr>
          <w:rFonts w:hint="eastAsia" w:ascii="宋体" w:hAnsi="宋体" w:eastAsia="宋体" w:cs="宋体"/>
          <w:b/>
          <w:color w:val="auto"/>
          <w:kern w:val="0"/>
          <w:sz w:val="24"/>
          <w:szCs w:val="24"/>
          <w:shd w:val="clear" w:color="auto" w:fill="FFFFFF"/>
          <w:lang w:val="en-US" w:eastAsia="zh-CN"/>
        </w:rPr>
        <w:t>中标候选人</w:t>
      </w:r>
      <w:r>
        <w:rPr>
          <w:rFonts w:hint="eastAsia" w:ascii="宋体" w:hAnsi="宋体" w:eastAsia="宋体" w:cs="宋体"/>
          <w:b/>
          <w:color w:val="auto"/>
          <w:kern w:val="0"/>
          <w:sz w:val="24"/>
          <w:szCs w:val="24"/>
          <w:shd w:val="clear" w:color="auto" w:fill="FFFFFF"/>
        </w:rPr>
        <w:t>公示</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u w:val="single"/>
          <w:shd w:val="clear" w:color="auto" w:fill="FFFFFF"/>
          <w:lang w:bidi="ar"/>
        </w:rPr>
        <w:t>河南佳辰工程管理有限公司</w:t>
      </w:r>
      <w:r>
        <w:rPr>
          <w:rFonts w:hint="eastAsia" w:ascii="宋体" w:hAnsi="宋体" w:eastAsia="宋体" w:cs="宋体"/>
          <w:color w:val="auto"/>
          <w:kern w:val="0"/>
          <w:sz w:val="21"/>
          <w:szCs w:val="21"/>
          <w:shd w:val="clear" w:color="auto" w:fill="FFFFFF"/>
          <w:lang w:bidi="ar"/>
        </w:rPr>
        <w:t>受</w:t>
      </w:r>
      <w:r>
        <w:rPr>
          <w:rFonts w:hint="eastAsia" w:ascii="宋体" w:hAnsi="宋体" w:eastAsia="宋体" w:cs="宋体"/>
          <w:color w:val="auto"/>
          <w:kern w:val="0"/>
          <w:sz w:val="21"/>
          <w:szCs w:val="21"/>
          <w:u w:val="single"/>
          <w:shd w:val="clear" w:color="auto" w:fill="FFFFFF"/>
          <w:lang w:bidi="ar"/>
        </w:rPr>
        <w:t>睢县五河湾乡村振兴产业示范中心</w:t>
      </w:r>
      <w:r>
        <w:rPr>
          <w:rFonts w:hint="eastAsia" w:ascii="宋体" w:hAnsi="宋体" w:eastAsia="宋体" w:cs="宋体"/>
          <w:color w:val="auto"/>
          <w:kern w:val="0"/>
          <w:sz w:val="21"/>
          <w:szCs w:val="21"/>
          <w:shd w:val="clear" w:color="auto" w:fill="FFFFFF"/>
          <w:lang w:bidi="ar"/>
        </w:rPr>
        <w:t>的委托，就</w:t>
      </w:r>
      <w:r>
        <w:rPr>
          <w:rFonts w:hint="eastAsia" w:ascii="宋体" w:hAnsi="宋体" w:eastAsia="宋体" w:cs="宋体"/>
          <w:color w:val="auto"/>
          <w:kern w:val="0"/>
          <w:sz w:val="21"/>
          <w:szCs w:val="21"/>
          <w:u w:val="single"/>
          <w:shd w:val="clear" w:color="auto" w:fill="FFFFFF"/>
          <w:lang w:val="en-US" w:eastAsia="zh-CN" w:bidi="ar"/>
        </w:rPr>
        <w:t>睢县五河湾乡村振兴产业示范中心睢县2024年文冠果产业科技园区项目</w:t>
      </w:r>
      <w:r>
        <w:rPr>
          <w:rFonts w:hint="eastAsia" w:ascii="宋体" w:hAnsi="宋体" w:eastAsia="宋体" w:cs="宋体"/>
          <w:color w:val="auto"/>
          <w:kern w:val="0"/>
          <w:sz w:val="21"/>
          <w:szCs w:val="21"/>
          <w:shd w:val="clear" w:color="auto" w:fill="FFFFFF"/>
          <w:lang w:bidi="ar"/>
        </w:rPr>
        <w:t>进行公开招标，按规定程序进行了开标、评标，现就本次中标候选人公示如下：</w:t>
      </w:r>
    </w:p>
    <w:p>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一、招标项目名称及编号：</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1.项目名称：睢县五河湾乡村振兴产业示范中心睢县2024年文冠果产业科技园区项目</w:t>
      </w:r>
    </w:p>
    <w:p>
      <w:pPr>
        <w:keepNext w:val="0"/>
        <w:keepLines w:val="0"/>
        <w:widowControl/>
        <w:suppressLineNumbers w:val="0"/>
        <w:ind w:firstLine="420" w:firstLineChars="200"/>
        <w:jc w:val="left"/>
        <w:rPr>
          <w:rFonts w:hint="default"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2.项目编号：SXJY-GC-2024-33  采购编号：睢县财采招2024-53</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3.招标控制价：4597222.64元</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4.项目概况：新建文冠果茶叶加区车间1024平方米；茶叶加工设备；新建保鲜库1020平方米及配套制冷设备；配套 道路、水、电、晾晒场地等。具体详见施工图纸及工程量清单。</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5.资金来源：2024年中央财政衔接推进乡村振兴补助资金</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6.建设地点：睢县八里屯村</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7.标段划分：本项目共划分为一个施工标段</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8.招标范围：工程量清单及图纸所含内容</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9.计划工期：90日历天</w:t>
      </w:r>
    </w:p>
    <w:p>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val="en-US" w:eastAsia="zh-CN" w:bidi="ar"/>
        </w:rPr>
        <w:t>10.质量要求：合格</w:t>
      </w:r>
    </w:p>
    <w:p>
      <w:pPr>
        <w:pStyle w:val="2"/>
        <w:widowControl/>
        <w:spacing w:beforeAutospacing="0" w:afterAutospacing="0" w:line="242" w:lineRule="atLeast"/>
        <w:jc w:val="both"/>
        <w:rPr>
          <w:rFonts w:hint="eastAsia" w:ascii="宋体" w:hAnsi="宋体" w:eastAsia="宋体" w:cs="宋体"/>
          <w:b/>
          <w:bCs/>
          <w:color w:val="auto"/>
          <w:sz w:val="21"/>
          <w:szCs w:val="21"/>
          <w:highlight w:val="yellow"/>
          <w:shd w:val="clear" w:color="auto" w:fill="FFFFFF"/>
        </w:rPr>
      </w:pPr>
      <w:r>
        <w:rPr>
          <w:rFonts w:hint="eastAsia" w:ascii="宋体" w:hAnsi="宋体" w:eastAsia="宋体" w:cs="宋体"/>
          <w:b/>
          <w:bCs/>
          <w:color w:val="auto"/>
          <w:sz w:val="21"/>
          <w:szCs w:val="21"/>
          <w:shd w:val="clear" w:color="auto" w:fill="FFFFFF"/>
          <w:lang w:val="en-US" w:eastAsia="zh-CN"/>
        </w:rPr>
        <w:t>二、</w:t>
      </w:r>
      <w:r>
        <w:rPr>
          <w:rFonts w:hint="eastAsia" w:ascii="宋体" w:hAnsi="宋体" w:eastAsia="宋体" w:cs="宋体"/>
          <w:b/>
          <w:bCs/>
          <w:color w:val="auto"/>
          <w:sz w:val="21"/>
          <w:szCs w:val="21"/>
          <w:highlight w:val="none"/>
          <w:shd w:val="clear" w:color="auto" w:fill="FFFFFF"/>
        </w:rPr>
        <w:t>招标公告发布日期及媒体</w:t>
      </w:r>
    </w:p>
    <w:p>
      <w:pPr>
        <w:keepNext w:val="0"/>
        <w:keepLines w:val="0"/>
        <w:widowControl/>
        <w:suppressLineNumbers w:val="0"/>
        <w:ind w:firstLine="420" w:firstLineChars="200"/>
        <w:jc w:val="left"/>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bidi="ar"/>
        </w:rPr>
        <w:t>本项</w:t>
      </w:r>
      <w:r>
        <w:rPr>
          <w:rFonts w:hint="eastAsia" w:ascii="宋体" w:hAnsi="宋体" w:eastAsia="宋体" w:cs="宋体"/>
          <w:color w:val="auto"/>
          <w:kern w:val="0"/>
          <w:sz w:val="21"/>
          <w:szCs w:val="21"/>
          <w:shd w:val="clear" w:color="auto" w:fill="FFFFFF"/>
          <w:lang w:bidi="ar"/>
        </w:rPr>
        <w:t>目招标公告202</w:t>
      </w:r>
      <w:r>
        <w:rPr>
          <w:rFonts w:hint="eastAsia" w:ascii="宋体" w:hAnsi="宋体" w:eastAsia="宋体" w:cs="宋体"/>
          <w:color w:val="auto"/>
          <w:kern w:val="0"/>
          <w:sz w:val="21"/>
          <w:szCs w:val="21"/>
          <w:shd w:val="clear" w:color="auto" w:fill="FFFFFF"/>
          <w:lang w:val="en-US" w:eastAsia="zh-CN" w:bidi="ar"/>
        </w:rPr>
        <w:t>4</w:t>
      </w:r>
      <w:r>
        <w:rPr>
          <w:rFonts w:hint="eastAsia" w:ascii="宋体" w:hAnsi="宋体" w:eastAsia="宋体" w:cs="宋体"/>
          <w:color w:val="auto"/>
          <w:kern w:val="0"/>
          <w:sz w:val="21"/>
          <w:szCs w:val="21"/>
          <w:shd w:val="clear" w:color="auto" w:fill="FFFFFF"/>
          <w:lang w:bidi="ar"/>
        </w:rPr>
        <w:t>年</w:t>
      </w:r>
      <w:r>
        <w:rPr>
          <w:rFonts w:hint="eastAsia" w:ascii="宋体" w:hAnsi="宋体" w:eastAsia="宋体" w:cs="宋体"/>
          <w:color w:val="auto"/>
          <w:kern w:val="0"/>
          <w:sz w:val="21"/>
          <w:szCs w:val="21"/>
          <w:shd w:val="clear" w:color="auto" w:fill="FFFFFF"/>
          <w:lang w:val="en-US" w:eastAsia="zh-CN" w:bidi="ar"/>
        </w:rPr>
        <w:t>10</w:t>
      </w:r>
      <w:r>
        <w:rPr>
          <w:rFonts w:hint="eastAsia" w:ascii="宋体" w:hAnsi="宋体" w:eastAsia="宋体" w:cs="宋体"/>
          <w:color w:val="000000" w:themeColor="text1"/>
          <w:kern w:val="0"/>
          <w:sz w:val="21"/>
          <w:szCs w:val="21"/>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1"/>
          <w:szCs w:val="21"/>
          <w:shd w:val="clear" w:color="auto" w:fill="FFFFFF"/>
          <w:lang w:val="en-US" w:eastAsia="zh-CN" w:bidi="ar"/>
          <w14:textFill>
            <w14:solidFill>
              <w14:schemeClr w14:val="tx1"/>
            </w14:solidFill>
          </w14:textFill>
        </w:rPr>
        <w:t>31</w:t>
      </w:r>
      <w:r>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t>日</w:t>
      </w:r>
      <w:r>
        <w:rPr>
          <w:rFonts w:hint="eastAsia" w:ascii="宋体" w:hAnsi="宋体" w:eastAsia="宋体" w:cs="宋体"/>
          <w:color w:val="auto"/>
          <w:kern w:val="0"/>
          <w:sz w:val="21"/>
          <w:szCs w:val="21"/>
          <w:shd w:val="clear" w:color="auto" w:fill="FFFFFF"/>
          <w:lang w:eastAsia="en-US" w:bidi="ar"/>
        </w:rPr>
        <w:t>在</w:t>
      </w:r>
      <w:r>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t>《河南省电子招标投标公共服务平台》、《河南省政府采购网》、《商丘市政府采购网》、《睢县公共资源交易中心官网》上发布上发布。</w:t>
      </w:r>
    </w:p>
    <w:p>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三</w:t>
      </w:r>
      <w:r>
        <w:rPr>
          <w:rFonts w:hint="eastAsia" w:ascii="宋体" w:hAnsi="宋体" w:eastAsia="宋体" w:cs="宋体"/>
          <w:b/>
          <w:bCs/>
          <w:color w:val="auto"/>
          <w:sz w:val="21"/>
          <w:szCs w:val="21"/>
          <w:shd w:val="clear" w:color="auto" w:fill="FFFFFF"/>
          <w:lang w:eastAsia="zh-CN"/>
        </w:rPr>
        <w:t>、</w:t>
      </w:r>
      <w:r>
        <w:rPr>
          <w:rFonts w:hint="eastAsia" w:ascii="宋体" w:hAnsi="宋体" w:eastAsia="宋体" w:cs="宋体"/>
          <w:b/>
          <w:bCs/>
          <w:color w:val="auto"/>
          <w:sz w:val="21"/>
          <w:szCs w:val="21"/>
          <w:shd w:val="clear" w:color="auto" w:fill="FFFFFF"/>
        </w:rPr>
        <w:t>评审信息：</w:t>
      </w:r>
    </w:p>
    <w:p>
      <w:pPr>
        <w:pStyle w:val="2"/>
        <w:widowControl/>
        <w:spacing w:beforeAutospacing="0" w:afterAutospacing="0" w:line="242" w:lineRule="atLeast"/>
        <w:ind w:firstLine="4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开标日期：202</w:t>
      </w: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11</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21</w:t>
      </w:r>
      <w:r>
        <w:rPr>
          <w:rFonts w:hint="eastAsia" w:ascii="宋体" w:hAnsi="宋体" w:eastAsia="宋体" w:cs="宋体"/>
          <w:color w:val="auto"/>
          <w:sz w:val="21"/>
          <w:szCs w:val="21"/>
          <w:shd w:val="clear" w:color="auto" w:fill="FFFFFF"/>
        </w:rPr>
        <w:t>日上午</w:t>
      </w:r>
      <w:r>
        <w:rPr>
          <w:rFonts w:hint="eastAsia" w:ascii="宋体" w:hAnsi="宋体" w:eastAsia="宋体" w:cs="宋体"/>
          <w:color w:val="auto"/>
          <w:sz w:val="21"/>
          <w:szCs w:val="21"/>
          <w:shd w:val="clear" w:color="auto" w:fill="FFFFFF"/>
          <w:lang w:val="en-US" w:eastAsia="zh-CN"/>
        </w:rPr>
        <w:t>9：00</w:t>
      </w:r>
      <w:r>
        <w:rPr>
          <w:rFonts w:hint="eastAsia" w:ascii="宋体" w:hAnsi="宋体" w:eastAsia="宋体" w:cs="宋体"/>
          <w:color w:val="auto"/>
          <w:sz w:val="21"/>
          <w:szCs w:val="21"/>
          <w:shd w:val="clear" w:color="auto" w:fill="FFFFFF"/>
        </w:rPr>
        <w:t>分</w:t>
      </w:r>
    </w:p>
    <w:p>
      <w:pPr>
        <w:pStyle w:val="2"/>
        <w:widowControl/>
        <w:spacing w:beforeAutospacing="0" w:afterAutospacing="0" w:line="242" w:lineRule="atLeast"/>
        <w:ind w:firstLine="400"/>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shd w:val="clear" w:color="auto" w:fill="FFFFFF"/>
          <w:lang w:val="en-US" w:eastAsia="zh-CN"/>
        </w:rPr>
        <w:t>评</w:t>
      </w:r>
      <w:r>
        <w:rPr>
          <w:rFonts w:hint="eastAsia" w:ascii="宋体" w:hAnsi="宋体" w:eastAsia="宋体" w:cs="宋体"/>
          <w:color w:val="auto"/>
          <w:sz w:val="21"/>
          <w:szCs w:val="21"/>
          <w:shd w:val="clear" w:color="auto" w:fill="FFFFFF"/>
        </w:rPr>
        <w:t>标地点：</w:t>
      </w:r>
      <w:r>
        <w:rPr>
          <w:rFonts w:hint="eastAsia" w:ascii="宋体" w:hAnsi="宋体" w:eastAsia="宋体" w:cs="宋体"/>
          <w:color w:val="auto"/>
          <w:sz w:val="21"/>
          <w:szCs w:val="21"/>
          <w:shd w:val="clear" w:color="auto" w:fill="FFFFFF"/>
          <w:lang w:eastAsia="en-US"/>
        </w:rPr>
        <w:t>睢县公共资源交易中心</w:t>
      </w:r>
      <w:r>
        <w:rPr>
          <w:rFonts w:hint="eastAsia" w:ascii="宋体" w:hAnsi="宋体" w:eastAsia="宋体" w:cs="宋体"/>
          <w:color w:val="auto"/>
          <w:sz w:val="21"/>
          <w:szCs w:val="21"/>
          <w:shd w:val="clear" w:color="auto" w:fill="FFFFFF"/>
          <w:lang w:val="en-US" w:eastAsia="zh-CN"/>
        </w:rPr>
        <w:t>第二评</w:t>
      </w:r>
      <w:r>
        <w:rPr>
          <w:rFonts w:hint="eastAsia" w:ascii="宋体" w:hAnsi="宋体" w:eastAsia="宋体" w:cs="宋体"/>
          <w:color w:val="auto"/>
          <w:sz w:val="21"/>
          <w:szCs w:val="21"/>
          <w:shd w:val="clear" w:color="auto" w:fill="FFFFFF"/>
          <w:lang w:eastAsia="en-US"/>
        </w:rPr>
        <w:t>标室</w:t>
      </w:r>
      <w:r>
        <w:rPr>
          <w:rFonts w:hint="eastAsia" w:ascii="宋体" w:hAnsi="宋体" w:eastAsia="宋体" w:cs="宋体"/>
          <w:color w:val="auto"/>
          <w:sz w:val="21"/>
          <w:szCs w:val="21"/>
          <w:shd w:val="clear" w:color="auto" w:fill="FFFFFF"/>
        </w:rPr>
        <w:t>   </w:t>
      </w:r>
    </w:p>
    <w:p>
      <w:pPr>
        <w:pStyle w:val="2"/>
        <w:widowControl/>
        <w:spacing w:beforeAutospacing="0" w:afterAutospacing="0" w:line="242" w:lineRule="atLeast"/>
        <w:jc w:val="both"/>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lang w:val="en-US" w:eastAsia="zh-CN"/>
        </w:rPr>
        <w:t>四、</w:t>
      </w:r>
      <w:r>
        <w:rPr>
          <w:rFonts w:hint="eastAsia" w:ascii="宋体" w:hAnsi="宋体" w:eastAsia="宋体" w:cs="宋体"/>
          <w:b/>
          <w:bCs/>
          <w:color w:val="auto"/>
          <w:sz w:val="21"/>
          <w:szCs w:val="21"/>
          <w:shd w:val="clear" w:color="auto" w:fill="FFFFFF"/>
        </w:rPr>
        <w:t>评审结果：</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第一中标候选人：河南华灵市政工程有限公司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注册地址：睢县商务中心区湖东路与锦绣大道交叉口北 200 米路东</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统一社会信用代码：91411700MA45B1DT10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投标报价：小写:4592908.94 元 大写:肆佰伍拾玖万贰仟玖佰零捌元玖角肆分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投标工期：90日历天；质量标准：合格</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项目经理：周松超        证书编号：豫2412021202392428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身份证号： 410324198908011712</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联系人及电话：路鹏飞 15503837598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综合得分：94.14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第二中标候选人：河南竣工建筑工程有限公司</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注册地址：河南省商丘市宁陵县乔楼乡振兴路 45 号</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统一社会信用代码：91410200MA45FGWJ38</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投标报价：小写</w:t>
      </w:r>
      <w:r>
        <w:rPr>
          <w:rFonts w:hint="eastAsia" w:ascii="宋体" w:hAnsi="宋体" w:eastAsia="宋体" w:cs="宋体"/>
          <w:color w:val="auto"/>
          <w:sz w:val="21"/>
          <w:szCs w:val="21"/>
          <w:shd w:val="clear" w:color="auto" w:fill="FFFFFF"/>
          <w:lang w:val="en-US" w:eastAsia="zh-CN"/>
        </w:rPr>
        <w:t>:</w:t>
      </w:r>
      <w:r>
        <w:rPr>
          <w:rFonts w:hint="eastAsia" w:ascii="宋体" w:hAnsi="宋体" w:eastAsia="宋体" w:cs="宋体"/>
          <w:color w:val="auto"/>
          <w:sz w:val="21"/>
          <w:szCs w:val="21"/>
          <w:shd w:val="clear" w:color="auto" w:fill="FFFFFF"/>
        </w:rPr>
        <w:t>4587340.7</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大写</w:t>
      </w:r>
      <w:r>
        <w:rPr>
          <w:rFonts w:hint="eastAsia" w:ascii="宋体" w:hAnsi="宋体" w:eastAsia="宋体" w:cs="宋体"/>
          <w:color w:val="auto"/>
          <w:sz w:val="21"/>
          <w:szCs w:val="21"/>
          <w:shd w:val="clear" w:color="auto" w:fill="FFFFFF"/>
          <w:lang w:val="en-US" w:eastAsia="zh-CN"/>
        </w:rPr>
        <w:t>:</w:t>
      </w:r>
      <w:r>
        <w:rPr>
          <w:rFonts w:hint="eastAsia" w:ascii="宋体" w:hAnsi="宋体" w:eastAsia="宋体" w:cs="宋体"/>
          <w:color w:val="auto"/>
          <w:sz w:val="21"/>
          <w:szCs w:val="21"/>
          <w:shd w:val="clear" w:color="auto" w:fill="FFFFFF"/>
        </w:rPr>
        <w:t>肆佰伍拾捌万柒仟叁佰肆拾元柒角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投标工期：</w:t>
      </w:r>
      <w:r>
        <w:rPr>
          <w:rFonts w:hint="eastAsia" w:ascii="宋体" w:hAnsi="宋体" w:eastAsia="宋体" w:cs="宋体"/>
          <w:color w:val="auto"/>
          <w:sz w:val="21"/>
          <w:szCs w:val="21"/>
          <w:shd w:val="clear" w:color="auto" w:fill="FFFFFF"/>
          <w:lang w:val="en-US" w:eastAsia="zh-CN"/>
        </w:rPr>
        <w:t>90</w:t>
      </w:r>
      <w:r>
        <w:rPr>
          <w:rFonts w:hint="eastAsia" w:ascii="宋体" w:hAnsi="宋体" w:eastAsia="宋体" w:cs="宋体"/>
          <w:color w:val="auto"/>
          <w:sz w:val="21"/>
          <w:szCs w:val="21"/>
          <w:shd w:val="clear" w:color="auto" w:fill="FFFFFF"/>
        </w:rPr>
        <w:t>日历天；质量标准：合格</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项目经理：闫瑾        证书编号： 豫2412023202405195</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身份证号：41232619921025002</w:t>
      </w: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 xml:space="preserve">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联系人及电话：李明、18937032570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综合得分：90.47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第三中标候选人：河南领阔建筑工程有限公司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注册地址：河南省商丘市宁陵县华堡镇幸福里社区内 1 号</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统一社会信用代码： 91411400MA40MJWXXT</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投标报价：小写： 4596908.35 元       大写：肆佰伍拾玖万陆仟玖佰零捌元叁角伍分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投标工期：90日历天；质量标准：合格</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项目经理：谢述军        证书编号：豫 241060803433 </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身份证号： 412724196512155810</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联系人及电话：孟凡涛、15517059588 </w:t>
      </w:r>
    </w:p>
    <w:p>
      <w:pPr>
        <w:pStyle w:val="2"/>
        <w:widowControl/>
        <w:numPr>
          <w:ilvl w:val="0"/>
          <w:numId w:val="0"/>
        </w:numPr>
        <w:spacing w:beforeAutospacing="0" w:afterAutospacing="0" w:line="242" w:lineRule="atLeast"/>
        <w:ind w:firstLine="420" w:firstLineChars="20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综合得分：87.94             </w:t>
      </w:r>
      <w:r>
        <w:rPr>
          <w:rFonts w:hint="eastAsia" w:ascii="宋体" w:hAnsi="宋体" w:eastAsia="宋体" w:cs="宋体"/>
          <w:color w:val="FF0000"/>
          <w:sz w:val="21"/>
          <w:szCs w:val="21"/>
          <w:shd w:val="clear" w:color="auto" w:fill="FFFFFF"/>
          <w:lang w:val="en-US" w:eastAsia="zh-CN"/>
        </w:rPr>
        <w:t>      </w:t>
      </w:r>
      <w:r>
        <w:rPr>
          <w:rFonts w:hint="eastAsia" w:ascii="宋体" w:hAnsi="宋体" w:eastAsia="宋体" w:cs="宋体"/>
          <w:color w:val="FF0000"/>
          <w:sz w:val="21"/>
          <w:szCs w:val="21"/>
          <w:shd w:val="clear" w:color="auto" w:fill="FFFFFF"/>
        </w:rPr>
        <w:t>  </w:t>
      </w:r>
    </w:p>
    <w:p>
      <w:pPr>
        <w:pStyle w:val="2"/>
        <w:widowControl/>
        <w:spacing w:beforeAutospacing="0" w:afterAutospacing="0" w:line="242" w:lineRule="atLeast"/>
        <w:jc w:val="both"/>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五、其他</w:t>
      </w:r>
    </w:p>
    <w:p>
      <w:pPr>
        <w:keepNext w:val="0"/>
        <w:keepLines w:val="0"/>
        <w:widowControl/>
        <w:suppressLineNumbers w:val="0"/>
        <w:ind w:firstLine="420" w:firstLineChars="200"/>
        <w:jc w:val="left"/>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未通过名单及原因：河南新雅市政工程有限公司:没有提供缴纳社会保障资金证明，符合性检查不合格，按无效投标处理</w:t>
      </w:r>
    </w:p>
    <w:p>
      <w:pPr>
        <w:pStyle w:val="2"/>
        <w:widowControl/>
        <w:spacing w:beforeAutospacing="0" w:afterAutospacing="0" w:line="242" w:lineRule="atLeast"/>
        <w:jc w:val="both"/>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lang w:val="en-US" w:eastAsia="zh-CN"/>
        </w:rPr>
        <w:t>六</w:t>
      </w:r>
      <w:r>
        <w:rPr>
          <w:rFonts w:hint="eastAsia" w:ascii="宋体" w:hAnsi="宋体" w:eastAsia="宋体" w:cs="宋体"/>
          <w:b/>
          <w:bCs/>
          <w:color w:val="auto"/>
          <w:sz w:val="21"/>
          <w:szCs w:val="21"/>
          <w:highlight w:val="none"/>
          <w:shd w:val="clear" w:color="auto" w:fill="FFFFFF"/>
        </w:rPr>
        <w:t>、异议和投诉</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人或者其他利害关系人对本项目的评标结果有异议的，应当在评标结果公示3个工作日内以书面形式由法定代表人或授权代表签字并加公章向招标人或招标代理机构提出，逾期不再受理。对异议答复不满意的，按有关规定以书面形式向相关监督部门投诉。</w:t>
      </w:r>
    </w:p>
    <w:p>
      <w:pPr>
        <w:keepNext w:val="0"/>
        <w:keepLines w:val="0"/>
        <w:widowControl/>
        <w:suppressLineNumbers w:val="0"/>
        <w:ind w:firstLine="420" w:firstLineChars="200"/>
        <w:jc w:val="left"/>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2024年11月22日至2024年11月26日</w:t>
      </w:r>
      <w:bookmarkStart w:id="0" w:name="_GoBack"/>
      <w:bookmarkEnd w:id="0"/>
    </w:p>
    <w:p>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lang w:val="en-US" w:eastAsia="zh-CN"/>
        </w:rPr>
        <w:t>七</w:t>
      </w:r>
      <w:r>
        <w:rPr>
          <w:rFonts w:hint="eastAsia" w:ascii="宋体" w:hAnsi="宋体" w:eastAsia="宋体" w:cs="宋体"/>
          <w:b/>
          <w:bCs/>
          <w:color w:val="auto"/>
          <w:sz w:val="21"/>
          <w:szCs w:val="21"/>
          <w:shd w:val="clear" w:color="auto" w:fill="FFFFFF"/>
        </w:rPr>
        <w:t>、本次招标联系方式：</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招标人：睢县五河湾乡村振兴产业示范中心</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联系人：刘文生  17627057159</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地址：睢县五河湾乡村振兴产业示范中心石屯村委</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代理机构：河南佳辰工程管理有限公司</w:t>
      </w:r>
      <w:r>
        <w:rPr>
          <w:rFonts w:hint="eastAsia" w:ascii="宋体" w:hAnsi="宋体" w:eastAsia="宋体" w:cs="宋体"/>
          <w:color w:val="auto"/>
          <w:sz w:val="21"/>
          <w:szCs w:val="21"/>
          <w:shd w:val="clear" w:color="auto" w:fill="FFFFFF"/>
          <w:lang w:val="en-US" w:eastAsia="zh-CN"/>
        </w:rPr>
        <w:tab/>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 址：河南省郑州市中原区建设西路10号9层910号</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联系人：周胜利  19711277133</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监督单位：睢县住房和城乡建设局招标投标管理办公室</w:t>
      </w:r>
    </w:p>
    <w:p>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联系方式：0370-6027900 </w:t>
      </w:r>
    </w:p>
    <w:p>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    </w:t>
      </w:r>
      <w:r>
        <w:rPr>
          <w:rFonts w:hint="eastAsia" w:ascii="宋体" w:hAnsi="宋体" w:eastAsia="宋体" w:cs="宋体"/>
          <w:color w:val="auto"/>
          <w:sz w:val="21"/>
          <w:szCs w:val="21"/>
          <w:shd w:val="clear" w:color="auto" w:fill="FFFFFF"/>
          <w:lang w:eastAsia="en-US"/>
        </w:rPr>
        <w:t xml:space="preserve">               </w:t>
      </w:r>
    </w:p>
    <w:p>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pPr>
        <w:rPr>
          <w:rFonts w:hint="eastAsia" w:ascii="宋体" w:hAnsi="宋体" w:eastAsia="宋体" w:cs="宋体"/>
          <w:color w:val="FF0000"/>
          <w:sz w:val="21"/>
          <w:szCs w:val="21"/>
        </w:rPr>
      </w:pPr>
    </w:p>
    <w:p>
      <w:pPr>
        <w:pStyle w:val="2"/>
        <w:widowControl/>
        <w:shd w:val="clear" w:color="auto" w:fill="FFFFFF"/>
        <w:spacing w:beforeAutospacing="0" w:afterAutospacing="0" w:line="242" w:lineRule="atLeast"/>
        <w:ind w:firstLine="400"/>
        <w:jc w:val="right"/>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202</w:t>
      </w: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11</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21</w:t>
      </w:r>
      <w:r>
        <w:rPr>
          <w:rFonts w:hint="eastAsia" w:ascii="宋体" w:hAnsi="宋体" w:eastAsia="宋体" w:cs="宋体"/>
          <w:color w:val="auto"/>
          <w:sz w:val="21"/>
          <w:szCs w:val="21"/>
          <w:shd w:val="clear" w:color="auto" w:fill="FFFFFF"/>
        </w:rPr>
        <w:t>日</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GMyMTA3MmMyNzZhN2MzZDg5YWQ0ODRiNmQxZTAifQ=="/>
    <w:docVar w:name="KSO_WPS_MARK_KEY" w:val="17768955-0811-4fbc-aa2a-5b84758ef922"/>
  </w:docVars>
  <w:rsids>
    <w:rsidRoot w:val="002235D1"/>
    <w:rsid w:val="00014AD3"/>
    <w:rsid w:val="0004762B"/>
    <w:rsid w:val="000A7DF1"/>
    <w:rsid w:val="001E3412"/>
    <w:rsid w:val="00214E55"/>
    <w:rsid w:val="002235D1"/>
    <w:rsid w:val="002970D7"/>
    <w:rsid w:val="002D0605"/>
    <w:rsid w:val="003D1C55"/>
    <w:rsid w:val="004945CE"/>
    <w:rsid w:val="004F7885"/>
    <w:rsid w:val="0050400B"/>
    <w:rsid w:val="005524F1"/>
    <w:rsid w:val="00600055"/>
    <w:rsid w:val="006955E7"/>
    <w:rsid w:val="006A5106"/>
    <w:rsid w:val="006C1FFD"/>
    <w:rsid w:val="006E2983"/>
    <w:rsid w:val="0082317F"/>
    <w:rsid w:val="00861FDD"/>
    <w:rsid w:val="008F56F8"/>
    <w:rsid w:val="009D66B1"/>
    <w:rsid w:val="009F3CD7"/>
    <w:rsid w:val="00AE1CE5"/>
    <w:rsid w:val="00B167C5"/>
    <w:rsid w:val="00B305D2"/>
    <w:rsid w:val="00BA61AF"/>
    <w:rsid w:val="00C41FAA"/>
    <w:rsid w:val="00CF0D3C"/>
    <w:rsid w:val="00CF6DC2"/>
    <w:rsid w:val="00D63319"/>
    <w:rsid w:val="00D83ABE"/>
    <w:rsid w:val="00DD4280"/>
    <w:rsid w:val="00E60570"/>
    <w:rsid w:val="00E9330B"/>
    <w:rsid w:val="00EC43D3"/>
    <w:rsid w:val="00F249E0"/>
    <w:rsid w:val="00F962CE"/>
    <w:rsid w:val="012B64AF"/>
    <w:rsid w:val="01CE142A"/>
    <w:rsid w:val="01DB3005"/>
    <w:rsid w:val="01DD3C4D"/>
    <w:rsid w:val="02D768EE"/>
    <w:rsid w:val="045D07AD"/>
    <w:rsid w:val="05F81055"/>
    <w:rsid w:val="070457D8"/>
    <w:rsid w:val="089C5EAD"/>
    <w:rsid w:val="0F670FFA"/>
    <w:rsid w:val="12372F05"/>
    <w:rsid w:val="1250382C"/>
    <w:rsid w:val="14065285"/>
    <w:rsid w:val="16646CBF"/>
    <w:rsid w:val="17771FF6"/>
    <w:rsid w:val="18DD40DB"/>
    <w:rsid w:val="18F51620"/>
    <w:rsid w:val="18F7519C"/>
    <w:rsid w:val="1A1742D3"/>
    <w:rsid w:val="1A42711F"/>
    <w:rsid w:val="1A6C1BBA"/>
    <w:rsid w:val="1B0A7B7E"/>
    <w:rsid w:val="1B3423AE"/>
    <w:rsid w:val="1BCC2910"/>
    <w:rsid w:val="1CDF2AFE"/>
    <w:rsid w:val="1F6B231A"/>
    <w:rsid w:val="202D5948"/>
    <w:rsid w:val="202F16C0"/>
    <w:rsid w:val="204257DC"/>
    <w:rsid w:val="207F2647"/>
    <w:rsid w:val="20823EE5"/>
    <w:rsid w:val="235002CB"/>
    <w:rsid w:val="236E69A3"/>
    <w:rsid w:val="24B30B11"/>
    <w:rsid w:val="25835D7A"/>
    <w:rsid w:val="25D76A95"/>
    <w:rsid w:val="288271CC"/>
    <w:rsid w:val="29CE019B"/>
    <w:rsid w:val="2E3F51C4"/>
    <w:rsid w:val="32023AF7"/>
    <w:rsid w:val="34CA66AE"/>
    <w:rsid w:val="364A0EA5"/>
    <w:rsid w:val="370F6FAE"/>
    <w:rsid w:val="374C2700"/>
    <w:rsid w:val="37EB3CC7"/>
    <w:rsid w:val="39B2052C"/>
    <w:rsid w:val="39E96EFB"/>
    <w:rsid w:val="39F16441"/>
    <w:rsid w:val="3CE55188"/>
    <w:rsid w:val="3D1141CF"/>
    <w:rsid w:val="3D932E36"/>
    <w:rsid w:val="3E157CEF"/>
    <w:rsid w:val="40B41A41"/>
    <w:rsid w:val="40C75DDE"/>
    <w:rsid w:val="420460B1"/>
    <w:rsid w:val="42DE3217"/>
    <w:rsid w:val="498F044E"/>
    <w:rsid w:val="49C820BA"/>
    <w:rsid w:val="4D5819A6"/>
    <w:rsid w:val="4DAF1781"/>
    <w:rsid w:val="4E7C0843"/>
    <w:rsid w:val="4F1777EB"/>
    <w:rsid w:val="4FC56A4C"/>
    <w:rsid w:val="50025BF9"/>
    <w:rsid w:val="50B12E19"/>
    <w:rsid w:val="53A70F92"/>
    <w:rsid w:val="542D76E9"/>
    <w:rsid w:val="54837309"/>
    <w:rsid w:val="5503669C"/>
    <w:rsid w:val="56A355D3"/>
    <w:rsid w:val="57364B06"/>
    <w:rsid w:val="578F614C"/>
    <w:rsid w:val="588C69A8"/>
    <w:rsid w:val="5A7F0572"/>
    <w:rsid w:val="5CE344C0"/>
    <w:rsid w:val="5D2A2A61"/>
    <w:rsid w:val="5D870FD6"/>
    <w:rsid w:val="5ED4636B"/>
    <w:rsid w:val="5F443B39"/>
    <w:rsid w:val="5F5F0B7E"/>
    <w:rsid w:val="60457B68"/>
    <w:rsid w:val="61E363A5"/>
    <w:rsid w:val="62685D90"/>
    <w:rsid w:val="63172201"/>
    <w:rsid w:val="6370314E"/>
    <w:rsid w:val="65FC6F1B"/>
    <w:rsid w:val="680A67B3"/>
    <w:rsid w:val="686753B8"/>
    <w:rsid w:val="68D60B39"/>
    <w:rsid w:val="6A3F1ACC"/>
    <w:rsid w:val="6AED1528"/>
    <w:rsid w:val="6B8E4AB9"/>
    <w:rsid w:val="6C5E0930"/>
    <w:rsid w:val="6DD10C8D"/>
    <w:rsid w:val="6E274D51"/>
    <w:rsid w:val="6EC145AA"/>
    <w:rsid w:val="6F23376B"/>
    <w:rsid w:val="711D41EA"/>
    <w:rsid w:val="77482DDB"/>
    <w:rsid w:val="785E75C1"/>
    <w:rsid w:val="78EC7985"/>
    <w:rsid w:val="7AA02113"/>
    <w:rsid w:val="7CBA63DE"/>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style>
  <w:style w:type="paragraph" w:customStyle="1" w:styleId="7">
    <w:name w:val="BodyText1I2"/>
    <w:basedOn w:val="8"/>
    <w:qFormat/>
    <w:uiPriority w:val="0"/>
    <w:pPr>
      <w:ind w:firstLine="420" w:firstLineChars="200"/>
    </w:pPr>
  </w:style>
  <w:style w:type="paragraph" w:customStyle="1" w:styleId="8">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1252</Words>
  <Characters>1580</Characters>
  <Lines>2</Lines>
  <Paragraphs>2</Paragraphs>
  <TotalTime>19</TotalTime>
  <ScaleCrop>false</ScaleCrop>
  <LinksUpToDate>false</LinksUpToDate>
  <CharactersWithSpaces>1739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大智若愚</cp:lastModifiedBy>
  <dcterms:modified xsi:type="dcterms:W3CDTF">2024-11-21T07:40:25Z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F1237A94BC3C42D3BC056830831E96BA</vt:lpwstr>
  </property>
</Properties>
</file>