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4FB9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商丘市第一人民医院污水处理站运营项目结果公告</w:t>
      </w:r>
    </w:p>
    <w:p w14:paraId="198F75A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智博国际工程咨询有限公司受商丘市第一人民医院的委托,就商丘市第一人民医院污水处理站运营项目进行公开招标采购,现就本次招标的结果公告如下：</w:t>
      </w:r>
    </w:p>
    <w:p w14:paraId="2C59AE9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一、项目概况</w:t>
      </w:r>
    </w:p>
    <w:p w14:paraId="56D030F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1、项目名称：商丘市第一人民医院污水处理站运营项目</w:t>
      </w:r>
    </w:p>
    <w:p w14:paraId="4EC48EB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2、招标编号：商政采〔2025〕365号</w:t>
      </w:r>
    </w:p>
    <w:p w14:paraId="31415E4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3、项目编号：商财采招-2025-32</w:t>
      </w:r>
    </w:p>
    <w:p w14:paraId="03CDF77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4、资金来源：自筹资金</w:t>
      </w:r>
    </w:p>
    <w:p w14:paraId="050290E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5、项目控制价：305.64万元</w:t>
      </w:r>
    </w:p>
    <w:p w14:paraId="43C89A1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二、招标公告发布媒体及时间</w:t>
      </w:r>
    </w:p>
    <w:p w14:paraId="494AC78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本项目招标公告于2025年07月07日在《河南省政府采购网》、《商丘市政府采购网》及《商丘市公共资源交易服务平台》上发布。</w:t>
      </w:r>
    </w:p>
    <w:p w14:paraId="2C4A5E5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三、评审信息</w:t>
      </w:r>
    </w:p>
    <w:p w14:paraId="256736E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1、评审时间：2025年07月30日</w:t>
      </w:r>
    </w:p>
    <w:p w14:paraId="50DCBD1B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2、评审地点：商丘市公共资源交易中心评标室（鹤壁市远程异地评标）</w:t>
      </w:r>
    </w:p>
    <w:p w14:paraId="02756942">
      <w:pPr>
        <w:pStyle w:val="3"/>
        <w:spacing w:line="360" w:lineRule="auto"/>
        <w:ind w:firstLine="560" w:firstLineChars="2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3、评审委员会名单：</w:t>
      </w:r>
      <w:r>
        <w:rPr>
          <w:rFonts w:hint="eastAsia"/>
        </w:rPr>
        <w:t>赵友朋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李东亚</w:t>
      </w:r>
      <w:r>
        <w:rPr>
          <w:rFonts w:hint="eastAsia"/>
          <w:lang w:eastAsia="zh-CN"/>
        </w:rPr>
        <w:t>、</w:t>
      </w:r>
      <w:r>
        <w:rPr>
          <w:rFonts w:hint="eastAsia"/>
        </w:rPr>
        <w:t>闫福海（鹤壁市）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李春英（鹤壁市）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张博威</w:t>
      </w:r>
      <w:r>
        <w:rPr>
          <w:lang w:eastAsia="zh-CN"/>
        </w:rPr>
        <w:t>(采购人代表)</w:t>
      </w:r>
    </w:p>
    <w:p w14:paraId="354D5D82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四、评审结果</w:t>
      </w:r>
    </w:p>
    <w:p w14:paraId="1CF9FC9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经商丘市第一人民医院确认中标人如下：</w:t>
      </w:r>
    </w:p>
    <w:p w14:paraId="10285A7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人：河南延江环境科技有限公司</w:t>
      </w:r>
    </w:p>
    <w:p w14:paraId="5490B73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价：2160000元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大写：贰佰壹拾陆万元整</w:t>
      </w:r>
    </w:p>
    <w:p w14:paraId="23E5C97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河南省郑州市市辖区郑东新区商都路5号建业五栋大厦D座八层805室</w:t>
      </w:r>
    </w:p>
    <w:p w14:paraId="2FBD79D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五、主要中标标的</w:t>
      </w:r>
    </w:p>
    <w:tbl>
      <w:tblPr>
        <w:tblStyle w:val="7"/>
        <w:tblW w:w="6972" w:type="dxa"/>
        <w:tblInd w:w="5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2"/>
      </w:tblGrid>
      <w:tr w14:paraId="7F29D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69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 w14:paraId="61009F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服务类</w:t>
            </w:r>
          </w:p>
        </w:tc>
      </w:tr>
      <w:tr w14:paraId="2B7AF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 w14:paraId="3C8244A7">
            <w:pPr>
              <w:pStyle w:val="9"/>
              <w:spacing w:before="291" w:line="360" w:lineRule="auto"/>
              <w:ind w:left="108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名称：</w:t>
            </w:r>
            <w:r>
              <w:rPr>
                <w:rFonts w:hint="eastAsia"/>
                <w:spacing w:val="-1"/>
                <w:lang w:eastAsia="zh-CN"/>
              </w:rPr>
              <w:t>商丘市第一人民医院污水处理站运营项目</w:t>
            </w:r>
          </w:p>
          <w:p w14:paraId="2EE208F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商丘市第一人民医院污水处理站运营项目（具体要求详见招标文件）</w:t>
            </w:r>
          </w:p>
          <w:p w14:paraId="142250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服务要求：</w:t>
            </w:r>
            <w:r>
              <w:rPr>
                <w:rFonts w:hint="eastAsia"/>
                <w:spacing w:val="-1"/>
                <w:lang w:eastAsia="zh-CN"/>
              </w:rPr>
              <w:t>合格，满足采购人要求</w:t>
            </w:r>
          </w:p>
          <w:p w14:paraId="54C882C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服务时间：</w:t>
            </w:r>
            <w:r>
              <w:rPr>
                <w:spacing w:val="-2"/>
              </w:rPr>
              <w:t>三年</w:t>
            </w:r>
          </w:p>
          <w:p w14:paraId="7F92E0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服务标准：</w:t>
            </w:r>
            <w:r>
              <w:rPr>
                <w:rFonts w:hint="eastAsia"/>
                <w:spacing w:val="-1"/>
                <w:lang w:eastAsia="zh-CN"/>
              </w:rPr>
              <w:t>合格，满足采购人要求</w:t>
            </w:r>
          </w:p>
        </w:tc>
      </w:tr>
    </w:tbl>
    <w:p w14:paraId="3344220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六、否决投标单位及原因</w:t>
      </w:r>
    </w:p>
    <w:p w14:paraId="57DAB35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56" w:firstLineChars="200"/>
        <w:textAlignment w:val="baseline"/>
        <w:rPr>
          <w:rFonts w:ascii="宋体" w:hAnsi="宋体" w:eastAsia="宋体" w:cs="宋体"/>
          <w:snapToGrid w:val="0"/>
          <w:color w:val="000000"/>
          <w:spacing w:val="-1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sz w:val="28"/>
          <w:szCs w:val="28"/>
          <w:lang w:val="en-US" w:eastAsia="en-US" w:bidi="ar-SA"/>
        </w:rPr>
        <w:t>无。</w:t>
      </w:r>
    </w:p>
    <w:p w14:paraId="2F19C4E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七、投标单位得分情况</w:t>
      </w:r>
    </w:p>
    <w:p w14:paraId="02BC845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1、投标单位：河南延江环境科技有限公司；投标报价算分：23.37分；商务部分评分标准：24分；技术部分标准：38.4分；最终得分：85.77分</w:t>
      </w:r>
    </w:p>
    <w:p w14:paraId="7CA6D5B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2、投标单位：沈阳力尔环境工程有限公司；投标报价算分：26.27分；商务部分评分标准：24分；技术部分标准：31.4分；最终得分：81.67分</w:t>
      </w:r>
    </w:p>
    <w:p w14:paraId="7326ED9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3、投标单位：河南宏鹏环保工程有限公司；投标报价算分：26.46分；商务部分评分标准：24分；技术部分标准：31.2分；最终得分：81.66分</w:t>
      </w:r>
    </w:p>
    <w:p w14:paraId="0A276E7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4、投标单位：山东润一环保科技有限公司；投标报价算分：28.62分；商务部分评分标准：18分；技术部分标准：32分；最终得分：78.62分</w:t>
      </w:r>
    </w:p>
    <w:p w14:paraId="74CE5EC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5、投标单位：河南恒基环境技术有限公司；投标报价算分：30分；商务部分评分标准：21分；技术部分标准：27.6分；最终得分：78.6分</w:t>
      </w:r>
    </w:p>
    <w:p w14:paraId="0DA38BC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6、投标单位：北京沁润泽环保科技有限公司；投标报价算分：21.91分；商务部分评分标准：22分；技术部分标准：30.2分；最终得分：74.11分</w:t>
      </w:r>
    </w:p>
    <w:p w14:paraId="5967F7E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7、投标单位：河南元光科技有限公司；投标报价算分：22.68分；商务部分评分标准：16分；技术部分标准：29.2分；最终得分：67.88分</w:t>
      </w:r>
    </w:p>
    <w:p w14:paraId="588472B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8、投标单位：山东瀚昌环境科技有限公司；投标报价算分：21.67分；商务部分评分标准：16分；技术部分标准：30.2分；最终得分：67.87分</w:t>
      </w:r>
    </w:p>
    <w:p w14:paraId="4A59A03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9、投标单位：商丘市清水环保科技有限公司；投标报价算分：18.92分；商务部分评分标准：19分；技术部分标准：29.4分；最终得分：67.32分</w:t>
      </w:r>
    </w:p>
    <w:p w14:paraId="5A3CBFA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10、投标单位：河南盛悦环保科技有限公司；投标报价算分：21.3分；商务部分评分标准：16分；技术部分标准：27分；最终得分：64.3分</w:t>
      </w:r>
    </w:p>
    <w:p w14:paraId="3F0FD16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11、投标单位：河南诺水环保科技有限公司；投标报价算分：16.76分；商务部分评分标准：15分；技术部分标准：29.4分；最终得分：61.16分</w:t>
      </w:r>
    </w:p>
    <w:p w14:paraId="37D3631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12、投标单位：河南宏德环保科技有限公司；投标报价算分：25.89分；商务部分评分标准：8分；技术部分标准：26.6分；最终得分：60.49分</w:t>
      </w:r>
    </w:p>
    <w:p w14:paraId="00E6995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13、投标单位：商丘市华商建设集团有限公司；投标报价算分：14.4分；商务部分评分标准：16分；技术部分标准：27.4分；最终得分：57.8分</w:t>
      </w:r>
    </w:p>
    <w:p w14:paraId="0C21975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14、投标单位：河南盛邦环境工程有限公司；投标报价算分：16.66分；商务部分评分标准：13分；技术部分标准：27.8分；最终得分：57.46分</w:t>
      </w:r>
    </w:p>
    <w:p w14:paraId="188526E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15、投标单位：河南国人建设集团有限公司；投标报价算分：13.87分；商务部分评分标准：14分；技术部分标准：25.4分；最终得分：53.27分</w:t>
      </w:r>
    </w:p>
    <w:p w14:paraId="739A25B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16、投标单位：河南惠铭建筑工程有限公司；投标报价算分：16.58分；商务部分评分标准：9分；技术部分标准：26.2分；最终得分：51.78分</w:t>
      </w:r>
    </w:p>
    <w:p w14:paraId="02B0AC7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17、投标单位：鸿辉建筑集团有限公司；投标报价算分：13.26分；商务部分评分标准：11分；技术部分标准：25.8分；最终得分：50.06分</w:t>
      </w:r>
    </w:p>
    <w:p w14:paraId="3C18918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18、投标单位：河南基建水利工程有限公司；投标报价算分：13.43分；商务部分评分标准：12分；技术部分标准：24.6分；最终得分：50.03分</w:t>
      </w:r>
    </w:p>
    <w:p w14:paraId="2DA74D2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19、投标单位：洛阳水佳环保科技有限公司；投标报价算分：17.66分；商务部分评分标准：3分；技术部分标准：27.4分；最终得分：48.06分</w:t>
      </w:r>
    </w:p>
    <w:p w14:paraId="0FA6CAB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八、代理服务收费标准及金额</w:t>
      </w:r>
    </w:p>
    <w:p w14:paraId="1D54D48F">
      <w:pPr>
        <w:pStyle w:val="3"/>
        <w:spacing w:line="360" w:lineRule="auto"/>
        <w:ind w:left="559" w:leftChars="266"/>
      </w:pPr>
      <w:r>
        <w:t>收费标准：</w:t>
      </w:r>
      <w:r>
        <w:rPr>
          <w:rFonts w:hint="eastAsia"/>
        </w:rPr>
        <w:t>参考豫招协【2023】002号收费标准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由成交人支付</w:t>
      </w:r>
      <w:r>
        <w:rPr>
          <w:rFonts w:hint="eastAsia"/>
          <w:lang w:eastAsia="zh-CN"/>
        </w:rPr>
        <w:t>。</w:t>
      </w:r>
      <w:r>
        <w:t>收费金额：</w:t>
      </w:r>
      <w:r>
        <w:rPr>
          <w:rFonts w:hint="eastAsia"/>
          <w:lang w:eastAsia="zh-CN"/>
        </w:rPr>
        <w:t>30920</w:t>
      </w:r>
      <w:r>
        <w:t>元。</w:t>
      </w:r>
    </w:p>
    <w:p w14:paraId="11D767B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九、公告期限：本项目结果公告期限为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个工作日。</w:t>
      </w:r>
    </w:p>
    <w:p w14:paraId="6A633DB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十、质疑和投诉渠道</w:t>
      </w:r>
    </w:p>
    <w:p w14:paraId="33817383">
      <w:pPr>
        <w:pStyle w:val="3"/>
        <w:spacing w:line="360" w:lineRule="auto"/>
        <w:ind w:firstLine="560" w:firstLineChars="200"/>
      </w:pPr>
      <w:r>
        <w:t>各有关当事人如对结果公告有异议的，可以在结果公告发布之日起</w:t>
      </w:r>
      <w:r>
        <w:rPr>
          <w:rFonts w:hint="eastAsia"/>
          <w:lang w:eastAsia="zh-CN"/>
        </w:rPr>
        <w:t>7</w:t>
      </w:r>
      <w:r>
        <w:t>个工作日内，以书面形式或网上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</w:p>
    <w:p w14:paraId="2E48B79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十一、其他补充事宜</w:t>
      </w:r>
    </w:p>
    <w:p w14:paraId="1B6FF119">
      <w:pPr>
        <w:pStyle w:val="3"/>
        <w:spacing w:line="360" w:lineRule="auto"/>
        <w:ind w:firstLine="560" w:firstLineChars="200"/>
        <w:rPr>
          <w:rFonts w:hint="eastAsia" w:eastAsia="宋体"/>
          <w:lang w:eastAsia="zh-CN"/>
        </w:rPr>
      </w:pPr>
      <w:r>
        <w:t>无</w:t>
      </w:r>
      <w:r>
        <w:rPr>
          <w:rFonts w:hint="eastAsia"/>
          <w:lang w:eastAsia="zh-CN"/>
        </w:rPr>
        <w:t>。</w:t>
      </w:r>
    </w:p>
    <w:p w14:paraId="703E26C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十二、联系方式</w:t>
      </w:r>
    </w:p>
    <w:p w14:paraId="776591E6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1.采购人信息</w:t>
      </w:r>
    </w:p>
    <w:p w14:paraId="5EE5B097">
      <w:pPr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名    称：商丘市第一人民医院</w:t>
      </w:r>
    </w:p>
    <w:p w14:paraId="0B465EC8">
      <w:pPr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地    址：商丘市睢阳区凯旋南路292号</w:t>
      </w:r>
    </w:p>
    <w:p w14:paraId="23AF412A">
      <w:pPr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 系 人：杨老师</w:t>
      </w:r>
    </w:p>
    <w:p w14:paraId="2AA5D765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联系方式：0370-3255191</w:t>
      </w:r>
    </w:p>
    <w:p w14:paraId="7084A1C4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2.采购代理机构信息</w:t>
      </w:r>
    </w:p>
    <w:p w14:paraId="6FB92FEF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智博国际工程咨询有限公司</w:t>
      </w:r>
    </w:p>
    <w:p w14:paraId="77C25A30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址：郑州市西三环国家大学科技园（东区）18号楼D座2层</w:t>
      </w:r>
    </w:p>
    <w:p w14:paraId="3C585F10">
      <w:pPr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 系 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亓老师、樊老师</w:t>
      </w:r>
    </w:p>
    <w:p w14:paraId="5ED08369">
      <w:pPr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13213198557</w:t>
      </w:r>
    </w:p>
    <w:p w14:paraId="398B7F26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监督单位:商丘市财政局</w:t>
      </w:r>
    </w:p>
    <w:p w14:paraId="0BE3345F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址:河南省商丘市城乡一体化示范区中州南路366号</w:t>
      </w:r>
    </w:p>
    <w:p w14:paraId="2D411024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联系人:王先生</w:t>
      </w:r>
    </w:p>
    <w:p w14:paraId="075A2930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联系方式:0370-2697567</w:t>
      </w:r>
    </w:p>
    <w:p w14:paraId="1468CBB7">
      <w:pPr>
        <w:spacing w:line="360" w:lineRule="auto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智博国际工程咨询有限公司</w:t>
      </w:r>
    </w:p>
    <w:p w14:paraId="3440892B">
      <w:pPr>
        <w:spacing w:line="360" w:lineRule="auto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 w14:paraId="05D5C1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95F8A"/>
    <w:rsid w:val="301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1"/>
    <w:basedOn w:val="1"/>
    <w:autoRedefine/>
    <w:qFormat/>
    <w:uiPriority w:val="99"/>
    <w:pPr>
      <w:spacing w:line="400" w:lineRule="exact"/>
    </w:pPr>
    <w:rPr>
      <w:sz w:val="24"/>
    </w:r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4">
    <w:name w:val="正文文本 21"/>
    <w:basedOn w:val="1"/>
    <w:autoRedefine/>
    <w:qFormat/>
    <w:uiPriority w:val="0"/>
    <w:pPr>
      <w:numPr>
        <w:ilvl w:val="0"/>
        <w:numId w:val="1"/>
      </w:numPr>
      <w:spacing w:before="156" w:beforeLines="50" w:line="336" w:lineRule="auto"/>
      <w:ind w:left="0" w:firstLine="0"/>
    </w:pPr>
    <w:rPr>
      <w:rFonts w:eastAsia="仿宋_GB2312" w:cs="仿宋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2146</Words>
  <Characters>2463</Characters>
  <Lines>0</Lines>
  <Paragraphs>0</Paragraphs>
  <TotalTime>0</TotalTime>
  <ScaleCrop>false</ScaleCrop>
  <LinksUpToDate>false</LinksUpToDate>
  <CharactersWithSpaces>2490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2025-08-01T03:10:00Z</dcterms:created>
  <dc:creator>Administrator</dc:creator>
  <cp:lastModifiedBy>小买</cp:lastModifiedBy>
  <dcterms:modified xsi:type="dcterms:W3CDTF">2025-08-01T03:16:04Z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eyJoZGlkIjoiY2M1M2ZjY2JlN2NlMDU5YjljOThjMzFiMWE3YzQ1MjkiLCJ1c2VySWQiOiI5ODE5MzIzNjkifQ==</vt:lpwstr>
  </property>
  <property fmtid="{D5CDD505-2E9C-101B-9397-08002B2CF9AE}" pid="4" name="ICV">
    <vt:lpwstr>69DE29B2B75943FAA6901F6024B32D4E_12</vt:lpwstr>
  </property>
</Properties>
</file>