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FE8915">
      <w:pPr>
        <w:keepNext w:val="0"/>
        <w:keepLines w:val="0"/>
        <w:pageBreakBefore w:val="0"/>
        <w:widowControl/>
        <w:kinsoku w:val="0"/>
        <w:wordWrap/>
        <w:overflowPunct/>
        <w:topLinePunct w:val="0"/>
        <w:autoSpaceDE w:val="0"/>
        <w:autoSpaceDN w:val="0"/>
        <w:bidi w:val="0"/>
        <w:adjustRightInd w:val="0"/>
        <w:snapToGrid w:val="0"/>
        <w:spacing w:before="65" w:line="240" w:lineRule="auto"/>
        <w:jc w:val="center"/>
        <w:textAlignment w:val="baseline"/>
        <w:rPr>
          <w:rFonts w:hint="eastAsia" w:asciiTheme="minorEastAsia" w:hAnsiTheme="minorEastAsia" w:eastAsiaTheme="minorEastAsia" w:cstheme="minorEastAsia"/>
          <w:b/>
          <w:bCs/>
          <w:spacing w:val="8"/>
          <w:sz w:val="20"/>
          <w:szCs w:val="20"/>
          <w:lang w:eastAsia="zh-CN"/>
        </w:rPr>
      </w:pPr>
      <w:r>
        <w:rPr>
          <w:rFonts w:hint="eastAsia" w:asciiTheme="minorEastAsia" w:hAnsiTheme="minorEastAsia" w:eastAsiaTheme="minorEastAsia" w:cstheme="minorEastAsia"/>
          <w:b/>
          <w:bCs/>
          <w:spacing w:val="8"/>
          <w:sz w:val="20"/>
          <w:szCs w:val="20"/>
          <w:lang w:eastAsia="zh-CN"/>
        </w:rPr>
        <w:t>中国共产党商丘市梁园区纪律检查委员会办案设备及服务采购项目</w:t>
      </w:r>
    </w:p>
    <w:p w14:paraId="2395ABC1">
      <w:pPr>
        <w:keepNext w:val="0"/>
        <w:keepLines w:val="0"/>
        <w:pageBreakBefore w:val="0"/>
        <w:widowControl/>
        <w:kinsoku w:val="0"/>
        <w:wordWrap/>
        <w:overflowPunct/>
        <w:topLinePunct w:val="0"/>
        <w:autoSpaceDE w:val="0"/>
        <w:autoSpaceDN w:val="0"/>
        <w:bidi w:val="0"/>
        <w:adjustRightInd w:val="0"/>
        <w:snapToGrid w:val="0"/>
        <w:spacing w:before="65" w:line="240" w:lineRule="auto"/>
        <w:jc w:val="center"/>
        <w:textAlignment w:val="baseline"/>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b/>
          <w:bCs/>
          <w:spacing w:val="8"/>
          <w:sz w:val="20"/>
          <w:szCs w:val="20"/>
          <w:lang w:eastAsia="zh-CN"/>
        </w:rPr>
        <w:t>竞</w:t>
      </w:r>
      <w:r>
        <w:rPr>
          <w:rFonts w:hint="eastAsia" w:asciiTheme="minorEastAsia" w:hAnsiTheme="minorEastAsia" w:eastAsiaTheme="minorEastAsia" w:cstheme="minorEastAsia"/>
          <w:b/>
          <w:bCs/>
          <w:spacing w:val="7"/>
          <w:sz w:val="20"/>
          <w:szCs w:val="20"/>
          <w:lang w:eastAsia="zh-CN"/>
        </w:rPr>
        <w:t>争性磋商公告</w:t>
      </w:r>
    </w:p>
    <w:p w14:paraId="333E461C">
      <w:pPr>
        <w:keepNext w:val="0"/>
        <w:keepLines w:val="0"/>
        <w:pageBreakBefore w:val="0"/>
        <w:widowControl/>
        <w:kinsoku w:val="0"/>
        <w:wordWrap/>
        <w:overflowPunct/>
        <w:topLinePunct w:val="0"/>
        <w:autoSpaceDE w:val="0"/>
        <w:autoSpaceDN w:val="0"/>
        <w:bidi w:val="0"/>
        <w:adjustRightInd w:val="0"/>
        <w:snapToGrid w:val="0"/>
        <w:spacing w:before="26" w:line="240" w:lineRule="auto"/>
        <w:ind w:firstLine="436" w:firstLineChars="200"/>
        <w:textAlignment w:val="baseline"/>
        <w:rPr>
          <w:rFonts w:hint="eastAsia" w:asciiTheme="minorEastAsia" w:hAnsiTheme="minorEastAsia" w:eastAsiaTheme="minorEastAsia" w:cstheme="minorEastAsia"/>
          <w:spacing w:val="9"/>
          <w:sz w:val="20"/>
          <w:szCs w:val="20"/>
          <w:lang w:eastAsia="zh-CN"/>
        </w:rPr>
      </w:pPr>
      <w:r>
        <w:rPr>
          <w:rFonts w:hint="eastAsia" w:asciiTheme="minorEastAsia" w:hAnsiTheme="minorEastAsia" w:eastAsiaTheme="minorEastAsia" w:cstheme="minorEastAsia"/>
          <w:spacing w:val="9"/>
          <w:sz w:val="20"/>
          <w:szCs w:val="20"/>
          <w:lang w:eastAsia="zh-CN"/>
        </w:rPr>
        <w:t>河南佳辰工程管理有限公司受中国共产党商丘市梁园区纪律检查委员会的委托，就中国共产党商丘市梁园区纪律检查委员会办案设备及服务采购项目进行竞争性磋商，现项目已具备采购条件，欢迎有意参加本项目的潜在供应商报名并参加磋商。</w:t>
      </w:r>
    </w:p>
    <w:p w14:paraId="3AA26B02">
      <w:pPr>
        <w:spacing w:before="26" w:line="360" w:lineRule="auto"/>
        <w:ind w:left="3"/>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b/>
          <w:bCs/>
          <w:spacing w:val="7"/>
          <w:sz w:val="20"/>
          <w:szCs w:val="20"/>
          <w:lang w:eastAsia="zh-CN"/>
        </w:rPr>
        <w:t>一、项目基本情况</w:t>
      </w:r>
    </w:p>
    <w:p w14:paraId="3D3E95EC">
      <w:pPr>
        <w:keepNext w:val="0"/>
        <w:keepLines w:val="0"/>
        <w:pageBreakBefore w:val="0"/>
        <w:widowControl/>
        <w:kinsoku w:val="0"/>
        <w:wordWrap/>
        <w:overflowPunct/>
        <w:topLinePunct w:val="0"/>
        <w:autoSpaceDE w:val="0"/>
        <w:autoSpaceDN w:val="0"/>
        <w:bidi w:val="0"/>
        <w:adjustRightInd w:val="0"/>
        <w:snapToGrid w:val="0"/>
        <w:spacing w:before="28" w:line="240" w:lineRule="auto"/>
        <w:ind w:firstLine="428" w:firstLineChars="200"/>
        <w:textAlignment w:val="baseline"/>
        <w:rPr>
          <w:rFonts w:hint="eastAsia" w:asciiTheme="minorEastAsia" w:hAnsiTheme="minorEastAsia" w:eastAsiaTheme="minorEastAsia" w:cstheme="minorEastAsia"/>
          <w:color w:val="auto"/>
          <w:spacing w:val="7"/>
          <w:sz w:val="20"/>
          <w:szCs w:val="20"/>
          <w:lang w:eastAsia="zh-CN"/>
        </w:rPr>
      </w:pPr>
      <w:r>
        <w:rPr>
          <w:rFonts w:hint="eastAsia" w:asciiTheme="minorEastAsia" w:hAnsiTheme="minorEastAsia" w:eastAsiaTheme="minorEastAsia" w:cstheme="minorEastAsia"/>
          <w:spacing w:val="7"/>
          <w:sz w:val="20"/>
          <w:szCs w:val="20"/>
          <w:lang w:eastAsia="zh-CN"/>
        </w:rPr>
        <w:t>1、</w:t>
      </w:r>
      <w:r>
        <w:rPr>
          <w:rFonts w:hint="eastAsia" w:asciiTheme="minorEastAsia" w:hAnsiTheme="minorEastAsia" w:eastAsiaTheme="minorEastAsia" w:cstheme="minorEastAsia"/>
          <w:spacing w:val="7"/>
          <w:sz w:val="20"/>
          <w:szCs w:val="20"/>
          <w:lang w:val="en-US" w:eastAsia="zh-CN"/>
        </w:rPr>
        <w:t>采购项目</w:t>
      </w:r>
      <w:r>
        <w:rPr>
          <w:rFonts w:hint="eastAsia" w:asciiTheme="minorEastAsia" w:hAnsiTheme="minorEastAsia" w:eastAsiaTheme="minorEastAsia" w:cstheme="minorEastAsia"/>
          <w:spacing w:val="7"/>
          <w:sz w:val="20"/>
          <w:szCs w:val="20"/>
          <w:lang w:eastAsia="zh-CN"/>
        </w:rPr>
        <w:t>编号</w:t>
      </w:r>
      <w:r>
        <w:rPr>
          <w:rFonts w:hint="eastAsia" w:asciiTheme="minorEastAsia" w:hAnsiTheme="minorEastAsia" w:eastAsiaTheme="minorEastAsia" w:cstheme="minorEastAsia"/>
          <w:color w:val="auto"/>
          <w:spacing w:val="7"/>
          <w:sz w:val="20"/>
          <w:szCs w:val="20"/>
          <w:lang w:eastAsia="zh-CN"/>
        </w:rPr>
        <w:t>：商梁财采磋-2025</w:t>
      </w:r>
      <w:r>
        <w:rPr>
          <w:rFonts w:hint="eastAsia" w:asciiTheme="minorEastAsia" w:hAnsiTheme="minorEastAsia" w:eastAsiaTheme="minorEastAsia" w:cstheme="minorEastAsia"/>
          <w:color w:val="auto"/>
          <w:spacing w:val="7"/>
          <w:sz w:val="20"/>
          <w:szCs w:val="20"/>
          <w:lang w:val="en-US" w:eastAsia="zh-CN"/>
        </w:rPr>
        <w:t>-25</w:t>
      </w:r>
      <w:r>
        <w:rPr>
          <w:rFonts w:hint="eastAsia" w:asciiTheme="minorEastAsia" w:hAnsiTheme="minorEastAsia" w:eastAsiaTheme="minorEastAsia" w:cstheme="minorEastAsia"/>
          <w:color w:val="auto"/>
          <w:spacing w:val="7"/>
          <w:sz w:val="20"/>
          <w:szCs w:val="20"/>
          <w:lang w:eastAsia="zh-CN"/>
        </w:rPr>
        <w:t>；</w:t>
      </w:r>
      <w:r>
        <w:rPr>
          <w:rFonts w:hint="eastAsia" w:asciiTheme="minorEastAsia" w:hAnsiTheme="minorEastAsia" w:eastAsiaTheme="minorEastAsia" w:cstheme="minorEastAsia"/>
          <w:color w:val="auto"/>
          <w:spacing w:val="7"/>
          <w:sz w:val="20"/>
          <w:szCs w:val="20"/>
          <w:lang w:val="en-US" w:eastAsia="zh-CN"/>
        </w:rPr>
        <w:t>招标编号：</w:t>
      </w:r>
      <w:r>
        <w:rPr>
          <w:rFonts w:hint="eastAsia" w:asciiTheme="minorEastAsia" w:hAnsiTheme="minorEastAsia" w:eastAsiaTheme="minorEastAsia" w:cstheme="minorEastAsia"/>
          <w:color w:val="auto"/>
          <w:spacing w:val="7"/>
          <w:sz w:val="20"/>
          <w:szCs w:val="20"/>
          <w:lang w:eastAsia="zh-CN"/>
        </w:rPr>
        <w:t>商政采〔2025〕254号；</w:t>
      </w:r>
    </w:p>
    <w:p w14:paraId="7C4D5155">
      <w:pPr>
        <w:keepNext w:val="0"/>
        <w:keepLines w:val="0"/>
        <w:pageBreakBefore w:val="0"/>
        <w:widowControl/>
        <w:kinsoku w:val="0"/>
        <w:wordWrap/>
        <w:overflowPunct/>
        <w:topLinePunct w:val="0"/>
        <w:autoSpaceDE w:val="0"/>
        <w:autoSpaceDN w:val="0"/>
        <w:bidi w:val="0"/>
        <w:adjustRightInd w:val="0"/>
        <w:snapToGrid w:val="0"/>
        <w:spacing w:before="25" w:line="240" w:lineRule="auto"/>
        <w:ind w:left="422"/>
        <w:textAlignment w:val="baseline"/>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pacing w:val="9"/>
          <w:sz w:val="20"/>
          <w:szCs w:val="20"/>
          <w:lang w:eastAsia="zh-CN"/>
        </w:rPr>
        <w:t>2、</w:t>
      </w:r>
      <w:r>
        <w:rPr>
          <w:rFonts w:hint="eastAsia" w:asciiTheme="minorEastAsia" w:hAnsiTheme="minorEastAsia" w:eastAsiaTheme="minorEastAsia" w:cstheme="minorEastAsia"/>
          <w:spacing w:val="9"/>
          <w:sz w:val="20"/>
          <w:szCs w:val="20"/>
          <w:lang w:val="en-US" w:eastAsia="zh-CN"/>
        </w:rPr>
        <w:t>采购</w:t>
      </w:r>
      <w:r>
        <w:rPr>
          <w:rFonts w:hint="eastAsia" w:asciiTheme="minorEastAsia" w:hAnsiTheme="minorEastAsia" w:eastAsiaTheme="minorEastAsia" w:cstheme="minorEastAsia"/>
          <w:spacing w:val="9"/>
          <w:sz w:val="20"/>
          <w:szCs w:val="20"/>
          <w:lang w:eastAsia="zh-CN"/>
        </w:rPr>
        <w:t>项目名称：中国共产党商丘市梁园区纪律检查委员会办案设备及服务采购项目</w:t>
      </w:r>
    </w:p>
    <w:p w14:paraId="021593D7">
      <w:pPr>
        <w:keepNext w:val="0"/>
        <w:keepLines w:val="0"/>
        <w:pageBreakBefore w:val="0"/>
        <w:widowControl/>
        <w:kinsoku w:val="0"/>
        <w:wordWrap/>
        <w:overflowPunct/>
        <w:topLinePunct w:val="0"/>
        <w:autoSpaceDE w:val="0"/>
        <w:autoSpaceDN w:val="0"/>
        <w:bidi w:val="0"/>
        <w:adjustRightInd w:val="0"/>
        <w:snapToGrid w:val="0"/>
        <w:spacing w:before="27" w:line="240" w:lineRule="auto"/>
        <w:ind w:left="424"/>
        <w:textAlignment w:val="baseline"/>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pacing w:val="8"/>
          <w:sz w:val="20"/>
          <w:szCs w:val="20"/>
          <w:lang w:eastAsia="zh-CN"/>
        </w:rPr>
        <w:t>3、采购方式：竞争性磋商</w:t>
      </w:r>
    </w:p>
    <w:p w14:paraId="20EBA3E2">
      <w:pPr>
        <w:keepNext w:val="0"/>
        <w:keepLines w:val="0"/>
        <w:pageBreakBefore w:val="0"/>
        <w:widowControl/>
        <w:kinsoku w:val="0"/>
        <w:wordWrap/>
        <w:overflowPunct/>
        <w:topLinePunct w:val="0"/>
        <w:autoSpaceDE w:val="0"/>
        <w:autoSpaceDN w:val="0"/>
        <w:bidi w:val="0"/>
        <w:adjustRightInd w:val="0"/>
        <w:snapToGrid w:val="0"/>
        <w:spacing w:before="28" w:line="240" w:lineRule="auto"/>
        <w:ind w:left="419"/>
        <w:textAlignment w:val="baseline"/>
        <w:rPr>
          <w:rFonts w:hint="eastAsia"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spacing w:val="7"/>
          <w:sz w:val="20"/>
          <w:szCs w:val="20"/>
          <w:lang w:eastAsia="zh-CN"/>
        </w:rPr>
        <w:t>4、预算金</w:t>
      </w:r>
      <w:r>
        <w:rPr>
          <w:rFonts w:hint="eastAsia" w:asciiTheme="minorEastAsia" w:hAnsiTheme="minorEastAsia" w:eastAsiaTheme="minorEastAsia" w:cstheme="minorEastAsia"/>
          <w:color w:val="auto"/>
          <w:spacing w:val="7"/>
          <w:sz w:val="20"/>
          <w:szCs w:val="20"/>
          <w:lang w:eastAsia="zh-CN"/>
        </w:rPr>
        <w:t>额：965000</w:t>
      </w:r>
      <w:r>
        <w:rPr>
          <w:rFonts w:hint="eastAsia" w:asciiTheme="minorEastAsia" w:hAnsiTheme="minorEastAsia" w:eastAsiaTheme="minorEastAsia" w:cstheme="minorEastAsia"/>
          <w:color w:val="auto"/>
          <w:spacing w:val="7"/>
          <w:sz w:val="20"/>
          <w:szCs w:val="20"/>
          <w:lang w:val="en-US" w:eastAsia="zh-CN"/>
        </w:rPr>
        <w:t>.00</w:t>
      </w:r>
      <w:r>
        <w:rPr>
          <w:rFonts w:hint="eastAsia" w:asciiTheme="minorEastAsia" w:hAnsiTheme="minorEastAsia" w:eastAsiaTheme="minorEastAsia" w:cstheme="minorEastAsia"/>
          <w:color w:val="auto"/>
          <w:spacing w:val="7"/>
          <w:sz w:val="20"/>
          <w:szCs w:val="20"/>
          <w:lang w:eastAsia="zh-CN"/>
        </w:rPr>
        <w:t>元    最高限价：965</w:t>
      </w:r>
      <w:r>
        <w:rPr>
          <w:rFonts w:hint="eastAsia" w:asciiTheme="minorEastAsia" w:hAnsiTheme="minorEastAsia" w:eastAsiaTheme="minorEastAsia" w:cstheme="minorEastAsia"/>
          <w:color w:val="auto"/>
          <w:spacing w:val="6"/>
          <w:sz w:val="20"/>
          <w:szCs w:val="20"/>
          <w:lang w:eastAsia="zh-CN"/>
        </w:rPr>
        <w:t>000</w:t>
      </w:r>
      <w:r>
        <w:rPr>
          <w:rFonts w:hint="eastAsia" w:asciiTheme="minorEastAsia" w:hAnsiTheme="minorEastAsia" w:eastAsiaTheme="minorEastAsia" w:cstheme="minorEastAsia"/>
          <w:color w:val="auto"/>
          <w:spacing w:val="6"/>
          <w:sz w:val="20"/>
          <w:szCs w:val="20"/>
          <w:lang w:val="en-US" w:eastAsia="zh-CN"/>
        </w:rPr>
        <w:t>.00</w:t>
      </w:r>
      <w:r>
        <w:rPr>
          <w:rFonts w:hint="eastAsia" w:asciiTheme="minorEastAsia" w:hAnsiTheme="minorEastAsia" w:eastAsiaTheme="minorEastAsia" w:cstheme="minorEastAsia"/>
          <w:color w:val="auto"/>
          <w:spacing w:val="6"/>
          <w:sz w:val="20"/>
          <w:szCs w:val="20"/>
          <w:lang w:eastAsia="zh-CN"/>
        </w:rPr>
        <w:t>元</w:t>
      </w:r>
    </w:p>
    <w:tbl>
      <w:tblPr>
        <w:tblStyle w:val="6"/>
        <w:tblW w:w="500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0"/>
        <w:gridCol w:w="2257"/>
        <w:gridCol w:w="3114"/>
        <w:gridCol w:w="1356"/>
        <w:gridCol w:w="1650"/>
      </w:tblGrid>
      <w:tr w14:paraId="59054E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261" w:type="pct"/>
            <w:vAlign w:val="top"/>
          </w:tcPr>
          <w:p w14:paraId="5D3E5C1C">
            <w:pPr>
              <w:pStyle w:val="5"/>
              <w:spacing w:before="78" w:line="180" w:lineRule="auto"/>
              <w:jc w:val="center"/>
              <w:rPr>
                <w:rFonts w:hint="eastAsia" w:asciiTheme="minorEastAsia" w:hAnsiTheme="minorEastAsia" w:eastAsiaTheme="minorEastAsia" w:cstheme="minorEastAsia"/>
                <w:color w:val="auto"/>
                <w:spacing w:val="7"/>
                <w:sz w:val="20"/>
                <w:szCs w:val="20"/>
                <w:lang w:eastAsia="zh-CN"/>
              </w:rPr>
            </w:pPr>
            <w:r>
              <w:rPr>
                <w:rFonts w:hint="eastAsia" w:asciiTheme="minorEastAsia" w:hAnsiTheme="minorEastAsia" w:eastAsiaTheme="minorEastAsia" w:cstheme="minorEastAsia"/>
                <w:color w:val="auto"/>
                <w:spacing w:val="7"/>
                <w:sz w:val="20"/>
                <w:szCs w:val="20"/>
                <w:lang w:eastAsia="zh-CN"/>
              </w:rPr>
              <w:t>序号</w:t>
            </w:r>
          </w:p>
        </w:tc>
        <w:tc>
          <w:tcPr>
            <w:tcW w:w="1276" w:type="pct"/>
            <w:vAlign w:val="top"/>
          </w:tcPr>
          <w:p w14:paraId="7447C9D0">
            <w:pPr>
              <w:pStyle w:val="5"/>
              <w:spacing w:before="78" w:line="180" w:lineRule="auto"/>
              <w:ind w:left="364"/>
              <w:jc w:val="center"/>
              <w:rPr>
                <w:rFonts w:hint="eastAsia" w:asciiTheme="minorEastAsia" w:hAnsiTheme="minorEastAsia" w:eastAsiaTheme="minorEastAsia" w:cstheme="minorEastAsia"/>
                <w:color w:val="auto"/>
                <w:spacing w:val="7"/>
                <w:sz w:val="20"/>
                <w:szCs w:val="20"/>
                <w:lang w:eastAsia="zh-CN"/>
              </w:rPr>
            </w:pPr>
            <w:r>
              <w:rPr>
                <w:rFonts w:hint="eastAsia" w:asciiTheme="minorEastAsia" w:hAnsiTheme="minorEastAsia" w:eastAsiaTheme="minorEastAsia" w:cstheme="minorEastAsia"/>
                <w:color w:val="auto"/>
                <w:spacing w:val="7"/>
                <w:sz w:val="20"/>
                <w:szCs w:val="20"/>
                <w:lang w:eastAsia="zh-CN"/>
              </w:rPr>
              <w:t>包号</w:t>
            </w:r>
          </w:p>
        </w:tc>
        <w:tc>
          <w:tcPr>
            <w:tcW w:w="1761" w:type="pct"/>
            <w:vAlign w:val="top"/>
          </w:tcPr>
          <w:p w14:paraId="5C31E7A3">
            <w:pPr>
              <w:pStyle w:val="5"/>
              <w:spacing w:before="78" w:line="180" w:lineRule="auto"/>
              <w:ind w:left="364"/>
              <w:jc w:val="center"/>
              <w:rPr>
                <w:rFonts w:hint="eastAsia" w:asciiTheme="minorEastAsia" w:hAnsiTheme="minorEastAsia" w:eastAsiaTheme="minorEastAsia" w:cstheme="minorEastAsia"/>
                <w:color w:val="auto"/>
                <w:spacing w:val="7"/>
                <w:sz w:val="20"/>
                <w:szCs w:val="20"/>
                <w:lang w:eastAsia="zh-CN"/>
              </w:rPr>
            </w:pPr>
            <w:r>
              <w:rPr>
                <w:rFonts w:hint="eastAsia" w:asciiTheme="minorEastAsia" w:hAnsiTheme="minorEastAsia" w:eastAsiaTheme="minorEastAsia" w:cstheme="minorEastAsia"/>
                <w:color w:val="auto"/>
                <w:spacing w:val="7"/>
                <w:sz w:val="20"/>
                <w:szCs w:val="20"/>
                <w:lang w:eastAsia="zh-CN"/>
              </w:rPr>
              <w:t>包名称</w:t>
            </w:r>
          </w:p>
        </w:tc>
        <w:tc>
          <w:tcPr>
            <w:tcW w:w="767" w:type="pct"/>
            <w:vAlign w:val="top"/>
          </w:tcPr>
          <w:p w14:paraId="047A9528">
            <w:pPr>
              <w:pStyle w:val="5"/>
              <w:spacing w:before="78" w:line="180" w:lineRule="auto"/>
              <w:jc w:val="both"/>
              <w:rPr>
                <w:rFonts w:hint="eastAsia" w:asciiTheme="minorEastAsia" w:hAnsiTheme="minorEastAsia" w:eastAsiaTheme="minorEastAsia" w:cstheme="minorEastAsia"/>
                <w:color w:val="auto"/>
                <w:spacing w:val="7"/>
                <w:sz w:val="20"/>
                <w:szCs w:val="20"/>
                <w:lang w:eastAsia="zh-CN"/>
              </w:rPr>
            </w:pPr>
            <w:r>
              <w:rPr>
                <w:rFonts w:hint="eastAsia" w:asciiTheme="minorEastAsia" w:hAnsiTheme="minorEastAsia" w:eastAsiaTheme="minorEastAsia" w:cstheme="minorEastAsia"/>
                <w:color w:val="auto"/>
                <w:spacing w:val="7"/>
                <w:sz w:val="20"/>
                <w:szCs w:val="20"/>
                <w:lang w:eastAsia="zh-CN"/>
              </w:rPr>
              <w:t>包预算（元）</w:t>
            </w:r>
          </w:p>
        </w:tc>
        <w:tc>
          <w:tcPr>
            <w:tcW w:w="933" w:type="pct"/>
            <w:vAlign w:val="top"/>
          </w:tcPr>
          <w:p w14:paraId="26270B30">
            <w:pPr>
              <w:pStyle w:val="5"/>
              <w:spacing w:before="78" w:line="180" w:lineRule="auto"/>
              <w:jc w:val="both"/>
              <w:rPr>
                <w:rFonts w:hint="eastAsia" w:asciiTheme="minorEastAsia" w:hAnsiTheme="minorEastAsia" w:eastAsiaTheme="minorEastAsia" w:cstheme="minorEastAsia"/>
                <w:color w:val="auto"/>
                <w:spacing w:val="7"/>
                <w:sz w:val="20"/>
                <w:szCs w:val="20"/>
                <w:lang w:eastAsia="zh-CN"/>
              </w:rPr>
            </w:pPr>
            <w:r>
              <w:rPr>
                <w:rFonts w:hint="eastAsia" w:asciiTheme="minorEastAsia" w:hAnsiTheme="minorEastAsia" w:eastAsiaTheme="minorEastAsia" w:cstheme="minorEastAsia"/>
                <w:color w:val="auto"/>
                <w:spacing w:val="7"/>
                <w:sz w:val="20"/>
                <w:szCs w:val="20"/>
                <w:lang w:eastAsia="zh-CN"/>
              </w:rPr>
              <w:t>包最高限价（元）</w:t>
            </w:r>
          </w:p>
        </w:tc>
      </w:tr>
      <w:tr w14:paraId="3F64C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2" w:hRule="atLeast"/>
        </w:trPr>
        <w:tc>
          <w:tcPr>
            <w:tcW w:w="261" w:type="pct"/>
            <w:vAlign w:val="center"/>
          </w:tcPr>
          <w:p w14:paraId="6E15A3A9">
            <w:pPr>
              <w:pStyle w:val="5"/>
              <w:spacing w:before="23" w:line="222" w:lineRule="auto"/>
              <w:jc w:val="center"/>
              <w:rPr>
                <w:rFonts w:hint="eastAsia" w:asciiTheme="minorEastAsia" w:hAnsiTheme="minorEastAsia" w:eastAsiaTheme="minorEastAsia" w:cstheme="minorEastAsia"/>
                <w:spacing w:val="9"/>
                <w:sz w:val="20"/>
                <w:szCs w:val="20"/>
                <w:lang w:eastAsia="zh-CN"/>
              </w:rPr>
            </w:pPr>
            <w:r>
              <w:rPr>
                <w:rFonts w:hint="eastAsia" w:asciiTheme="minorEastAsia" w:hAnsiTheme="minorEastAsia" w:eastAsiaTheme="minorEastAsia" w:cstheme="minorEastAsia"/>
                <w:spacing w:val="9"/>
                <w:sz w:val="20"/>
                <w:szCs w:val="20"/>
                <w:lang w:eastAsia="zh-CN"/>
              </w:rPr>
              <w:t>1</w:t>
            </w:r>
          </w:p>
        </w:tc>
        <w:tc>
          <w:tcPr>
            <w:tcW w:w="1276" w:type="pct"/>
            <w:vAlign w:val="center"/>
          </w:tcPr>
          <w:p w14:paraId="39904B07">
            <w:pPr>
              <w:pStyle w:val="5"/>
              <w:spacing w:before="23" w:line="222" w:lineRule="auto"/>
              <w:jc w:val="center"/>
              <w:rPr>
                <w:rFonts w:hint="eastAsia" w:asciiTheme="minorEastAsia" w:hAnsiTheme="minorEastAsia" w:eastAsiaTheme="minorEastAsia" w:cstheme="minorEastAsia"/>
                <w:spacing w:val="9"/>
                <w:sz w:val="20"/>
                <w:szCs w:val="20"/>
                <w:lang w:eastAsia="zh-CN"/>
              </w:rPr>
            </w:pPr>
            <w:r>
              <w:rPr>
                <w:rFonts w:hint="eastAsia" w:asciiTheme="minorEastAsia" w:hAnsiTheme="minorEastAsia" w:eastAsiaTheme="minorEastAsia" w:cstheme="minorEastAsia"/>
                <w:spacing w:val="9"/>
                <w:sz w:val="20"/>
                <w:szCs w:val="20"/>
                <w:lang w:eastAsia="zh-CN"/>
              </w:rPr>
              <w:t>E4114002441D09077001001</w:t>
            </w:r>
          </w:p>
        </w:tc>
        <w:tc>
          <w:tcPr>
            <w:tcW w:w="1761" w:type="pct"/>
            <w:vAlign w:val="center"/>
          </w:tcPr>
          <w:p w14:paraId="0635A8E5">
            <w:pPr>
              <w:pStyle w:val="5"/>
              <w:spacing w:before="23" w:line="222"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9"/>
                <w:sz w:val="20"/>
                <w:szCs w:val="20"/>
                <w:lang w:eastAsia="zh-CN"/>
              </w:rPr>
              <w:t>中国共产党商丘市梁园区纪律检查委员会办案设备及服务采购项目第一标段(包)</w:t>
            </w:r>
          </w:p>
        </w:tc>
        <w:tc>
          <w:tcPr>
            <w:tcW w:w="767" w:type="pct"/>
            <w:vAlign w:val="center"/>
          </w:tcPr>
          <w:p w14:paraId="061385F9">
            <w:pPr>
              <w:pStyle w:val="5"/>
              <w:spacing w:before="78" w:line="180" w:lineRule="auto"/>
              <w:jc w:val="center"/>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color w:val="auto"/>
                <w:spacing w:val="7"/>
                <w:sz w:val="20"/>
                <w:szCs w:val="20"/>
                <w:lang w:eastAsia="zh-CN"/>
              </w:rPr>
              <w:t>965000</w:t>
            </w:r>
            <w:r>
              <w:rPr>
                <w:rFonts w:hint="eastAsia" w:asciiTheme="minorEastAsia" w:hAnsiTheme="minorEastAsia" w:eastAsiaTheme="minorEastAsia" w:cstheme="minorEastAsia"/>
                <w:color w:val="auto"/>
                <w:spacing w:val="7"/>
                <w:sz w:val="20"/>
                <w:szCs w:val="20"/>
                <w:lang w:val="en-US" w:eastAsia="zh-CN"/>
              </w:rPr>
              <w:t>.00</w:t>
            </w:r>
          </w:p>
        </w:tc>
        <w:tc>
          <w:tcPr>
            <w:tcW w:w="933" w:type="pct"/>
            <w:vAlign w:val="center"/>
          </w:tcPr>
          <w:p w14:paraId="0DE21B29">
            <w:pPr>
              <w:pStyle w:val="5"/>
              <w:spacing w:before="78" w:line="180" w:lineRule="auto"/>
              <w:jc w:val="center"/>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color w:val="auto"/>
                <w:spacing w:val="7"/>
                <w:sz w:val="20"/>
                <w:szCs w:val="20"/>
                <w:lang w:eastAsia="zh-CN"/>
              </w:rPr>
              <w:t>965000</w:t>
            </w:r>
            <w:r>
              <w:rPr>
                <w:rFonts w:hint="eastAsia" w:asciiTheme="minorEastAsia" w:hAnsiTheme="minorEastAsia" w:eastAsiaTheme="minorEastAsia" w:cstheme="minorEastAsia"/>
                <w:color w:val="auto"/>
                <w:spacing w:val="7"/>
                <w:sz w:val="20"/>
                <w:szCs w:val="20"/>
                <w:lang w:val="en-US" w:eastAsia="zh-CN"/>
              </w:rPr>
              <w:t>.00</w:t>
            </w:r>
          </w:p>
        </w:tc>
      </w:tr>
    </w:tbl>
    <w:p w14:paraId="378319F1">
      <w:pPr>
        <w:keepNext w:val="0"/>
        <w:keepLines w:val="0"/>
        <w:pageBreakBefore w:val="0"/>
        <w:widowControl/>
        <w:kinsoku w:val="0"/>
        <w:wordWrap/>
        <w:overflowPunct/>
        <w:topLinePunct w:val="0"/>
        <w:autoSpaceDE w:val="0"/>
        <w:autoSpaceDN w:val="0"/>
        <w:bidi w:val="0"/>
        <w:adjustRightInd w:val="0"/>
        <w:snapToGrid w:val="0"/>
        <w:spacing w:before="26" w:line="240" w:lineRule="auto"/>
        <w:ind w:left="424"/>
        <w:textAlignment w:val="baseline"/>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pacing w:val="9"/>
          <w:sz w:val="20"/>
          <w:szCs w:val="20"/>
          <w:lang w:eastAsia="zh-CN"/>
        </w:rPr>
        <w:t>5、采购需求</w:t>
      </w:r>
    </w:p>
    <w:p w14:paraId="15ED27A5">
      <w:pPr>
        <w:keepNext w:val="0"/>
        <w:keepLines w:val="0"/>
        <w:pageBreakBefore w:val="0"/>
        <w:widowControl/>
        <w:kinsoku w:val="0"/>
        <w:wordWrap/>
        <w:overflowPunct/>
        <w:topLinePunct w:val="0"/>
        <w:autoSpaceDE w:val="0"/>
        <w:autoSpaceDN w:val="0"/>
        <w:bidi w:val="0"/>
        <w:adjustRightInd w:val="0"/>
        <w:snapToGrid w:val="0"/>
        <w:spacing w:before="28" w:line="240" w:lineRule="auto"/>
        <w:ind w:firstLine="872" w:firstLineChars="400"/>
        <w:textAlignment w:val="baseline"/>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pacing w:val="9"/>
          <w:sz w:val="20"/>
          <w:szCs w:val="20"/>
          <w:highlight w:val="none"/>
          <w:lang w:val="en-US" w:eastAsia="zh-CN"/>
        </w:rPr>
        <w:t>服务</w:t>
      </w:r>
      <w:r>
        <w:rPr>
          <w:rFonts w:hint="eastAsia" w:asciiTheme="minorEastAsia" w:hAnsiTheme="minorEastAsia" w:eastAsiaTheme="minorEastAsia" w:cstheme="minorEastAsia"/>
          <w:spacing w:val="9"/>
          <w:sz w:val="20"/>
          <w:szCs w:val="20"/>
          <w:highlight w:val="none"/>
          <w:lang w:eastAsia="zh-CN"/>
        </w:rPr>
        <w:t>内容：中国共产党商丘市梁园区纪律检查委员会办案设备及服务采购项目</w:t>
      </w:r>
      <w:r>
        <w:rPr>
          <w:rFonts w:hint="eastAsia" w:asciiTheme="minorEastAsia" w:hAnsiTheme="minorEastAsia" w:eastAsiaTheme="minorEastAsia" w:cstheme="minorEastAsia"/>
          <w:spacing w:val="8"/>
          <w:sz w:val="20"/>
          <w:szCs w:val="20"/>
          <w:highlight w:val="none"/>
          <w:lang w:eastAsia="zh-CN"/>
        </w:rPr>
        <w:t>（</w:t>
      </w:r>
      <w:r>
        <w:rPr>
          <w:rFonts w:hint="eastAsia" w:asciiTheme="minorEastAsia" w:hAnsiTheme="minorEastAsia" w:eastAsiaTheme="minorEastAsia" w:cstheme="minorEastAsia"/>
          <w:spacing w:val="9"/>
          <w:sz w:val="20"/>
          <w:szCs w:val="20"/>
          <w:highlight w:val="none"/>
          <w:lang w:eastAsia="zh-CN"/>
        </w:rPr>
        <w:t>详</w:t>
      </w:r>
      <w:r>
        <w:rPr>
          <w:rFonts w:hint="eastAsia" w:asciiTheme="minorEastAsia" w:hAnsiTheme="minorEastAsia" w:eastAsiaTheme="minorEastAsia" w:cstheme="minorEastAsia"/>
          <w:spacing w:val="8"/>
          <w:sz w:val="20"/>
          <w:szCs w:val="20"/>
          <w:highlight w:val="none"/>
          <w:lang w:eastAsia="zh-CN"/>
        </w:rPr>
        <w:t>见第四章</w:t>
      </w:r>
      <w:r>
        <w:rPr>
          <w:rFonts w:hint="eastAsia" w:asciiTheme="minorEastAsia" w:hAnsiTheme="minorEastAsia" w:eastAsiaTheme="minorEastAsia" w:cstheme="minorEastAsia"/>
          <w:spacing w:val="8"/>
          <w:sz w:val="20"/>
          <w:szCs w:val="20"/>
          <w:highlight w:val="none"/>
          <w:lang w:val="en-US" w:eastAsia="zh-CN"/>
        </w:rPr>
        <w:t>采购需求）</w:t>
      </w:r>
      <w:r>
        <w:rPr>
          <w:rFonts w:hint="eastAsia" w:asciiTheme="minorEastAsia" w:hAnsiTheme="minorEastAsia" w:eastAsiaTheme="minorEastAsia" w:cstheme="minorEastAsia"/>
          <w:spacing w:val="8"/>
          <w:sz w:val="20"/>
          <w:szCs w:val="20"/>
          <w:highlight w:val="none"/>
          <w:lang w:eastAsia="zh-CN"/>
        </w:rPr>
        <w:t>。</w:t>
      </w:r>
    </w:p>
    <w:p w14:paraId="47157031">
      <w:pPr>
        <w:keepNext w:val="0"/>
        <w:keepLines w:val="0"/>
        <w:pageBreakBefore w:val="0"/>
        <w:widowControl/>
        <w:kinsoku w:val="0"/>
        <w:wordWrap/>
        <w:overflowPunct/>
        <w:topLinePunct w:val="0"/>
        <w:autoSpaceDE w:val="0"/>
        <w:autoSpaceDN w:val="0"/>
        <w:bidi w:val="0"/>
        <w:adjustRightInd w:val="0"/>
        <w:snapToGrid w:val="0"/>
        <w:spacing w:before="25" w:line="240" w:lineRule="auto"/>
        <w:ind w:firstLine="856" w:firstLineChars="400"/>
        <w:textAlignment w:val="baseline"/>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pacing w:val="7"/>
          <w:sz w:val="20"/>
          <w:szCs w:val="20"/>
          <w:highlight w:val="none"/>
          <w:lang w:eastAsia="zh-CN"/>
        </w:rPr>
        <w:t>资金来源：财政资金</w:t>
      </w:r>
    </w:p>
    <w:p w14:paraId="3CE57760">
      <w:pPr>
        <w:keepNext w:val="0"/>
        <w:keepLines w:val="0"/>
        <w:pageBreakBefore w:val="0"/>
        <w:widowControl/>
        <w:kinsoku w:val="0"/>
        <w:wordWrap/>
        <w:overflowPunct/>
        <w:topLinePunct w:val="0"/>
        <w:autoSpaceDE w:val="0"/>
        <w:autoSpaceDN w:val="0"/>
        <w:bidi w:val="0"/>
        <w:adjustRightInd w:val="0"/>
        <w:snapToGrid w:val="0"/>
        <w:spacing w:before="24" w:line="240" w:lineRule="auto"/>
        <w:ind w:firstLine="848" w:firstLineChars="400"/>
        <w:textAlignment w:val="baseline"/>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pacing w:val="6"/>
          <w:sz w:val="20"/>
          <w:szCs w:val="20"/>
          <w:highlight w:val="none"/>
          <w:lang w:eastAsia="zh-CN"/>
        </w:rPr>
        <w:t>标包划分：本项目共划分为</w:t>
      </w:r>
      <w:r>
        <w:rPr>
          <w:rFonts w:hint="eastAsia" w:asciiTheme="minorEastAsia" w:hAnsiTheme="minorEastAsia" w:eastAsiaTheme="minorEastAsia" w:cstheme="minorEastAsia"/>
          <w:spacing w:val="49"/>
          <w:sz w:val="20"/>
          <w:szCs w:val="20"/>
          <w:highlight w:val="none"/>
          <w:lang w:eastAsia="zh-CN"/>
        </w:rPr>
        <w:t xml:space="preserve"> </w:t>
      </w:r>
      <w:r>
        <w:rPr>
          <w:rFonts w:hint="eastAsia" w:asciiTheme="minorEastAsia" w:hAnsiTheme="minorEastAsia" w:eastAsiaTheme="minorEastAsia" w:cstheme="minorEastAsia"/>
          <w:spacing w:val="6"/>
          <w:sz w:val="20"/>
          <w:szCs w:val="20"/>
          <w:highlight w:val="none"/>
          <w:lang w:eastAsia="zh-CN"/>
        </w:rPr>
        <w:t>1 个包段</w:t>
      </w:r>
    </w:p>
    <w:p w14:paraId="4D3D1CDC">
      <w:pPr>
        <w:keepNext w:val="0"/>
        <w:keepLines w:val="0"/>
        <w:pageBreakBefore w:val="0"/>
        <w:widowControl/>
        <w:kinsoku w:val="0"/>
        <w:wordWrap/>
        <w:overflowPunct/>
        <w:topLinePunct w:val="0"/>
        <w:autoSpaceDE w:val="0"/>
        <w:autoSpaceDN w:val="0"/>
        <w:bidi w:val="0"/>
        <w:adjustRightInd w:val="0"/>
        <w:snapToGrid w:val="0"/>
        <w:spacing w:before="30" w:line="240" w:lineRule="auto"/>
        <w:ind w:firstLine="864" w:firstLineChars="400"/>
        <w:textAlignment w:val="baseline"/>
        <w:rPr>
          <w:rFonts w:hint="eastAsia" w:asciiTheme="minorEastAsia" w:hAnsiTheme="minorEastAsia" w:eastAsiaTheme="minorEastAsia" w:cstheme="minorEastAsia"/>
          <w:spacing w:val="6"/>
          <w:sz w:val="20"/>
          <w:szCs w:val="20"/>
          <w:highlight w:val="none"/>
          <w:lang w:val="en-US" w:eastAsia="zh-CN"/>
        </w:rPr>
      </w:pPr>
      <w:r>
        <w:rPr>
          <w:rFonts w:hint="eastAsia" w:asciiTheme="minorEastAsia" w:hAnsiTheme="minorEastAsia" w:eastAsiaTheme="minorEastAsia" w:cstheme="minorEastAsia"/>
          <w:spacing w:val="8"/>
          <w:sz w:val="20"/>
          <w:szCs w:val="20"/>
          <w:highlight w:val="none"/>
          <w:lang w:val="en-US" w:eastAsia="zh-CN"/>
        </w:rPr>
        <w:t>项目</w:t>
      </w:r>
      <w:r>
        <w:rPr>
          <w:rFonts w:hint="eastAsia" w:asciiTheme="minorEastAsia" w:hAnsiTheme="minorEastAsia" w:eastAsiaTheme="minorEastAsia" w:cstheme="minorEastAsia"/>
          <w:spacing w:val="8"/>
          <w:sz w:val="20"/>
          <w:szCs w:val="20"/>
          <w:highlight w:val="none"/>
          <w:lang w:eastAsia="zh-CN"/>
        </w:rPr>
        <w:t>地点：</w:t>
      </w:r>
      <w:r>
        <w:rPr>
          <w:rFonts w:hint="eastAsia" w:asciiTheme="minorEastAsia" w:hAnsiTheme="minorEastAsia" w:eastAsiaTheme="minorEastAsia" w:cstheme="minorEastAsia"/>
          <w:spacing w:val="8"/>
          <w:sz w:val="20"/>
          <w:szCs w:val="20"/>
          <w:highlight w:val="none"/>
          <w:lang w:val="en-US" w:eastAsia="zh-CN"/>
        </w:rPr>
        <w:t>商丘市境内</w:t>
      </w:r>
    </w:p>
    <w:p w14:paraId="0DAE2DAE">
      <w:pPr>
        <w:keepNext w:val="0"/>
        <w:keepLines w:val="0"/>
        <w:pageBreakBefore w:val="0"/>
        <w:widowControl/>
        <w:kinsoku w:val="0"/>
        <w:wordWrap/>
        <w:overflowPunct/>
        <w:topLinePunct w:val="0"/>
        <w:autoSpaceDE w:val="0"/>
        <w:autoSpaceDN w:val="0"/>
        <w:bidi w:val="0"/>
        <w:adjustRightInd w:val="0"/>
        <w:snapToGrid w:val="0"/>
        <w:spacing w:before="27" w:line="240" w:lineRule="auto"/>
        <w:ind w:firstLine="848" w:firstLineChars="400"/>
        <w:textAlignment w:val="baseline"/>
        <w:rPr>
          <w:rFonts w:hint="eastAsia" w:asciiTheme="minorEastAsia" w:hAnsiTheme="minorEastAsia" w:eastAsiaTheme="minorEastAsia" w:cstheme="minorEastAsia"/>
          <w:spacing w:val="6"/>
          <w:sz w:val="20"/>
          <w:szCs w:val="20"/>
          <w:highlight w:val="none"/>
          <w:lang w:eastAsia="zh-CN"/>
        </w:rPr>
      </w:pPr>
      <w:r>
        <w:rPr>
          <w:rFonts w:hint="eastAsia" w:asciiTheme="minorEastAsia" w:hAnsiTheme="minorEastAsia" w:eastAsiaTheme="minorEastAsia" w:cstheme="minorEastAsia"/>
          <w:spacing w:val="6"/>
          <w:sz w:val="20"/>
          <w:szCs w:val="20"/>
          <w:highlight w:val="none"/>
          <w:lang w:eastAsia="zh-CN"/>
        </w:rPr>
        <w:t>服务期：2年</w:t>
      </w:r>
    </w:p>
    <w:p w14:paraId="6D1AC09D">
      <w:pPr>
        <w:keepNext w:val="0"/>
        <w:keepLines w:val="0"/>
        <w:pageBreakBefore w:val="0"/>
        <w:widowControl/>
        <w:kinsoku w:val="0"/>
        <w:wordWrap/>
        <w:overflowPunct/>
        <w:topLinePunct w:val="0"/>
        <w:autoSpaceDE w:val="0"/>
        <w:autoSpaceDN w:val="0"/>
        <w:bidi w:val="0"/>
        <w:adjustRightInd w:val="0"/>
        <w:snapToGrid w:val="0"/>
        <w:spacing w:before="27" w:line="240" w:lineRule="auto"/>
        <w:ind w:firstLine="848" w:firstLineChars="400"/>
        <w:textAlignment w:val="baseline"/>
        <w:rPr>
          <w:rFonts w:hint="eastAsia" w:asciiTheme="minorEastAsia" w:hAnsiTheme="minorEastAsia" w:eastAsiaTheme="minorEastAsia" w:cstheme="minorEastAsia"/>
          <w:spacing w:val="8"/>
          <w:sz w:val="20"/>
          <w:szCs w:val="20"/>
          <w:highlight w:val="none"/>
          <w:lang w:val="en-US" w:eastAsia="zh-CN"/>
        </w:rPr>
      </w:pPr>
      <w:r>
        <w:rPr>
          <w:rFonts w:hint="eastAsia" w:asciiTheme="minorEastAsia" w:hAnsiTheme="minorEastAsia" w:eastAsiaTheme="minorEastAsia" w:cstheme="minorEastAsia"/>
          <w:spacing w:val="6"/>
          <w:sz w:val="20"/>
          <w:szCs w:val="20"/>
          <w:highlight w:val="none"/>
          <w:lang w:val="en-US" w:eastAsia="zh-CN"/>
        </w:rPr>
        <w:t>服务载体交货期：</w:t>
      </w:r>
      <w:r>
        <w:rPr>
          <w:rFonts w:hint="eastAsia" w:asciiTheme="minorEastAsia" w:hAnsiTheme="minorEastAsia" w:eastAsiaTheme="minorEastAsia" w:cstheme="minorEastAsia"/>
          <w:spacing w:val="8"/>
          <w:sz w:val="20"/>
          <w:szCs w:val="20"/>
          <w:highlight w:val="none"/>
          <w:lang w:val="en-US" w:eastAsia="zh-CN"/>
        </w:rPr>
        <w:t>签订合同后15日历天内供货、安装、调试完毕。</w:t>
      </w:r>
    </w:p>
    <w:p w14:paraId="26F1CD33">
      <w:pPr>
        <w:keepNext w:val="0"/>
        <w:keepLines w:val="0"/>
        <w:pageBreakBefore w:val="0"/>
        <w:widowControl/>
        <w:kinsoku w:val="0"/>
        <w:wordWrap/>
        <w:overflowPunct/>
        <w:topLinePunct w:val="0"/>
        <w:autoSpaceDE w:val="0"/>
        <w:autoSpaceDN w:val="0"/>
        <w:bidi w:val="0"/>
        <w:adjustRightInd w:val="0"/>
        <w:snapToGrid w:val="0"/>
        <w:spacing w:before="28" w:line="240" w:lineRule="auto"/>
        <w:ind w:firstLine="816" w:firstLineChars="400"/>
        <w:textAlignment w:val="baseline"/>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pacing w:val="2"/>
          <w:sz w:val="20"/>
          <w:szCs w:val="20"/>
          <w:highlight w:val="none"/>
          <w:lang w:val="en-US" w:eastAsia="zh-CN"/>
        </w:rPr>
        <w:t>服务质量</w:t>
      </w:r>
      <w:r>
        <w:rPr>
          <w:rFonts w:hint="eastAsia" w:asciiTheme="minorEastAsia" w:hAnsiTheme="minorEastAsia" w:eastAsiaTheme="minorEastAsia" w:cstheme="minorEastAsia"/>
          <w:spacing w:val="2"/>
          <w:sz w:val="20"/>
          <w:szCs w:val="20"/>
          <w:highlight w:val="none"/>
          <w:lang w:eastAsia="zh-CN"/>
        </w:rPr>
        <w:t>：符合国家行业标准，满足采购人要求</w:t>
      </w:r>
      <w:r>
        <w:rPr>
          <w:rFonts w:hint="eastAsia" w:asciiTheme="minorEastAsia" w:hAnsiTheme="minorEastAsia" w:eastAsiaTheme="minorEastAsia" w:cstheme="minorEastAsia"/>
          <w:color w:val="0000FF"/>
          <w:spacing w:val="2"/>
          <w:sz w:val="20"/>
          <w:szCs w:val="20"/>
          <w:highlight w:val="none"/>
          <w:lang w:eastAsia="zh-CN"/>
        </w:rPr>
        <w:t>。</w:t>
      </w:r>
    </w:p>
    <w:p w14:paraId="1DBCE88A">
      <w:pPr>
        <w:keepNext w:val="0"/>
        <w:keepLines w:val="0"/>
        <w:pageBreakBefore w:val="0"/>
        <w:widowControl/>
        <w:kinsoku w:val="0"/>
        <w:wordWrap/>
        <w:overflowPunct/>
        <w:topLinePunct w:val="0"/>
        <w:autoSpaceDE w:val="0"/>
        <w:autoSpaceDN w:val="0"/>
        <w:bidi w:val="0"/>
        <w:adjustRightInd w:val="0"/>
        <w:snapToGrid w:val="0"/>
        <w:spacing w:before="24" w:line="240" w:lineRule="auto"/>
        <w:ind w:left="421"/>
        <w:textAlignment w:val="baseline"/>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pacing w:val="5"/>
          <w:sz w:val="20"/>
          <w:szCs w:val="20"/>
          <w:lang w:eastAsia="zh-CN"/>
        </w:rPr>
        <w:t>6、合同履行期限：以签订合同为准。</w:t>
      </w:r>
    </w:p>
    <w:p w14:paraId="030A38E1">
      <w:pPr>
        <w:keepNext w:val="0"/>
        <w:keepLines w:val="0"/>
        <w:pageBreakBefore w:val="0"/>
        <w:widowControl/>
        <w:kinsoku w:val="0"/>
        <w:wordWrap/>
        <w:overflowPunct/>
        <w:topLinePunct w:val="0"/>
        <w:autoSpaceDE w:val="0"/>
        <w:autoSpaceDN w:val="0"/>
        <w:bidi w:val="0"/>
        <w:adjustRightInd w:val="0"/>
        <w:snapToGrid w:val="0"/>
        <w:spacing w:before="24" w:line="240" w:lineRule="auto"/>
        <w:ind w:left="425"/>
        <w:textAlignment w:val="baseline"/>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pacing w:val="9"/>
          <w:sz w:val="20"/>
          <w:szCs w:val="20"/>
          <w:lang w:eastAsia="zh-CN"/>
        </w:rPr>
        <w:t>7、本项目是否接受联合体磋商：否</w:t>
      </w:r>
    </w:p>
    <w:p w14:paraId="048A64BD">
      <w:pPr>
        <w:keepNext w:val="0"/>
        <w:keepLines w:val="0"/>
        <w:pageBreakBefore w:val="0"/>
        <w:widowControl/>
        <w:kinsoku w:val="0"/>
        <w:wordWrap/>
        <w:overflowPunct/>
        <w:topLinePunct w:val="0"/>
        <w:autoSpaceDE w:val="0"/>
        <w:autoSpaceDN w:val="0"/>
        <w:bidi w:val="0"/>
        <w:adjustRightInd w:val="0"/>
        <w:snapToGrid w:val="0"/>
        <w:spacing w:before="27" w:line="240" w:lineRule="auto"/>
        <w:ind w:left="420"/>
        <w:textAlignment w:val="baseline"/>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pacing w:val="9"/>
          <w:sz w:val="20"/>
          <w:szCs w:val="20"/>
          <w:lang w:eastAsia="zh-CN"/>
        </w:rPr>
        <w:t>8、是否接受进口产品：否</w:t>
      </w:r>
    </w:p>
    <w:p w14:paraId="5113CC92">
      <w:pPr>
        <w:keepNext w:val="0"/>
        <w:keepLines w:val="0"/>
        <w:pageBreakBefore w:val="0"/>
        <w:widowControl/>
        <w:kinsoku w:val="0"/>
        <w:wordWrap/>
        <w:overflowPunct/>
        <w:topLinePunct w:val="0"/>
        <w:autoSpaceDE w:val="0"/>
        <w:autoSpaceDN w:val="0"/>
        <w:bidi w:val="0"/>
        <w:adjustRightInd w:val="0"/>
        <w:snapToGrid w:val="0"/>
        <w:spacing w:before="25" w:line="240" w:lineRule="auto"/>
        <w:ind w:left="420"/>
        <w:textAlignment w:val="baseline"/>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pacing w:val="9"/>
          <w:sz w:val="20"/>
          <w:szCs w:val="20"/>
          <w:lang w:eastAsia="zh-CN"/>
        </w:rPr>
        <w:t>9、是否专门面向中小企业：否</w:t>
      </w:r>
    </w:p>
    <w:p w14:paraId="5A6291EF">
      <w:pPr>
        <w:spacing w:before="110" w:line="360" w:lineRule="auto"/>
        <w:ind w:left="3"/>
        <w:rPr>
          <w:rFonts w:hint="eastAsia" w:asciiTheme="minorEastAsia" w:hAnsiTheme="minorEastAsia" w:eastAsiaTheme="minorEastAsia" w:cstheme="minorEastAsia"/>
          <w:b/>
          <w:bCs/>
          <w:spacing w:val="2"/>
          <w:sz w:val="20"/>
          <w:szCs w:val="20"/>
          <w:lang w:eastAsia="zh-CN"/>
        </w:rPr>
      </w:pPr>
      <w:r>
        <w:rPr>
          <w:rFonts w:hint="eastAsia" w:asciiTheme="minorEastAsia" w:hAnsiTheme="minorEastAsia" w:eastAsiaTheme="minorEastAsia" w:cstheme="minorEastAsia"/>
          <w:b/>
          <w:bCs/>
          <w:spacing w:val="2"/>
          <w:sz w:val="20"/>
          <w:szCs w:val="20"/>
          <w:lang w:eastAsia="zh-CN"/>
        </w:rPr>
        <w:t>二、</w:t>
      </w:r>
      <w:r>
        <w:rPr>
          <w:rFonts w:hint="eastAsia" w:asciiTheme="minorEastAsia" w:hAnsiTheme="minorEastAsia" w:eastAsiaTheme="minorEastAsia" w:cstheme="minorEastAsia"/>
          <w:spacing w:val="-57"/>
          <w:sz w:val="20"/>
          <w:szCs w:val="20"/>
          <w:lang w:eastAsia="zh-CN"/>
        </w:rPr>
        <w:t xml:space="preserve"> </w:t>
      </w:r>
      <w:r>
        <w:rPr>
          <w:rFonts w:hint="eastAsia" w:asciiTheme="minorEastAsia" w:hAnsiTheme="minorEastAsia" w:eastAsiaTheme="minorEastAsia" w:cstheme="minorEastAsia"/>
          <w:b/>
          <w:bCs/>
          <w:spacing w:val="2"/>
          <w:sz w:val="20"/>
          <w:szCs w:val="20"/>
          <w:lang w:eastAsia="zh-CN"/>
        </w:rPr>
        <w:t>申请人资格要求：</w:t>
      </w:r>
    </w:p>
    <w:p w14:paraId="4C1658E6">
      <w:pPr>
        <w:keepNext w:val="0"/>
        <w:keepLines w:val="0"/>
        <w:pageBreakBefore w:val="0"/>
        <w:widowControl/>
        <w:kinsoku w:val="0"/>
        <w:wordWrap/>
        <w:overflowPunct/>
        <w:topLinePunct w:val="0"/>
        <w:autoSpaceDE w:val="0"/>
        <w:autoSpaceDN w:val="0"/>
        <w:bidi w:val="0"/>
        <w:adjustRightInd w:val="0"/>
        <w:snapToGrid w:val="0"/>
        <w:spacing w:before="110" w:line="240" w:lineRule="auto"/>
        <w:ind w:left="3" w:firstLine="408" w:firstLineChars="200"/>
        <w:textAlignment w:val="baseline"/>
        <w:rPr>
          <w:rFonts w:hint="eastAsia" w:asciiTheme="minorEastAsia" w:hAnsiTheme="minorEastAsia" w:eastAsiaTheme="minorEastAsia" w:cstheme="minorEastAsia"/>
          <w:spacing w:val="2"/>
          <w:sz w:val="20"/>
          <w:szCs w:val="20"/>
          <w:lang w:eastAsia="zh-CN"/>
        </w:rPr>
      </w:pPr>
      <w:r>
        <w:rPr>
          <w:rFonts w:hint="eastAsia" w:asciiTheme="minorEastAsia" w:hAnsiTheme="minorEastAsia" w:eastAsiaTheme="minorEastAsia" w:cstheme="minorEastAsia"/>
          <w:spacing w:val="2"/>
          <w:sz w:val="20"/>
          <w:szCs w:val="20"/>
          <w:lang w:eastAsia="zh-CN"/>
        </w:rPr>
        <w:t>1、符合《中华人民共和国政府采购法》第二十二条规定的条件：</w:t>
      </w:r>
    </w:p>
    <w:p w14:paraId="1A99B171">
      <w:pPr>
        <w:keepNext w:val="0"/>
        <w:keepLines w:val="0"/>
        <w:pageBreakBefore w:val="0"/>
        <w:widowControl/>
        <w:kinsoku w:val="0"/>
        <w:wordWrap/>
        <w:overflowPunct/>
        <w:topLinePunct w:val="0"/>
        <w:autoSpaceDE w:val="0"/>
        <w:autoSpaceDN w:val="0"/>
        <w:bidi w:val="0"/>
        <w:adjustRightInd w:val="0"/>
        <w:snapToGrid w:val="0"/>
        <w:spacing w:before="110" w:line="240" w:lineRule="auto"/>
        <w:ind w:left="-2" w:leftChars="-1" w:right="-44" w:rightChars="-21" w:firstLine="408" w:firstLineChars="200"/>
        <w:textAlignment w:val="baseline"/>
        <w:rPr>
          <w:rFonts w:hint="eastAsia" w:asciiTheme="minorEastAsia" w:hAnsiTheme="minorEastAsia" w:eastAsiaTheme="minorEastAsia" w:cstheme="minorEastAsia"/>
          <w:spacing w:val="2"/>
          <w:sz w:val="20"/>
          <w:szCs w:val="20"/>
          <w:lang w:eastAsia="zh-CN"/>
        </w:rPr>
      </w:pPr>
      <w:r>
        <w:rPr>
          <w:rFonts w:hint="eastAsia" w:asciiTheme="minorEastAsia" w:hAnsiTheme="minorEastAsia" w:eastAsiaTheme="minorEastAsia" w:cstheme="minorEastAsia"/>
          <w:spacing w:val="2"/>
          <w:sz w:val="20"/>
          <w:szCs w:val="20"/>
          <w:lang w:eastAsia="zh-CN"/>
        </w:rPr>
        <w:t>2、信誉要求：被“信用中国”网站（www.creditchina.gov.cn）或“中国执行信息公开网”列入“失信被执行人”、被“信用中国 ”网站（www.creditchina.gov.cn）列入“重大税收违法失信主体”和“中国政府采购网”（www.ccgp.gov.cn）网站列入“政府采购严重违法失信行为记录名单”的供应商，不得参与本次项目。（磋商当天，采购人或采购代理机构将对以上相关信用记录进行查询；如有不一致，以现场查询结果为准）。</w:t>
      </w:r>
    </w:p>
    <w:p w14:paraId="3CE46CF8">
      <w:pPr>
        <w:keepNext w:val="0"/>
        <w:keepLines w:val="0"/>
        <w:pageBreakBefore w:val="0"/>
        <w:widowControl/>
        <w:kinsoku w:val="0"/>
        <w:wordWrap/>
        <w:overflowPunct/>
        <w:topLinePunct w:val="0"/>
        <w:autoSpaceDE w:val="0"/>
        <w:autoSpaceDN w:val="0"/>
        <w:bidi w:val="0"/>
        <w:adjustRightInd w:val="0"/>
        <w:snapToGrid w:val="0"/>
        <w:spacing w:before="110" w:line="240" w:lineRule="auto"/>
        <w:ind w:left="3" w:firstLine="408" w:firstLineChars="200"/>
        <w:textAlignment w:val="baseline"/>
        <w:rPr>
          <w:rFonts w:hint="eastAsia" w:asciiTheme="minorEastAsia" w:hAnsiTheme="minorEastAsia" w:eastAsiaTheme="minorEastAsia" w:cstheme="minorEastAsia"/>
          <w:spacing w:val="2"/>
          <w:sz w:val="20"/>
          <w:szCs w:val="20"/>
          <w:lang w:eastAsia="zh-CN"/>
        </w:rPr>
      </w:pPr>
      <w:r>
        <w:rPr>
          <w:rFonts w:hint="eastAsia" w:asciiTheme="minorEastAsia" w:hAnsiTheme="minorEastAsia" w:eastAsiaTheme="minorEastAsia" w:cstheme="minorEastAsia"/>
          <w:spacing w:val="2"/>
          <w:sz w:val="20"/>
          <w:szCs w:val="20"/>
          <w:lang w:eastAsia="zh-CN"/>
        </w:rPr>
        <w:t>3、单位负责人为同一人或者存在直接控股、管理关系的不同供应商，不得参加同一合同项下的政府采购活动。</w:t>
      </w:r>
    </w:p>
    <w:p w14:paraId="7BCE9D36">
      <w:pPr>
        <w:keepNext w:val="0"/>
        <w:keepLines w:val="0"/>
        <w:pageBreakBefore w:val="0"/>
        <w:widowControl/>
        <w:kinsoku w:val="0"/>
        <w:wordWrap/>
        <w:overflowPunct/>
        <w:topLinePunct w:val="0"/>
        <w:autoSpaceDE w:val="0"/>
        <w:autoSpaceDN w:val="0"/>
        <w:bidi w:val="0"/>
        <w:adjustRightInd w:val="0"/>
        <w:snapToGrid w:val="0"/>
        <w:spacing w:before="124" w:line="240" w:lineRule="auto"/>
        <w:ind w:left="3" w:right="156" w:firstLine="418"/>
        <w:textAlignment w:val="baseline"/>
        <w:rPr>
          <w:rFonts w:hint="eastAsia" w:asciiTheme="minorEastAsia" w:hAnsiTheme="minorEastAsia" w:eastAsiaTheme="minorEastAsia" w:cstheme="minorEastAsia"/>
          <w:spacing w:val="9"/>
          <w:sz w:val="20"/>
          <w:szCs w:val="20"/>
          <w:lang w:eastAsia="zh-CN"/>
        </w:rPr>
      </w:pPr>
      <w:r>
        <w:rPr>
          <w:rFonts w:hint="eastAsia" w:asciiTheme="minorEastAsia" w:hAnsiTheme="minorEastAsia" w:eastAsiaTheme="minorEastAsia" w:cstheme="minorEastAsia"/>
          <w:spacing w:val="9"/>
          <w:sz w:val="20"/>
          <w:szCs w:val="20"/>
          <w:lang w:eastAsia="zh-CN"/>
        </w:rPr>
        <w:t>注：根据《&lt;政府采购法实施条例&gt;释义》,银行、保险、石油、石化、电力、电信等有行业特殊情况的，取得营业执照的分支机构取得总公司的授权后可以分公司名义参与投标，招标文件中涉及的“法定代表人”在前述特殊行业中即对应为“分支机构(分公司)负责人”。</w:t>
      </w:r>
    </w:p>
    <w:p w14:paraId="0ECFB793">
      <w:pPr>
        <w:keepNext w:val="0"/>
        <w:keepLines w:val="0"/>
        <w:pageBreakBefore w:val="0"/>
        <w:widowControl/>
        <w:kinsoku w:val="0"/>
        <w:wordWrap/>
        <w:overflowPunct/>
        <w:topLinePunct w:val="0"/>
        <w:autoSpaceDE w:val="0"/>
        <w:autoSpaceDN w:val="0"/>
        <w:bidi w:val="0"/>
        <w:adjustRightInd w:val="0"/>
        <w:snapToGrid w:val="0"/>
        <w:spacing w:before="110" w:line="240" w:lineRule="auto"/>
        <w:ind w:left="3"/>
        <w:textAlignment w:val="baseline"/>
        <w:rPr>
          <w:rFonts w:hint="eastAsia" w:asciiTheme="minorEastAsia" w:hAnsiTheme="minorEastAsia" w:eastAsiaTheme="minorEastAsia" w:cstheme="minorEastAsia"/>
          <w:b/>
          <w:bCs/>
          <w:spacing w:val="2"/>
          <w:sz w:val="20"/>
          <w:szCs w:val="20"/>
          <w:lang w:eastAsia="zh-CN"/>
        </w:rPr>
      </w:pPr>
      <w:r>
        <w:rPr>
          <w:rFonts w:hint="eastAsia" w:asciiTheme="minorEastAsia" w:hAnsiTheme="minorEastAsia" w:eastAsiaTheme="minorEastAsia" w:cstheme="minorEastAsia"/>
          <w:b/>
          <w:bCs/>
          <w:spacing w:val="2"/>
          <w:sz w:val="20"/>
          <w:szCs w:val="20"/>
          <w:lang w:eastAsia="zh-CN"/>
        </w:rPr>
        <w:t>三、落实的政府采购政策：</w:t>
      </w:r>
    </w:p>
    <w:p w14:paraId="402DCDB5">
      <w:pPr>
        <w:keepNext w:val="0"/>
        <w:keepLines w:val="0"/>
        <w:pageBreakBefore w:val="0"/>
        <w:widowControl/>
        <w:kinsoku w:val="0"/>
        <w:wordWrap/>
        <w:overflowPunct/>
        <w:topLinePunct w:val="0"/>
        <w:autoSpaceDE w:val="0"/>
        <w:autoSpaceDN w:val="0"/>
        <w:bidi w:val="0"/>
        <w:adjustRightInd w:val="0"/>
        <w:snapToGrid w:val="0"/>
        <w:spacing w:before="110" w:line="240" w:lineRule="auto"/>
        <w:ind w:left="3" w:firstLine="408" w:firstLineChars="200"/>
        <w:textAlignment w:val="baseline"/>
        <w:rPr>
          <w:rFonts w:hint="eastAsia" w:asciiTheme="minorEastAsia" w:hAnsiTheme="minorEastAsia" w:eastAsiaTheme="minorEastAsia" w:cstheme="minorEastAsia"/>
          <w:spacing w:val="2"/>
          <w:sz w:val="20"/>
          <w:szCs w:val="20"/>
          <w:lang w:eastAsia="zh-CN"/>
        </w:rPr>
      </w:pPr>
      <w:r>
        <w:rPr>
          <w:rFonts w:hint="eastAsia" w:asciiTheme="minorEastAsia" w:hAnsiTheme="minorEastAsia" w:eastAsiaTheme="minorEastAsia" w:cstheme="minorEastAsia"/>
          <w:spacing w:val="2"/>
          <w:sz w:val="20"/>
          <w:szCs w:val="20"/>
          <w:lang w:eastAsia="zh-CN"/>
        </w:rPr>
        <w:t>促进中小企业和监狱企业发展扶持政策、政府强制采购节能产品强制采购、节能产品及环境标志产品优先采购。</w:t>
      </w:r>
    </w:p>
    <w:p w14:paraId="423D6EDB">
      <w:pPr>
        <w:keepNext w:val="0"/>
        <w:keepLines w:val="0"/>
        <w:pageBreakBefore w:val="0"/>
        <w:widowControl/>
        <w:kinsoku w:val="0"/>
        <w:wordWrap/>
        <w:overflowPunct/>
        <w:topLinePunct w:val="0"/>
        <w:autoSpaceDE w:val="0"/>
        <w:autoSpaceDN w:val="0"/>
        <w:bidi w:val="0"/>
        <w:adjustRightInd w:val="0"/>
        <w:snapToGrid w:val="0"/>
        <w:spacing w:before="128" w:line="240" w:lineRule="auto"/>
        <w:textAlignment w:val="baseline"/>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b/>
          <w:bCs/>
          <w:spacing w:val="7"/>
          <w:sz w:val="20"/>
          <w:szCs w:val="20"/>
          <w:lang w:eastAsia="zh-CN"/>
        </w:rPr>
        <w:t>四、报名及获取采购文件</w:t>
      </w:r>
    </w:p>
    <w:p w14:paraId="63BE0E55">
      <w:pPr>
        <w:keepNext w:val="0"/>
        <w:keepLines w:val="0"/>
        <w:pageBreakBefore w:val="0"/>
        <w:widowControl/>
        <w:kinsoku w:val="0"/>
        <w:wordWrap/>
        <w:overflowPunct/>
        <w:topLinePunct w:val="0"/>
        <w:autoSpaceDE w:val="0"/>
        <w:autoSpaceDN w:val="0"/>
        <w:bidi w:val="0"/>
        <w:adjustRightInd w:val="0"/>
        <w:snapToGrid w:val="0"/>
        <w:spacing w:before="162" w:line="240" w:lineRule="auto"/>
        <w:ind w:left="437"/>
        <w:textAlignment w:val="baseline"/>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pacing w:val="8"/>
          <w:sz w:val="20"/>
          <w:szCs w:val="20"/>
          <w:lang w:eastAsia="zh-CN"/>
        </w:rPr>
        <w:t>1.时间：竞争性磋商公告发布时间至开标时间。</w:t>
      </w:r>
    </w:p>
    <w:p w14:paraId="1389B662">
      <w:pPr>
        <w:keepNext w:val="0"/>
        <w:keepLines w:val="0"/>
        <w:pageBreakBefore w:val="0"/>
        <w:widowControl/>
        <w:kinsoku w:val="0"/>
        <w:wordWrap/>
        <w:overflowPunct/>
        <w:topLinePunct w:val="0"/>
        <w:autoSpaceDE w:val="0"/>
        <w:autoSpaceDN w:val="0"/>
        <w:bidi w:val="0"/>
        <w:adjustRightInd w:val="0"/>
        <w:snapToGrid w:val="0"/>
        <w:spacing w:before="26" w:line="240" w:lineRule="auto"/>
        <w:ind w:left="424"/>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1"/>
          <w:sz w:val="20"/>
          <w:szCs w:val="20"/>
        </w:rPr>
        <w:t>2.地点：全国公共资源交易平台(河南省.商丘市)（</w:t>
      </w:r>
      <w:r>
        <w:rPr>
          <w:rFonts w:hint="eastAsia" w:asciiTheme="minorEastAsia" w:hAnsiTheme="minorEastAsia" w:eastAsiaTheme="minorEastAsia" w:cstheme="minorEastAsia"/>
          <w:sz w:val="20"/>
          <w:szCs w:val="20"/>
        </w:rPr>
        <w:t>https</w:t>
      </w:r>
      <w:r>
        <w:rPr>
          <w:rFonts w:hint="eastAsia" w:asciiTheme="minorEastAsia" w:hAnsiTheme="minorEastAsia" w:eastAsiaTheme="minorEastAsia" w:cstheme="minorEastAsia"/>
          <w:spacing w:val="11"/>
          <w:sz w:val="20"/>
          <w:szCs w:val="20"/>
        </w:rPr>
        <w:t>://</w:t>
      </w:r>
      <w:r>
        <w:rPr>
          <w:rFonts w:hint="eastAsia" w:asciiTheme="minorEastAsia" w:hAnsiTheme="minorEastAsia" w:eastAsiaTheme="minorEastAsia" w:cstheme="minorEastAsia"/>
          <w:sz w:val="20"/>
          <w:szCs w:val="20"/>
        </w:rPr>
        <w:t>ggzy</w:t>
      </w:r>
      <w:r>
        <w:rPr>
          <w:rFonts w:hint="eastAsia" w:asciiTheme="minorEastAsia" w:hAnsiTheme="minorEastAsia" w:eastAsiaTheme="minorEastAsia" w:cstheme="minorEastAsia"/>
          <w:spacing w:val="11"/>
          <w:sz w:val="20"/>
          <w:szCs w:val="20"/>
        </w:rPr>
        <w:t xml:space="preserve"> </w:t>
      </w:r>
      <w:r>
        <w:rPr>
          <w:rFonts w:hint="eastAsia" w:asciiTheme="minorEastAsia" w:hAnsiTheme="minorEastAsia" w:eastAsiaTheme="minorEastAsia" w:cstheme="minorEastAsia"/>
          <w:sz w:val="20"/>
          <w:szCs w:val="20"/>
        </w:rPr>
        <w:t>jy</w:t>
      </w:r>
      <w:r>
        <w:rPr>
          <w:rFonts w:hint="eastAsia" w:asciiTheme="minorEastAsia" w:hAnsiTheme="minorEastAsia" w:eastAsiaTheme="minorEastAsia" w:cstheme="minorEastAsia"/>
          <w:spacing w:val="11"/>
          <w:sz w:val="20"/>
          <w:szCs w:val="20"/>
        </w:rPr>
        <w:t>.</w:t>
      </w:r>
      <w:r>
        <w:rPr>
          <w:rFonts w:hint="eastAsia" w:asciiTheme="minorEastAsia" w:hAnsiTheme="minorEastAsia" w:eastAsiaTheme="minorEastAsia" w:cstheme="minorEastAsia"/>
          <w:sz w:val="20"/>
          <w:szCs w:val="20"/>
        </w:rPr>
        <w:t>shangqiu</w:t>
      </w:r>
      <w:r>
        <w:rPr>
          <w:rFonts w:hint="eastAsia" w:asciiTheme="minorEastAsia" w:hAnsiTheme="minorEastAsia" w:eastAsiaTheme="minorEastAsia" w:cstheme="minorEastAsia"/>
          <w:spacing w:val="11"/>
          <w:sz w:val="20"/>
          <w:szCs w:val="20"/>
        </w:rPr>
        <w:t>.</w:t>
      </w:r>
      <w:r>
        <w:rPr>
          <w:rFonts w:hint="eastAsia" w:asciiTheme="minorEastAsia" w:hAnsiTheme="minorEastAsia" w:eastAsiaTheme="minorEastAsia" w:cstheme="minorEastAsia"/>
          <w:sz w:val="20"/>
          <w:szCs w:val="20"/>
        </w:rPr>
        <w:t>gov</w:t>
      </w:r>
      <w:r>
        <w:rPr>
          <w:rFonts w:hint="eastAsia" w:asciiTheme="minorEastAsia" w:hAnsiTheme="minorEastAsia" w:eastAsiaTheme="minorEastAsia" w:cstheme="minorEastAsia"/>
          <w:spacing w:val="11"/>
          <w:sz w:val="20"/>
          <w:szCs w:val="20"/>
        </w:rPr>
        <w:t>.</w:t>
      </w:r>
      <w:r>
        <w:rPr>
          <w:rFonts w:hint="eastAsia" w:asciiTheme="minorEastAsia" w:hAnsiTheme="minorEastAsia" w:eastAsiaTheme="minorEastAsia" w:cstheme="minorEastAsia"/>
          <w:sz w:val="20"/>
          <w:szCs w:val="20"/>
        </w:rPr>
        <w:t>cn</w:t>
      </w:r>
      <w:r>
        <w:rPr>
          <w:rFonts w:hint="eastAsia" w:asciiTheme="minorEastAsia" w:hAnsiTheme="minorEastAsia" w:eastAsiaTheme="minorEastAsia" w:cstheme="minorEastAsia"/>
          <w:spacing w:val="11"/>
          <w:sz w:val="20"/>
          <w:szCs w:val="20"/>
        </w:rPr>
        <w:t>）</w:t>
      </w:r>
    </w:p>
    <w:p w14:paraId="1BE711E5">
      <w:pPr>
        <w:keepNext w:val="0"/>
        <w:keepLines w:val="0"/>
        <w:pageBreakBefore w:val="0"/>
        <w:widowControl/>
        <w:kinsoku w:val="0"/>
        <w:wordWrap/>
        <w:overflowPunct/>
        <w:topLinePunct w:val="0"/>
        <w:autoSpaceDE w:val="0"/>
        <w:autoSpaceDN w:val="0"/>
        <w:bidi w:val="0"/>
        <w:adjustRightInd w:val="0"/>
        <w:snapToGrid w:val="0"/>
        <w:spacing w:before="34" w:line="240" w:lineRule="auto"/>
        <w:ind w:right="156" w:firstLine="425"/>
        <w:textAlignment w:val="baseline"/>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pacing w:val="9"/>
          <w:sz w:val="20"/>
          <w:szCs w:val="20"/>
          <w:lang w:eastAsia="zh-CN"/>
        </w:rPr>
        <w:t>3.方式：本项目采用网上报名，凡有意参加投标者，请登录商丘市公共资源交易中心网站</w:t>
      </w:r>
      <w:r>
        <w:rPr>
          <w:rFonts w:hint="eastAsia" w:asciiTheme="minorEastAsia" w:hAnsiTheme="minorEastAsia" w:eastAsiaTheme="minorEastAsia" w:cstheme="minorEastAsia"/>
          <w:spacing w:val="15"/>
          <w:sz w:val="20"/>
          <w:szCs w:val="20"/>
          <w:lang w:eastAsia="zh-CN"/>
        </w:rPr>
        <w:t xml:space="preserve"> </w:t>
      </w:r>
      <w:r>
        <w:rPr>
          <w:rFonts w:hint="eastAsia" w:asciiTheme="minorEastAsia" w:hAnsiTheme="minorEastAsia" w:eastAsiaTheme="minorEastAsia" w:cstheme="minorEastAsia"/>
          <w:spacing w:val="12"/>
          <w:sz w:val="20"/>
          <w:szCs w:val="20"/>
          <w:lang w:eastAsia="zh-CN"/>
        </w:rPr>
        <w:t>(</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"https://ggzyjy.shangqiu.gov.cn/"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0"/>
          <w:szCs w:val="20"/>
          <w:lang w:eastAsia="zh-CN"/>
        </w:rPr>
        <w:t>https</w:t>
      </w:r>
      <w:r>
        <w:rPr>
          <w:rFonts w:hint="eastAsia" w:asciiTheme="minorEastAsia" w:hAnsiTheme="minorEastAsia" w:eastAsiaTheme="minorEastAsia" w:cstheme="minorEastAsia"/>
          <w:spacing w:val="12"/>
          <w:sz w:val="20"/>
          <w:szCs w:val="20"/>
          <w:lang w:eastAsia="zh-CN"/>
        </w:rPr>
        <w:t>://</w:t>
      </w:r>
      <w:r>
        <w:rPr>
          <w:rFonts w:hint="eastAsia" w:asciiTheme="minorEastAsia" w:hAnsiTheme="minorEastAsia" w:eastAsiaTheme="minorEastAsia" w:cstheme="minorEastAsia"/>
          <w:sz w:val="20"/>
          <w:szCs w:val="20"/>
          <w:lang w:eastAsia="zh-CN"/>
        </w:rPr>
        <w:t>ggzyjy</w:t>
      </w:r>
      <w:r>
        <w:rPr>
          <w:rFonts w:hint="eastAsia" w:asciiTheme="minorEastAsia" w:hAnsiTheme="minorEastAsia" w:eastAsiaTheme="minorEastAsia" w:cstheme="minorEastAsia"/>
          <w:spacing w:val="12"/>
          <w:sz w:val="20"/>
          <w:szCs w:val="20"/>
          <w:lang w:eastAsia="zh-CN"/>
        </w:rPr>
        <w:t>.</w:t>
      </w:r>
      <w:r>
        <w:rPr>
          <w:rFonts w:hint="eastAsia" w:asciiTheme="minorEastAsia" w:hAnsiTheme="minorEastAsia" w:eastAsiaTheme="minorEastAsia" w:cstheme="minorEastAsia"/>
          <w:sz w:val="20"/>
          <w:szCs w:val="20"/>
          <w:lang w:eastAsia="zh-CN"/>
        </w:rPr>
        <w:t>shangqiu</w:t>
      </w:r>
      <w:r>
        <w:rPr>
          <w:rFonts w:hint="eastAsia" w:asciiTheme="minorEastAsia" w:hAnsiTheme="minorEastAsia" w:eastAsiaTheme="minorEastAsia" w:cstheme="minorEastAsia"/>
          <w:spacing w:val="12"/>
          <w:sz w:val="20"/>
          <w:szCs w:val="20"/>
          <w:lang w:eastAsia="zh-CN"/>
        </w:rPr>
        <w:t>.</w:t>
      </w:r>
      <w:r>
        <w:rPr>
          <w:rFonts w:hint="eastAsia" w:asciiTheme="minorEastAsia" w:hAnsiTheme="minorEastAsia" w:eastAsiaTheme="minorEastAsia" w:cstheme="minorEastAsia"/>
          <w:sz w:val="20"/>
          <w:szCs w:val="20"/>
          <w:lang w:eastAsia="zh-CN"/>
        </w:rPr>
        <w:t>gov</w:t>
      </w:r>
      <w:r>
        <w:rPr>
          <w:rFonts w:hint="eastAsia" w:asciiTheme="minorEastAsia" w:hAnsiTheme="minorEastAsia" w:eastAsiaTheme="minorEastAsia" w:cstheme="minorEastAsia"/>
          <w:spacing w:val="12"/>
          <w:sz w:val="20"/>
          <w:szCs w:val="20"/>
          <w:lang w:eastAsia="zh-CN"/>
        </w:rPr>
        <w:t>.</w:t>
      </w:r>
      <w:r>
        <w:rPr>
          <w:rFonts w:hint="eastAsia" w:asciiTheme="minorEastAsia" w:hAnsiTheme="minorEastAsia" w:eastAsiaTheme="minorEastAsia" w:cstheme="minorEastAsia"/>
          <w:sz w:val="20"/>
          <w:szCs w:val="20"/>
          <w:lang w:eastAsia="zh-CN"/>
        </w:rPr>
        <w:t>cn</w:t>
      </w:r>
      <w:r>
        <w:rPr>
          <w:rFonts w:hint="eastAsia" w:asciiTheme="minorEastAsia" w:hAnsiTheme="minorEastAsia" w:eastAsiaTheme="minorEastAsia" w:cstheme="minorEastAsia"/>
          <w:spacing w:val="12"/>
          <w:sz w:val="20"/>
          <w:szCs w:val="20"/>
          <w:lang w:eastAsia="zh-CN"/>
        </w:rPr>
        <w:t>/</w:t>
      </w:r>
      <w:r>
        <w:rPr>
          <w:rFonts w:hint="eastAsia" w:asciiTheme="minorEastAsia" w:hAnsiTheme="minorEastAsia" w:eastAsiaTheme="minorEastAsia" w:cstheme="minorEastAsia"/>
          <w:spacing w:val="12"/>
          <w:sz w:val="20"/>
          <w:szCs w:val="20"/>
          <w:lang w:eastAsia="zh-CN"/>
        </w:rPr>
        <w:fldChar w:fldCharType="end"/>
      </w:r>
      <w:r>
        <w:rPr>
          <w:rFonts w:hint="eastAsia" w:asciiTheme="minorEastAsia" w:hAnsiTheme="minorEastAsia" w:eastAsiaTheme="minorEastAsia" w:cstheme="minorEastAsia"/>
          <w:spacing w:val="12"/>
          <w:sz w:val="20"/>
          <w:szCs w:val="20"/>
          <w:lang w:eastAsia="zh-CN"/>
        </w:rPr>
        <w:t>) 点击公告中的我要报名或者登陆后选</w:t>
      </w:r>
      <w:r>
        <w:rPr>
          <w:rFonts w:hint="eastAsia" w:asciiTheme="minorEastAsia" w:hAnsiTheme="minorEastAsia" w:eastAsiaTheme="minorEastAsia" w:cstheme="minorEastAsia"/>
          <w:spacing w:val="11"/>
          <w:sz w:val="20"/>
          <w:szCs w:val="20"/>
          <w:lang w:eastAsia="zh-CN"/>
        </w:rPr>
        <w:t>择项目按照页面提</w:t>
      </w:r>
      <w:r>
        <w:rPr>
          <w:rFonts w:hint="eastAsia" w:asciiTheme="minorEastAsia" w:hAnsiTheme="minorEastAsia" w:eastAsiaTheme="minorEastAsia" w:cstheme="minorEastAsia"/>
          <w:sz w:val="20"/>
          <w:szCs w:val="20"/>
          <w:lang w:eastAsia="zh-CN"/>
        </w:rPr>
        <w:t xml:space="preserve"> </w:t>
      </w:r>
      <w:r>
        <w:rPr>
          <w:rFonts w:hint="eastAsia" w:asciiTheme="minorEastAsia" w:hAnsiTheme="minorEastAsia" w:eastAsiaTheme="minorEastAsia" w:cstheme="minorEastAsia"/>
          <w:spacing w:val="10"/>
          <w:sz w:val="20"/>
          <w:szCs w:val="20"/>
          <w:lang w:eastAsia="zh-CN"/>
        </w:rPr>
        <w:t>示进行网上报名；企业可直接在该公告下方相关附件下载，也可以免费</w:t>
      </w:r>
      <w:r>
        <w:rPr>
          <w:rFonts w:hint="eastAsia" w:asciiTheme="minorEastAsia" w:hAnsiTheme="minorEastAsia" w:eastAsiaTheme="minorEastAsia" w:cstheme="minorEastAsia"/>
          <w:spacing w:val="9"/>
          <w:sz w:val="20"/>
          <w:szCs w:val="20"/>
          <w:lang w:eastAsia="zh-CN"/>
        </w:rPr>
        <w:t>注册登录交易平台下载</w:t>
      </w:r>
      <w:r>
        <w:rPr>
          <w:rFonts w:hint="eastAsia" w:asciiTheme="minorEastAsia" w:hAnsiTheme="minorEastAsia" w:eastAsiaTheme="minorEastAsia" w:cstheme="minorEastAsia"/>
          <w:sz w:val="20"/>
          <w:szCs w:val="20"/>
          <w:lang w:eastAsia="zh-CN"/>
        </w:rPr>
        <w:t xml:space="preserve"> </w:t>
      </w:r>
      <w:r>
        <w:rPr>
          <w:rFonts w:hint="eastAsia" w:asciiTheme="minorEastAsia" w:hAnsiTheme="minorEastAsia" w:eastAsiaTheme="minorEastAsia" w:cstheme="minorEastAsia"/>
          <w:spacing w:val="3"/>
          <w:sz w:val="20"/>
          <w:szCs w:val="20"/>
          <w:lang w:eastAsia="zh-CN"/>
        </w:rPr>
        <w:t>磋商文件。</w:t>
      </w:r>
    </w:p>
    <w:p w14:paraId="2E6735B1">
      <w:pPr>
        <w:keepNext w:val="0"/>
        <w:keepLines w:val="0"/>
        <w:pageBreakBefore w:val="0"/>
        <w:widowControl/>
        <w:kinsoku w:val="0"/>
        <w:wordWrap/>
        <w:overflowPunct/>
        <w:topLinePunct w:val="0"/>
        <w:autoSpaceDE w:val="0"/>
        <w:autoSpaceDN w:val="0"/>
        <w:bidi w:val="0"/>
        <w:adjustRightInd w:val="0"/>
        <w:snapToGrid w:val="0"/>
        <w:spacing w:before="12" w:line="240" w:lineRule="auto"/>
        <w:ind w:right="156" w:firstLine="421"/>
        <w:textAlignment w:val="baseline"/>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pacing w:val="10"/>
          <w:sz w:val="20"/>
          <w:szCs w:val="20"/>
          <w:lang w:eastAsia="zh-CN"/>
        </w:rPr>
        <w:t>注：如确定要参与项目投标，因在电子投标文件（响应文件）制</w:t>
      </w:r>
      <w:r>
        <w:rPr>
          <w:rFonts w:hint="eastAsia" w:asciiTheme="minorEastAsia" w:hAnsiTheme="minorEastAsia" w:eastAsiaTheme="minorEastAsia" w:cstheme="minorEastAsia"/>
          <w:spacing w:val="9"/>
          <w:sz w:val="20"/>
          <w:szCs w:val="20"/>
          <w:lang w:eastAsia="zh-CN"/>
        </w:rPr>
        <w:t>作和投标过程中需要用到</w:t>
      </w:r>
      <w:r>
        <w:rPr>
          <w:rFonts w:hint="eastAsia" w:asciiTheme="minorEastAsia" w:hAnsiTheme="minorEastAsia" w:eastAsiaTheme="minorEastAsia" w:cstheme="minorEastAsia"/>
          <w:sz w:val="20"/>
          <w:szCs w:val="20"/>
          <w:lang w:eastAsia="zh-CN"/>
        </w:rPr>
        <w:t xml:space="preserve"> CA</w:t>
      </w:r>
      <w:r>
        <w:rPr>
          <w:rFonts w:hint="eastAsia" w:asciiTheme="minorEastAsia" w:hAnsiTheme="minorEastAsia" w:eastAsiaTheme="minorEastAsia" w:cstheme="minorEastAsia"/>
          <w:spacing w:val="10"/>
          <w:sz w:val="20"/>
          <w:szCs w:val="20"/>
          <w:lang w:eastAsia="zh-CN"/>
        </w:rPr>
        <w:t xml:space="preserve"> 数字证书的加密、解密、电子签章等功能，请在制作投标文件（响应文件）前办理</w:t>
      </w:r>
      <w:r>
        <w:rPr>
          <w:rFonts w:hint="eastAsia" w:asciiTheme="minorEastAsia" w:hAnsiTheme="minorEastAsia" w:eastAsiaTheme="minorEastAsia" w:cstheme="minorEastAsia"/>
          <w:sz w:val="20"/>
          <w:szCs w:val="20"/>
          <w:lang w:eastAsia="zh-CN"/>
        </w:rPr>
        <w:t>CA</w:t>
      </w:r>
      <w:r>
        <w:rPr>
          <w:rFonts w:hint="eastAsia" w:asciiTheme="minorEastAsia" w:hAnsiTheme="minorEastAsia" w:eastAsiaTheme="minorEastAsia" w:cstheme="minorEastAsia"/>
          <w:spacing w:val="10"/>
          <w:sz w:val="20"/>
          <w:szCs w:val="20"/>
          <w:lang w:eastAsia="zh-CN"/>
        </w:rPr>
        <w:t>数字</w:t>
      </w:r>
      <w:r>
        <w:rPr>
          <w:rFonts w:hint="eastAsia" w:asciiTheme="minorEastAsia" w:hAnsiTheme="minorEastAsia" w:eastAsiaTheme="minorEastAsia" w:cstheme="minorEastAsia"/>
          <w:spacing w:val="2"/>
          <w:sz w:val="20"/>
          <w:szCs w:val="20"/>
          <w:lang w:eastAsia="zh-CN"/>
        </w:rPr>
        <w:t xml:space="preserve">  </w:t>
      </w:r>
      <w:r>
        <w:rPr>
          <w:rFonts w:hint="eastAsia" w:asciiTheme="minorEastAsia" w:hAnsiTheme="minorEastAsia" w:eastAsiaTheme="minorEastAsia" w:cstheme="minorEastAsia"/>
          <w:spacing w:val="5"/>
          <w:sz w:val="20"/>
          <w:szCs w:val="20"/>
          <w:lang w:eastAsia="zh-CN"/>
        </w:rPr>
        <w:t>证书，以免影响自身投标。</w:t>
      </w:r>
    </w:p>
    <w:p w14:paraId="2C7B2589">
      <w:pPr>
        <w:keepNext w:val="0"/>
        <w:keepLines w:val="0"/>
        <w:pageBreakBefore w:val="0"/>
        <w:widowControl/>
        <w:kinsoku w:val="0"/>
        <w:wordWrap/>
        <w:overflowPunct/>
        <w:topLinePunct w:val="0"/>
        <w:autoSpaceDE w:val="0"/>
        <w:autoSpaceDN w:val="0"/>
        <w:bidi w:val="0"/>
        <w:adjustRightInd w:val="0"/>
        <w:snapToGrid w:val="0"/>
        <w:spacing w:before="28" w:line="240" w:lineRule="auto"/>
        <w:ind w:left="425"/>
        <w:textAlignment w:val="baseline"/>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pacing w:val="6"/>
          <w:sz w:val="20"/>
          <w:szCs w:val="20"/>
          <w:highlight w:val="none"/>
          <w:lang w:val="en-US" w:eastAsia="zh-CN"/>
        </w:rPr>
        <w:t>4</w:t>
      </w:r>
      <w:r>
        <w:rPr>
          <w:rFonts w:hint="eastAsia" w:asciiTheme="minorEastAsia" w:hAnsiTheme="minorEastAsia" w:eastAsiaTheme="minorEastAsia" w:cstheme="minorEastAsia"/>
          <w:spacing w:val="6"/>
          <w:sz w:val="20"/>
          <w:szCs w:val="20"/>
          <w:highlight w:val="none"/>
          <w:lang w:eastAsia="zh-CN"/>
        </w:rPr>
        <w:t>.售价：0元</w:t>
      </w:r>
    </w:p>
    <w:p w14:paraId="5D49B00F">
      <w:pPr>
        <w:keepNext w:val="0"/>
        <w:keepLines w:val="0"/>
        <w:pageBreakBefore w:val="0"/>
        <w:widowControl/>
        <w:kinsoku w:val="0"/>
        <w:wordWrap/>
        <w:overflowPunct/>
        <w:topLinePunct w:val="0"/>
        <w:autoSpaceDE w:val="0"/>
        <w:autoSpaceDN w:val="0"/>
        <w:bidi w:val="0"/>
        <w:adjustRightInd w:val="0"/>
        <w:snapToGrid w:val="0"/>
        <w:spacing w:before="26" w:line="240" w:lineRule="auto"/>
        <w:ind w:left="21"/>
        <w:textAlignment w:val="baseline"/>
        <w:rPr>
          <w:rFonts w:hint="eastAsia" w:asciiTheme="minorEastAsia" w:hAnsiTheme="minorEastAsia" w:eastAsiaTheme="minorEastAsia" w:cstheme="minorEastAsia"/>
          <w:b/>
          <w:bCs/>
          <w:spacing w:val="5"/>
          <w:sz w:val="20"/>
          <w:szCs w:val="20"/>
          <w:highlight w:val="none"/>
          <w:lang w:eastAsia="zh-CN"/>
        </w:rPr>
      </w:pPr>
      <w:r>
        <w:rPr>
          <w:rFonts w:hint="eastAsia" w:asciiTheme="minorEastAsia" w:hAnsiTheme="minorEastAsia" w:eastAsiaTheme="minorEastAsia" w:cstheme="minorEastAsia"/>
          <w:b/>
          <w:bCs/>
          <w:spacing w:val="5"/>
          <w:sz w:val="20"/>
          <w:szCs w:val="20"/>
          <w:highlight w:val="none"/>
          <w:lang w:eastAsia="zh-CN"/>
        </w:rPr>
        <w:t>五、响应文件提交截止时间及地点</w:t>
      </w:r>
    </w:p>
    <w:p w14:paraId="2CA0F9B8">
      <w:pPr>
        <w:keepNext w:val="0"/>
        <w:keepLines w:val="0"/>
        <w:pageBreakBefore w:val="0"/>
        <w:widowControl/>
        <w:kinsoku w:val="0"/>
        <w:wordWrap/>
        <w:overflowPunct/>
        <w:topLinePunct w:val="0"/>
        <w:autoSpaceDE w:val="0"/>
        <w:autoSpaceDN w:val="0"/>
        <w:bidi w:val="0"/>
        <w:adjustRightInd w:val="0"/>
        <w:snapToGrid w:val="0"/>
        <w:spacing w:before="27" w:line="240" w:lineRule="auto"/>
        <w:ind w:left="437"/>
        <w:textAlignment w:val="baseline"/>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pacing w:val="2"/>
          <w:sz w:val="20"/>
          <w:szCs w:val="20"/>
          <w:highlight w:val="none"/>
          <w:lang w:eastAsia="zh-CN"/>
        </w:rPr>
        <w:t>1.时间：</w:t>
      </w:r>
      <w:r>
        <w:rPr>
          <w:rFonts w:hint="eastAsia" w:asciiTheme="minorEastAsia" w:hAnsiTheme="minorEastAsia" w:eastAsiaTheme="minorEastAsia" w:cstheme="minorEastAsia"/>
          <w:color w:val="auto"/>
          <w:spacing w:val="2"/>
          <w:sz w:val="20"/>
          <w:szCs w:val="20"/>
          <w:highlight w:val="none"/>
          <w:lang w:eastAsia="zh-CN"/>
        </w:rPr>
        <w:t>2025 年</w:t>
      </w:r>
      <w:r>
        <w:rPr>
          <w:rFonts w:hint="eastAsia" w:asciiTheme="minorEastAsia" w:hAnsiTheme="minorEastAsia" w:eastAsiaTheme="minorEastAsia" w:cstheme="minorEastAsia"/>
          <w:color w:val="auto"/>
          <w:spacing w:val="14"/>
          <w:sz w:val="20"/>
          <w:szCs w:val="20"/>
          <w:highlight w:val="none"/>
          <w:lang w:val="en-US" w:eastAsia="zh-CN"/>
        </w:rPr>
        <w:t>06</w:t>
      </w:r>
      <w:r>
        <w:rPr>
          <w:rFonts w:hint="eastAsia" w:asciiTheme="minorEastAsia" w:hAnsiTheme="minorEastAsia" w:eastAsiaTheme="minorEastAsia" w:cstheme="minorEastAsia"/>
          <w:color w:val="auto"/>
          <w:spacing w:val="2"/>
          <w:sz w:val="20"/>
          <w:szCs w:val="20"/>
          <w:highlight w:val="none"/>
          <w:lang w:eastAsia="zh-CN"/>
        </w:rPr>
        <w:t>月</w:t>
      </w:r>
      <w:r>
        <w:rPr>
          <w:rFonts w:hint="eastAsia" w:asciiTheme="minorEastAsia" w:hAnsiTheme="minorEastAsia" w:eastAsiaTheme="minorEastAsia" w:cstheme="minorEastAsia"/>
          <w:color w:val="auto"/>
          <w:spacing w:val="16"/>
          <w:sz w:val="20"/>
          <w:szCs w:val="20"/>
          <w:highlight w:val="none"/>
          <w:lang w:val="en-US" w:eastAsia="zh-CN"/>
        </w:rPr>
        <w:t>18</w:t>
      </w:r>
      <w:r>
        <w:rPr>
          <w:rFonts w:hint="eastAsia" w:asciiTheme="minorEastAsia" w:hAnsiTheme="minorEastAsia" w:eastAsiaTheme="minorEastAsia" w:cstheme="minorEastAsia"/>
          <w:color w:val="auto"/>
          <w:spacing w:val="2"/>
          <w:sz w:val="20"/>
          <w:szCs w:val="20"/>
          <w:highlight w:val="none"/>
          <w:lang w:eastAsia="zh-CN"/>
        </w:rPr>
        <w:t>日 09</w:t>
      </w:r>
      <w:r>
        <w:rPr>
          <w:rFonts w:hint="eastAsia" w:asciiTheme="minorEastAsia" w:hAnsiTheme="minorEastAsia" w:eastAsiaTheme="minorEastAsia" w:cstheme="minorEastAsia"/>
          <w:color w:val="auto"/>
          <w:spacing w:val="24"/>
          <w:sz w:val="20"/>
          <w:szCs w:val="20"/>
          <w:highlight w:val="none"/>
          <w:lang w:eastAsia="zh-CN"/>
        </w:rPr>
        <w:t xml:space="preserve"> </w:t>
      </w:r>
      <w:r>
        <w:rPr>
          <w:rFonts w:hint="eastAsia" w:asciiTheme="minorEastAsia" w:hAnsiTheme="minorEastAsia" w:eastAsiaTheme="minorEastAsia" w:cstheme="minorEastAsia"/>
          <w:color w:val="auto"/>
          <w:spacing w:val="2"/>
          <w:sz w:val="20"/>
          <w:szCs w:val="20"/>
          <w:highlight w:val="none"/>
          <w:lang w:eastAsia="zh-CN"/>
        </w:rPr>
        <w:t>时</w:t>
      </w:r>
      <w:r>
        <w:rPr>
          <w:rFonts w:hint="eastAsia" w:asciiTheme="minorEastAsia" w:hAnsiTheme="minorEastAsia" w:eastAsiaTheme="minorEastAsia" w:cstheme="minorEastAsia"/>
          <w:spacing w:val="16"/>
          <w:sz w:val="20"/>
          <w:szCs w:val="20"/>
          <w:highlight w:val="none"/>
          <w:lang w:eastAsia="zh-CN"/>
        </w:rPr>
        <w:t xml:space="preserve"> </w:t>
      </w:r>
      <w:r>
        <w:rPr>
          <w:rFonts w:hint="eastAsia" w:asciiTheme="minorEastAsia" w:hAnsiTheme="minorEastAsia" w:eastAsiaTheme="minorEastAsia" w:cstheme="minorEastAsia"/>
          <w:spacing w:val="2"/>
          <w:sz w:val="20"/>
          <w:szCs w:val="20"/>
          <w:highlight w:val="none"/>
          <w:lang w:eastAsia="zh-CN"/>
        </w:rPr>
        <w:t>00</w:t>
      </w:r>
      <w:r>
        <w:rPr>
          <w:rFonts w:hint="eastAsia" w:asciiTheme="minorEastAsia" w:hAnsiTheme="minorEastAsia" w:eastAsiaTheme="minorEastAsia" w:cstheme="minorEastAsia"/>
          <w:spacing w:val="15"/>
          <w:sz w:val="20"/>
          <w:szCs w:val="20"/>
          <w:highlight w:val="none"/>
          <w:lang w:eastAsia="zh-CN"/>
        </w:rPr>
        <w:t xml:space="preserve"> </w:t>
      </w:r>
      <w:r>
        <w:rPr>
          <w:rFonts w:hint="eastAsia" w:asciiTheme="minorEastAsia" w:hAnsiTheme="minorEastAsia" w:eastAsiaTheme="minorEastAsia" w:cstheme="minorEastAsia"/>
          <w:spacing w:val="2"/>
          <w:sz w:val="20"/>
          <w:szCs w:val="20"/>
          <w:highlight w:val="none"/>
          <w:lang w:eastAsia="zh-CN"/>
        </w:rPr>
        <w:t>分（北京时间）</w:t>
      </w:r>
    </w:p>
    <w:p w14:paraId="5647786B">
      <w:pPr>
        <w:keepNext w:val="0"/>
        <w:keepLines w:val="0"/>
        <w:pageBreakBefore w:val="0"/>
        <w:widowControl/>
        <w:kinsoku w:val="0"/>
        <w:wordWrap/>
        <w:overflowPunct/>
        <w:topLinePunct w:val="0"/>
        <w:autoSpaceDE w:val="0"/>
        <w:autoSpaceDN w:val="0"/>
        <w:bidi w:val="0"/>
        <w:adjustRightInd w:val="0"/>
        <w:snapToGrid w:val="0"/>
        <w:spacing w:before="26" w:line="240" w:lineRule="auto"/>
        <w:ind w:left="424"/>
        <w:textAlignment w:val="baseline"/>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pacing w:val="9"/>
          <w:sz w:val="20"/>
          <w:szCs w:val="20"/>
          <w:highlight w:val="none"/>
          <w:lang w:eastAsia="zh-CN"/>
        </w:rPr>
        <w:t>2.地点：商丘市公共资源交易中心网站电子交易系统</w:t>
      </w:r>
    </w:p>
    <w:p w14:paraId="3C800ECE">
      <w:pPr>
        <w:keepNext w:val="0"/>
        <w:keepLines w:val="0"/>
        <w:pageBreakBefore w:val="0"/>
        <w:widowControl/>
        <w:kinsoku w:val="0"/>
        <w:wordWrap/>
        <w:overflowPunct/>
        <w:topLinePunct w:val="0"/>
        <w:autoSpaceDE w:val="0"/>
        <w:autoSpaceDN w:val="0"/>
        <w:bidi w:val="0"/>
        <w:adjustRightInd w:val="0"/>
        <w:snapToGrid w:val="0"/>
        <w:spacing w:before="24" w:line="240" w:lineRule="auto"/>
        <w:ind w:left="5"/>
        <w:textAlignment w:val="baseline"/>
        <w:rPr>
          <w:rFonts w:hint="eastAsia" w:asciiTheme="minorEastAsia" w:hAnsiTheme="minorEastAsia" w:eastAsiaTheme="minorEastAsia" w:cstheme="minorEastAsia"/>
          <w:b/>
          <w:bCs/>
          <w:spacing w:val="7"/>
          <w:sz w:val="20"/>
          <w:szCs w:val="20"/>
          <w:highlight w:val="none"/>
          <w:lang w:eastAsia="zh-CN"/>
        </w:rPr>
      </w:pPr>
      <w:r>
        <w:rPr>
          <w:rFonts w:hint="eastAsia" w:asciiTheme="minorEastAsia" w:hAnsiTheme="minorEastAsia" w:eastAsiaTheme="minorEastAsia" w:cstheme="minorEastAsia"/>
          <w:b/>
          <w:bCs/>
          <w:spacing w:val="7"/>
          <w:sz w:val="20"/>
          <w:szCs w:val="20"/>
          <w:highlight w:val="none"/>
          <w:lang w:eastAsia="zh-CN"/>
        </w:rPr>
        <w:t>六、响应文件开启开启</w:t>
      </w:r>
      <w:r>
        <w:rPr>
          <w:rFonts w:hint="eastAsia" w:asciiTheme="minorEastAsia" w:hAnsiTheme="minorEastAsia" w:eastAsiaTheme="minorEastAsia" w:cstheme="minorEastAsia"/>
          <w:b/>
          <w:bCs/>
          <w:spacing w:val="7"/>
          <w:sz w:val="20"/>
          <w:szCs w:val="20"/>
          <w:highlight w:val="none"/>
          <w:lang w:val="en-US" w:eastAsia="zh-CN"/>
        </w:rPr>
        <w:t>时间及地点</w:t>
      </w:r>
    </w:p>
    <w:p w14:paraId="38CAF610">
      <w:pPr>
        <w:keepNext w:val="0"/>
        <w:keepLines w:val="0"/>
        <w:pageBreakBefore w:val="0"/>
        <w:widowControl/>
        <w:kinsoku w:val="0"/>
        <w:wordWrap/>
        <w:overflowPunct/>
        <w:topLinePunct w:val="0"/>
        <w:autoSpaceDE w:val="0"/>
        <w:autoSpaceDN w:val="0"/>
        <w:bidi w:val="0"/>
        <w:adjustRightInd w:val="0"/>
        <w:snapToGrid w:val="0"/>
        <w:spacing w:before="25" w:line="240" w:lineRule="auto"/>
        <w:ind w:left="437"/>
        <w:textAlignment w:val="baseline"/>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spacing w:val="2"/>
          <w:sz w:val="20"/>
          <w:szCs w:val="20"/>
          <w:highlight w:val="none"/>
          <w:lang w:eastAsia="zh-CN"/>
        </w:rPr>
        <w:t>1.时间：</w:t>
      </w:r>
      <w:r>
        <w:rPr>
          <w:rFonts w:hint="eastAsia" w:asciiTheme="minorEastAsia" w:hAnsiTheme="minorEastAsia" w:eastAsiaTheme="minorEastAsia" w:cstheme="minorEastAsia"/>
          <w:color w:val="auto"/>
          <w:spacing w:val="2"/>
          <w:sz w:val="20"/>
          <w:szCs w:val="20"/>
          <w:highlight w:val="none"/>
          <w:lang w:eastAsia="zh-CN"/>
        </w:rPr>
        <w:t>2025 年</w:t>
      </w:r>
      <w:r>
        <w:rPr>
          <w:rFonts w:hint="eastAsia" w:asciiTheme="minorEastAsia" w:hAnsiTheme="minorEastAsia" w:eastAsiaTheme="minorEastAsia" w:cstheme="minorEastAsia"/>
          <w:color w:val="auto"/>
          <w:spacing w:val="11"/>
          <w:sz w:val="20"/>
          <w:szCs w:val="20"/>
          <w:highlight w:val="none"/>
          <w:lang w:val="en-US" w:eastAsia="zh-CN"/>
        </w:rPr>
        <w:t>06</w:t>
      </w:r>
      <w:r>
        <w:rPr>
          <w:rFonts w:hint="eastAsia" w:asciiTheme="minorEastAsia" w:hAnsiTheme="minorEastAsia" w:eastAsiaTheme="minorEastAsia" w:cstheme="minorEastAsia"/>
          <w:color w:val="auto"/>
          <w:spacing w:val="2"/>
          <w:sz w:val="20"/>
          <w:szCs w:val="20"/>
          <w:highlight w:val="none"/>
          <w:lang w:eastAsia="zh-CN"/>
        </w:rPr>
        <w:t>月</w:t>
      </w:r>
      <w:r>
        <w:rPr>
          <w:rFonts w:hint="eastAsia" w:asciiTheme="minorEastAsia" w:hAnsiTheme="minorEastAsia" w:eastAsiaTheme="minorEastAsia" w:cstheme="minorEastAsia"/>
          <w:color w:val="auto"/>
          <w:spacing w:val="20"/>
          <w:sz w:val="20"/>
          <w:szCs w:val="20"/>
          <w:highlight w:val="none"/>
          <w:lang w:val="en-US" w:eastAsia="zh-CN"/>
        </w:rPr>
        <w:t>18</w:t>
      </w:r>
      <w:r>
        <w:rPr>
          <w:rFonts w:hint="eastAsia" w:asciiTheme="minorEastAsia" w:hAnsiTheme="minorEastAsia" w:eastAsiaTheme="minorEastAsia" w:cstheme="minorEastAsia"/>
          <w:color w:val="auto"/>
          <w:spacing w:val="2"/>
          <w:sz w:val="20"/>
          <w:szCs w:val="20"/>
          <w:highlight w:val="none"/>
          <w:lang w:eastAsia="zh-CN"/>
        </w:rPr>
        <w:t>日 09</w:t>
      </w:r>
      <w:r>
        <w:rPr>
          <w:rFonts w:hint="eastAsia" w:asciiTheme="minorEastAsia" w:hAnsiTheme="minorEastAsia" w:eastAsiaTheme="minorEastAsia" w:cstheme="minorEastAsia"/>
          <w:color w:val="auto"/>
          <w:spacing w:val="26"/>
          <w:sz w:val="20"/>
          <w:szCs w:val="20"/>
          <w:highlight w:val="none"/>
          <w:lang w:eastAsia="zh-CN"/>
        </w:rPr>
        <w:t xml:space="preserve"> </w:t>
      </w:r>
      <w:r>
        <w:rPr>
          <w:rFonts w:hint="eastAsia" w:asciiTheme="minorEastAsia" w:hAnsiTheme="minorEastAsia" w:eastAsiaTheme="minorEastAsia" w:cstheme="minorEastAsia"/>
          <w:color w:val="auto"/>
          <w:spacing w:val="2"/>
          <w:sz w:val="20"/>
          <w:szCs w:val="20"/>
          <w:highlight w:val="none"/>
          <w:lang w:eastAsia="zh-CN"/>
        </w:rPr>
        <w:t>时</w:t>
      </w:r>
      <w:r>
        <w:rPr>
          <w:rFonts w:hint="eastAsia" w:asciiTheme="minorEastAsia" w:hAnsiTheme="minorEastAsia" w:eastAsiaTheme="minorEastAsia" w:cstheme="minorEastAsia"/>
          <w:color w:val="auto"/>
          <w:spacing w:val="16"/>
          <w:sz w:val="20"/>
          <w:szCs w:val="20"/>
          <w:highlight w:val="none"/>
          <w:lang w:eastAsia="zh-CN"/>
        </w:rPr>
        <w:t xml:space="preserve"> </w:t>
      </w:r>
      <w:r>
        <w:rPr>
          <w:rFonts w:hint="eastAsia" w:asciiTheme="minorEastAsia" w:hAnsiTheme="minorEastAsia" w:eastAsiaTheme="minorEastAsia" w:cstheme="minorEastAsia"/>
          <w:color w:val="auto"/>
          <w:spacing w:val="2"/>
          <w:sz w:val="20"/>
          <w:szCs w:val="20"/>
          <w:highlight w:val="none"/>
          <w:lang w:eastAsia="zh-CN"/>
        </w:rPr>
        <w:t>00</w:t>
      </w:r>
      <w:r>
        <w:rPr>
          <w:rFonts w:hint="eastAsia" w:asciiTheme="minorEastAsia" w:hAnsiTheme="minorEastAsia" w:eastAsiaTheme="minorEastAsia" w:cstheme="minorEastAsia"/>
          <w:color w:val="auto"/>
          <w:spacing w:val="15"/>
          <w:sz w:val="20"/>
          <w:szCs w:val="20"/>
          <w:highlight w:val="none"/>
          <w:lang w:eastAsia="zh-CN"/>
        </w:rPr>
        <w:t xml:space="preserve"> </w:t>
      </w:r>
      <w:r>
        <w:rPr>
          <w:rFonts w:hint="eastAsia" w:asciiTheme="minorEastAsia" w:hAnsiTheme="minorEastAsia" w:eastAsiaTheme="minorEastAsia" w:cstheme="minorEastAsia"/>
          <w:spacing w:val="2"/>
          <w:sz w:val="20"/>
          <w:szCs w:val="20"/>
          <w:highlight w:val="none"/>
          <w:lang w:eastAsia="zh-CN"/>
        </w:rPr>
        <w:t>分（北京时间）</w:t>
      </w:r>
    </w:p>
    <w:p w14:paraId="6DF73C1C">
      <w:pPr>
        <w:keepNext w:val="0"/>
        <w:keepLines w:val="0"/>
        <w:pageBreakBefore w:val="0"/>
        <w:widowControl/>
        <w:kinsoku w:val="0"/>
        <w:wordWrap/>
        <w:overflowPunct/>
        <w:topLinePunct w:val="0"/>
        <w:autoSpaceDE w:val="0"/>
        <w:autoSpaceDN w:val="0"/>
        <w:bidi w:val="0"/>
        <w:adjustRightInd w:val="0"/>
        <w:snapToGrid w:val="0"/>
        <w:spacing w:before="26" w:line="240" w:lineRule="auto"/>
        <w:ind w:left="424"/>
        <w:textAlignment w:val="baseline"/>
        <w:rPr>
          <w:rFonts w:hint="eastAsia" w:asciiTheme="minorEastAsia" w:hAnsiTheme="minorEastAsia" w:eastAsiaTheme="minorEastAsia" w:cstheme="minorEastAsia"/>
          <w:spacing w:val="9"/>
          <w:sz w:val="20"/>
          <w:szCs w:val="20"/>
          <w:highlight w:val="none"/>
          <w:lang w:eastAsia="zh-CN"/>
        </w:rPr>
      </w:pPr>
      <w:r>
        <w:rPr>
          <w:rFonts w:hint="eastAsia" w:asciiTheme="minorEastAsia" w:hAnsiTheme="minorEastAsia" w:eastAsiaTheme="minorEastAsia" w:cstheme="minorEastAsia"/>
          <w:spacing w:val="9"/>
          <w:sz w:val="20"/>
          <w:szCs w:val="20"/>
          <w:highlight w:val="none"/>
          <w:lang w:eastAsia="zh-CN"/>
        </w:rPr>
        <w:t>2.地点：商丘市公共资源交易中心二楼第</w:t>
      </w:r>
      <w:r>
        <w:rPr>
          <w:rFonts w:hint="eastAsia" w:asciiTheme="minorEastAsia" w:hAnsiTheme="minorEastAsia" w:eastAsiaTheme="minorEastAsia" w:cstheme="minorEastAsia"/>
          <w:spacing w:val="9"/>
          <w:sz w:val="20"/>
          <w:szCs w:val="20"/>
          <w:highlight w:val="none"/>
          <w:u w:val="single"/>
          <w:lang w:val="en-US" w:eastAsia="zh-CN"/>
        </w:rPr>
        <w:t xml:space="preserve"> 七 </w:t>
      </w:r>
      <w:r>
        <w:rPr>
          <w:rFonts w:hint="eastAsia" w:asciiTheme="minorEastAsia" w:hAnsiTheme="minorEastAsia" w:eastAsiaTheme="minorEastAsia" w:cstheme="minorEastAsia"/>
          <w:spacing w:val="9"/>
          <w:sz w:val="20"/>
          <w:szCs w:val="20"/>
          <w:highlight w:val="none"/>
          <w:lang w:eastAsia="zh-CN"/>
        </w:rPr>
        <w:t>开标席（商丘市南京路与中州路交叉口西南角）；</w:t>
      </w:r>
    </w:p>
    <w:p w14:paraId="7409D70C">
      <w:pPr>
        <w:keepNext w:val="0"/>
        <w:keepLines w:val="0"/>
        <w:pageBreakBefore w:val="0"/>
        <w:widowControl/>
        <w:kinsoku w:val="0"/>
        <w:wordWrap/>
        <w:overflowPunct/>
        <w:topLinePunct w:val="0"/>
        <w:autoSpaceDE w:val="0"/>
        <w:autoSpaceDN w:val="0"/>
        <w:bidi w:val="0"/>
        <w:adjustRightInd w:val="0"/>
        <w:snapToGrid w:val="0"/>
        <w:spacing w:before="25" w:line="240" w:lineRule="auto"/>
        <w:ind w:left="3"/>
        <w:textAlignment w:val="baseline"/>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b/>
          <w:bCs/>
          <w:spacing w:val="7"/>
          <w:sz w:val="20"/>
          <w:szCs w:val="20"/>
          <w:highlight w:val="none"/>
          <w:lang w:eastAsia="zh-CN"/>
        </w:rPr>
        <w:t>七、发布公告的媒介</w:t>
      </w:r>
    </w:p>
    <w:p w14:paraId="3E7630AA">
      <w:pPr>
        <w:keepNext w:val="0"/>
        <w:keepLines w:val="0"/>
        <w:pageBreakBefore w:val="0"/>
        <w:widowControl/>
        <w:kinsoku w:val="0"/>
        <w:wordWrap/>
        <w:overflowPunct/>
        <w:topLinePunct w:val="0"/>
        <w:autoSpaceDE w:val="0"/>
        <w:autoSpaceDN w:val="0"/>
        <w:bidi w:val="0"/>
        <w:adjustRightInd w:val="0"/>
        <w:snapToGrid w:val="0"/>
        <w:spacing w:before="29" w:line="240" w:lineRule="auto"/>
        <w:ind w:firstLine="440" w:firstLineChars="200"/>
        <w:textAlignment w:val="baseline"/>
        <w:rPr>
          <w:rFonts w:hint="eastAsia" w:asciiTheme="minorEastAsia" w:hAnsiTheme="minorEastAsia" w:eastAsiaTheme="minorEastAsia" w:cstheme="minorEastAsia"/>
          <w:color w:val="FF0000"/>
          <w:sz w:val="20"/>
          <w:szCs w:val="20"/>
          <w:highlight w:val="none"/>
          <w:lang w:eastAsia="zh-CN"/>
        </w:rPr>
      </w:pPr>
      <w:r>
        <w:rPr>
          <w:rFonts w:hint="eastAsia" w:asciiTheme="minorEastAsia" w:hAnsiTheme="minorEastAsia" w:eastAsiaTheme="minorEastAsia" w:cstheme="minorEastAsia"/>
          <w:spacing w:val="10"/>
          <w:sz w:val="20"/>
          <w:szCs w:val="20"/>
          <w:highlight w:val="none"/>
          <w:lang w:eastAsia="zh-CN"/>
        </w:rPr>
        <w:t>本次采购公告在《河南省政府采购网》、《商丘市政府采</w:t>
      </w:r>
      <w:r>
        <w:rPr>
          <w:rFonts w:hint="eastAsia" w:asciiTheme="minorEastAsia" w:hAnsiTheme="minorEastAsia" w:eastAsiaTheme="minorEastAsia" w:cstheme="minorEastAsia"/>
          <w:spacing w:val="9"/>
          <w:sz w:val="20"/>
          <w:szCs w:val="20"/>
          <w:highlight w:val="none"/>
          <w:lang w:eastAsia="zh-CN"/>
        </w:rPr>
        <w:t>购网》、《商丘市公共资源交易中心网》上发</w:t>
      </w:r>
      <w:r>
        <w:rPr>
          <w:rFonts w:hint="eastAsia" w:asciiTheme="minorEastAsia" w:hAnsiTheme="minorEastAsia" w:eastAsiaTheme="minorEastAsia" w:cstheme="minorEastAsia"/>
          <w:color w:val="auto"/>
          <w:spacing w:val="9"/>
          <w:sz w:val="20"/>
          <w:szCs w:val="20"/>
          <w:highlight w:val="none"/>
          <w:lang w:eastAsia="zh-CN"/>
        </w:rPr>
        <w:t>布。</w:t>
      </w:r>
    </w:p>
    <w:p w14:paraId="2664BF2B">
      <w:pPr>
        <w:keepNext w:val="0"/>
        <w:keepLines w:val="0"/>
        <w:pageBreakBefore w:val="0"/>
        <w:widowControl/>
        <w:kinsoku w:val="0"/>
        <w:wordWrap/>
        <w:overflowPunct/>
        <w:topLinePunct w:val="0"/>
        <w:autoSpaceDE w:val="0"/>
        <w:autoSpaceDN w:val="0"/>
        <w:bidi w:val="0"/>
        <w:adjustRightInd w:val="0"/>
        <w:snapToGrid w:val="0"/>
        <w:spacing w:before="29" w:line="240" w:lineRule="auto"/>
        <w:textAlignment w:val="baseline"/>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b/>
          <w:bCs/>
          <w:spacing w:val="7"/>
          <w:sz w:val="20"/>
          <w:szCs w:val="20"/>
          <w:highlight w:val="none"/>
          <w:lang w:eastAsia="zh-CN"/>
        </w:rPr>
        <w:t>八、其他补充事宜</w:t>
      </w:r>
    </w:p>
    <w:p w14:paraId="3901B268">
      <w:pPr>
        <w:keepNext w:val="0"/>
        <w:keepLines w:val="0"/>
        <w:pageBreakBefore w:val="0"/>
        <w:widowControl/>
        <w:kinsoku w:val="0"/>
        <w:wordWrap/>
        <w:overflowPunct/>
        <w:topLinePunct w:val="0"/>
        <w:autoSpaceDE w:val="0"/>
        <w:autoSpaceDN w:val="0"/>
        <w:bidi w:val="0"/>
        <w:adjustRightInd w:val="0"/>
        <w:snapToGrid w:val="0"/>
        <w:spacing w:before="23" w:line="240" w:lineRule="auto"/>
        <w:ind w:left="426"/>
        <w:textAlignment w:val="baseline"/>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pacing w:val="5"/>
          <w:sz w:val="20"/>
          <w:szCs w:val="20"/>
          <w:highlight w:val="none"/>
          <w:lang w:val="en-US" w:eastAsia="zh-CN"/>
        </w:rPr>
        <w:t>8</w:t>
      </w:r>
      <w:r>
        <w:rPr>
          <w:rFonts w:hint="eastAsia" w:asciiTheme="minorEastAsia" w:hAnsiTheme="minorEastAsia" w:eastAsiaTheme="minorEastAsia" w:cstheme="minorEastAsia"/>
          <w:spacing w:val="5"/>
          <w:sz w:val="20"/>
          <w:szCs w:val="20"/>
          <w:highlight w:val="none"/>
          <w:lang w:eastAsia="zh-CN"/>
        </w:rPr>
        <w:t>.1、响应文件解密开始时间：</w:t>
      </w:r>
      <w:r>
        <w:rPr>
          <w:rFonts w:hint="eastAsia" w:asciiTheme="minorEastAsia" w:hAnsiTheme="minorEastAsia" w:eastAsiaTheme="minorEastAsia" w:cstheme="minorEastAsia"/>
          <w:color w:val="auto"/>
          <w:spacing w:val="5"/>
          <w:sz w:val="20"/>
          <w:szCs w:val="20"/>
          <w:highlight w:val="none"/>
          <w:lang w:eastAsia="zh-CN"/>
        </w:rPr>
        <w:t>2025年</w:t>
      </w:r>
      <w:r>
        <w:rPr>
          <w:rFonts w:hint="eastAsia" w:asciiTheme="minorEastAsia" w:hAnsiTheme="minorEastAsia" w:eastAsiaTheme="minorEastAsia" w:cstheme="minorEastAsia"/>
          <w:color w:val="auto"/>
          <w:spacing w:val="5"/>
          <w:sz w:val="20"/>
          <w:szCs w:val="20"/>
          <w:highlight w:val="none"/>
          <w:lang w:val="en-US" w:eastAsia="zh-CN"/>
        </w:rPr>
        <w:t>06</w:t>
      </w:r>
      <w:r>
        <w:rPr>
          <w:rFonts w:hint="eastAsia" w:asciiTheme="minorEastAsia" w:hAnsiTheme="minorEastAsia" w:eastAsiaTheme="minorEastAsia" w:cstheme="minorEastAsia"/>
          <w:color w:val="auto"/>
          <w:spacing w:val="5"/>
          <w:sz w:val="20"/>
          <w:szCs w:val="20"/>
          <w:highlight w:val="none"/>
          <w:lang w:eastAsia="zh-CN"/>
        </w:rPr>
        <w:t>月</w:t>
      </w:r>
      <w:r>
        <w:rPr>
          <w:rFonts w:hint="eastAsia" w:asciiTheme="minorEastAsia" w:hAnsiTheme="minorEastAsia" w:eastAsiaTheme="minorEastAsia" w:cstheme="minorEastAsia"/>
          <w:color w:val="auto"/>
          <w:spacing w:val="35"/>
          <w:sz w:val="20"/>
          <w:szCs w:val="20"/>
          <w:highlight w:val="none"/>
          <w:lang w:val="en-US" w:eastAsia="zh-CN"/>
        </w:rPr>
        <w:t>18</w:t>
      </w:r>
      <w:r>
        <w:rPr>
          <w:rFonts w:hint="eastAsia" w:asciiTheme="minorEastAsia" w:hAnsiTheme="minorEastAsia" w:eastAsiaTheme="minorEastAsia" w:cstheme="minorEastAsia"/>
          <w:color w:val="auto"/>
          <w:spacing w:val="5"/>
          <w:sz w:val="20"/>
          <w:szCs w:val="20"/>
          <w:highlight w:val="none"/>
          <w:lang w:eastAsia="zh-CN"/>
        </w:rPr>
        <w:t>日9时00分；</w:t>
      </w:r>
    </w:p>
    <w:p w14:paraId="59BDC84E">
      <w:pPr>
        <w:keepNext w:val="0"/>
        <w:keepLines w:val="0"/>
        <w:pageBreakBefore w:val="0"/>
        <w:widowControl/>
        <w:kinsoku w:val="0"/>
        <w:wordWrap/>
        <w:overflowPunct/>
        <w:topLinePunct w:val="0"/>
        <w:autoSpaceDE w:val="0"/>
        <w:autoSpaceDN w:val="0"/>
        <w:bidi w:val="0"/>
        <w:adjustRightInd w:val="0"/>
        <w:snapToGrid w:val="0"/>
        <w:spacing w:before="27" w:line="240" w:lineRule="auto"/>
        <w:ind w:left="421" w:right="2922" w:firstLine="5"/>
        <w:textAlignment w:val="baseline"/>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pacing w:val="4"/>
          <w:sz w:val="20"/>
          <w:szCs w:val="20"/>
          <w:highlight w:val="none"/>
          <w:lang w:val="en-US" w:eastAsia="zh-CN"/>
        </w:rPr>
        <w:t>8</w:t>
      </w:r>
      <w:r>
        <w:rPr>
          <w:rFonts w:hint="eastAsia" w:asciiTheme="minorEastAsia" w:hAnsiTheme="minorEastAsia" w:eastAsiaTheme="minorEastAsia" w:cstheme="minorEastAsia"/>
          <w:spacing w:val="4"/>
          <w:sz w:val="20"/>
          <w:szCs w:val="20"/>
          <w:highlight w:val="none"/>
          <w:lang w:eastAsia="zh-CN"/>
        </w:rPr>
        <w:t>.2、响应文件解密截止时</w:t>
      </w:r>
      <w:r>
        <w:rPr>
          <w:rFonts w:hint="eastAsia" w:asciiTheme="minorEastAsia" w:hAnsiTheme="minorEastAsia" w:eastAsiaTheme="minorEastAsia" w:cstheme="minorEastAsia"/>
          <w:color w:val="auto"/>
          <w:spacing w:val="4"/>
          <w:sz w:val="20"/>
          <w:szCs w:val="20"/>
          <w:highlight w:val="none"/>
          <w:lang w:eastAsia="zh-CN"/>
        </w:rPr>
        <w:t>间：2025年</w:t>
      </w:r>
      <w:r>
        <w:rPr>
          <w:rFonts w:hint="eastAsia" w:asciiTheme="minorEastAsia" w:hAnsiTheme="minorEastAsia" w:eastAsiaTheme="minorEastAsia" w:cstheme="minorEastAsia"/>
          <w:color w:val="auto"/>
          <w:spacing w:val="14"/>
          <w:sz w:val="20"/>
          <w:szCs w:val="20"/>
          <w:highlight w:val="none"/>
          <w:lang w:val="en-US" w:eastAsia="zh-CN"/>
        </w:rPr>
        <w:t>06</w:t>
      </w:r>
      <w:r>
        <w:rPr>
          <w:rFonts w:hint="eastAsia" w:asciiTheme="minorEastAsia" w:hAnsiTheme="minorEastAsia" w:eastAsiaTheme="minorEastAsia" w:cstheme="minorEastAsia"/>
          <w:color w:val="auto"/>
          <w:spacing w:val="4"/>
          <w:sz w:val="20"/>
          <w:szCs w:val="20"/>
          <w:highlight w:val="none"/>
          <w:lang w:eastAsia="zh-CN"/>
        </w:rPr>
        <w:t>月</w:t>
      </w:r>
      <w:r>
        <w:rPr>
          <w:rFonts w:hint="eastAsia" w:asciiTheme="minorEastAsia" w:hAnsiTheme="minorEastAsia" w:eastAsiaTheme="minorEastAsia" w:cstheme="minorEastAsia"/>
          <w:color w:val="auto"/>
          <w:spacing w:val="20"/>
          <w:sz w:val="20"/>
          <w:szCs w:val="20"/>
          <w:highlight w:val="none"/>
          <w:lang w:val="en-US" w:eastAsia="zh-CN"/>
        </w:rPr>
        <w:t>18</w:t>
      </w:r>
      <w:r>
        <w:rPr>
          <w:rFonts w:hint="eastAsia" w:asciiTheme="minorEastAsia" w:hAnsiTheme="minorEastAsia" w:eastAsiaTheme="minorEastAsia" w:cstheme="minorEastAsia"/>
          <w:color w:val="auto"/>
          <w:spacing w:val="4"/>
          <w:sz w:val="20"/>
          <w:szCs w:val="20"/>
          <w:highlight w:val="none"/>
          <w:lang w:eastAsia="zh-CN"/>
        </w:rPr>
        <w:t>日11时00分。</w:t>
      </w:r>
      <w:r>
        <w:rPr>
          <w:rFonts w:hint="eastAsia" w:asciiTheme="minorEastAsia" w:hAnsiTheme="minorEastAsia" w:eastAsiaTheme="minorEastAsia" w:cstheme="minorEastAsia"/>
          <w:color w:val="FF0000"/>
          <w:sz w:val="20"/>
          <w:szCs w:val="20"/>
          <w:highlight w:val="none"/>
          <w:lang w:eastAsia="zh-CN"/>
        </w:rPr>
        <w:t xml:space="preserve"> </w:t>
      </w:r>
      <w:r>
        <w:rPr>
          <w:rFonts w:hint="eastAsia" w:asciiTheme="minorEastAsia" w:hAnsiTheme="minorEastAsia" w:eastAsiaTheme="minorEastAsia" w:cstheme="minorEastAsia"/>
          <w:spacing w:val="9"/>
          <w:sz w:val="20"/>
          <w:szCs w:val="20"/>
          <w:highlight w:val="none"/>
          <w:lang w:eastAsia="zh-CN"/>
        </w:rPr>
        <w:t>注：在规定的时间内未完成解密的响应文件视为无效。</w:t>
      </w:r>
    </w:p>
    <w:p w14:paraId="106EC1FD">
      <w:pPr>
        <w:keepNext w:val="0"/>
        <w:keepLines w:val="0"/>
        <w:pageBreakBefore w:val="0"/>
        <w:widowControl/>
        <w:kinsoku w:val="0"/>
        <w:wordWrap/>
        <w:overflowPunct/>
        <w:topLinePunct w:val="0"/>
        <w:autoSpaceDE w:val="0"/>
        <w:autoSpaceDN w:val="0"/>
        <w:bidi w:val="0"/>
        <w:adjustRightInd w:val="0"/>
        <w:snapToGrid w:val="0"/>
        <w:spacing w:before="24" w:line="240" w:lineRule="auto"/>
        <w:ind w:right="156" w:firstLine="425"/>
        <w:textAlignment w:val="baseline"/>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pacing w:val="9"/>
          <w:sz w:val="20"/>
          <w:szCs w:val="20"/>
          <w:highlight w:val="none"/>
          <w:lang w:val="en-US" w:eastAsia="zh-CN"/>
        </w:rPr>
        <w:t>8</w:t>
      </w:r>
      <w:r>
        <w:rPr>
          <w:rFonts w:hint="eastAsia" w:asciiTheme="minorEastAsia" w:hAnsiTheme="minorEastAsia" w:eastAsiaTheme="minorEastAsia" w:cstheme="minorEastAsia"/>
          <w:spacing w:val="9"/>
          <w:sz w:val="20"/>
          <w:szCs w:val="20"/>
          <w:highlight w:val="none"/>
          <w:lang w:eastAsia="zh-CN"/>
        </w:rPr>
        <w:t>.3、各潜在投标人对本项目有异议的，应当在法定期限内以书面形式由法定代表人或授权</w:t>
      </w:r>
      <w:r>
        <w:rPr>
          <w:rFonts w:hint="eastAsia" w:asciiTheme="minorEastAsia" w:hAnsiTheme="minorEastAsia" w:eastAsiaTheme="minorEastAsia" w:cstheme="minorEastAsia"/>
          <w:spacing w:val="5"/>
          <w:sz w:val="20"/>
          <w:szCs w:val="20"/>
          <w:highlight w:val="none"/>
          <w:lang w:eastAsia="zh-CN"/>
        </w:rPr>
        <w:t xml:space="preserve"> </w:t>
      </w:r>
      <w:r>
        <w:rPr>
          <w:rFonts w:hint="eastAsia" w:asciiTheme="minorEastAsia" w:hAnsiTheme="minorEastAsia" w:eastAsiaTheme="minorEastAsia" w:cstheme="minorEastAsia"/>
          <w:spacing w:val="9"/>
          <w:sz w:val="20"/>
          <w:szCs w:val="20"/>
          <w:highlight w:val="none"/>
          <w:lang w:eastAsia="zh-CN"/>
        </w:rPr>
        <w:t>委托代表签字并加公章向招标人或招标代理机构提出，线上异议操作流程请参考2021年6月16</w:t>
      </w:r>
      <w:r>
        <w:rPr>
          <w:rFonts w:hint="eastAsia" w:asciiTheme="minorEastAsia" w:hAnsiTheme="minorEastAsia" w:eastAsiaTheme="minorEastAsia" w:cstheme="minorEastAsia"/>
          <w:sz w:val="20"/>
          <w:szCs w:val="20"/>
          <w:highlight w:val="none"/>
          <w:lang w:eastAsia="zh-CN"/>
        </w:rPr>
        <w:t xml:space="preserve">  </w:t>
      </w:r>
      <w:r>
        <w:rPr>
          <w:rFonts w:hint="eastAsia" w:asciiTheme="minorEastAsia" w:hAnsiTheme="minorEastAsia" w:eastAsiaTheme="minorEastAsia" w:cstheme="minorEastAsia"/>
          <w:spacing w:val="9"/>
          <w:sz w:val="20"/>
          <w:szCs w:val="20"/>
          <w:highlight w:val="none"/>
          <w:lang w:eastAsia="zh-CN"/>
        </w:rPr>
        <w:t>日发布的通知公告《关于开通项目在线质疑/异议或投诉处理功能的通</w:t>
      </w:r>
      <w:r>
        <w:rPr>
          <w:rFonts w:hint="eastAsia" w:asciiTheme="minorEastAsia" w:hAnsiTheme="minorEastAsia" w:eastAsiaTheme="minorEastAsia" w:cstheme="minorEastAsia"/>
          <w:spacing w:val="8"/>
          <w:sz w:val="20"/>
          <w:szCs w:val="20"/>
          <w:highlight w:val="none"/>
          <w:lang w:eastAsia="zh-CN"/>
        </w:rPr>
        <w:t>知》。</w:t>
      </w:r>
    </w:p>
    <w:p w14:paraId="1C15F420">
      <w:pPr>
        <w:keepNext w:val="0"/>
        <w:keepLines w:val="0"/>
        <w:pageBreakBefore w:val="0"/>
        <w:widowControl/>
        <w:kinsoku w:val="0"/>
        <w:wordWrap/>
        <w:overflowPunct/>
        <w:topLinePunct w:val="0"/>
        <w:autoSpaceDE w:val="0"/>
        <w:autoSpaceDN w:val="0"/>
        <w:bidi w:val="0"/>
        <w:adjustRightInd w:val="0"/>
        <w:snapToGrid w:val="0"/>
        <w:spacing w:before="27" w:line="240" w:lineRule="auto"/>
        <w:ind w:left="1" w:right="156" w:firstLine="425"/>
        <w:textAlignment w:val="baseline"/>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pacing w:val="9"/>
          <w:sz w:val="20"/>
          <w:szCs w:val="20"/>
          <w:highlight w:val="none"/>
          <w:lang w:val="en-US" w:eastAsia="zh-CN"/>
        </w:rPr>
        <w:t>8</w:t>
      </w:r>
      <w:r>
        <w:rPr>
          <w:rFonts w:hint="eastAsia" w:asciiTheme="minorEastAsia" w:hAnsiTheme="minorEastAsia" w:eastAsiaTheme="minorEastAsia" w:cstheme="minorEastAsia"/>
          <w:spacing w:val="9"/>
          <w:sz w:val="20"/>
          <w:szCs w:val="20"/>
          <w:highlight w:val="none"/>
          <w:lang w:eastAsia="zh-CN"/>
        </w:rPr>
        <w:t>.4、电子响应文件网上递交流程：在电子响应文件网上递交的截止时间前，使用</w:t>
      </w:r>
      <w:r>
        <w:rPr>
          <w:rFonts w:hint="eastAsia" w:asciiTheme="minorEastAsia" w:hAnsiTheme="minorEastAsia" w:eastAsiaTheme="minorEastAsia" w:cstheme="minorEastAsia"/>
          <w:sz w:val="20"/>
          <w:szCs w:val="20"/>
          <w:highlight w:val="none"/>
          <w:lang w:eastAsia="zh-CN"/>
        </w:rPr>
        <w:t>CA</w:t>
      </w:r>
      <w:r>
        <w:rPr>
          <w:rFonts w:hint="eastAsia" w:asciiTheme="minorEastAsia" w:hAnsiTheme="minorEastAsia" w:eastAsiaTheme="minorEastAsia" w:cstheme="minorEastAsia"/>
          <w:spacing w:val="9"/>
          <w:sz w:val="20"/>
          <w:szCs w:val="20"/>
          <w:highlight w:val="none"/>
          <w:lang w:eastAsia="zh-CN"/>
        </w:rPr>
        <w:t>锁登</w:t>
      </w:r>
      <w:r>
        <w:rPr>
          <w:rFonts w:hint="eastAsia" w:asciiTheme="minorEastAsia" w:hAnsiTheme="minorEastAsia" w:eastAsiaTheme="minorEastAsia" w:cstheme="minorEastAsia"/>
          <w:spacing w:val="10"/>
          <w:sz w:val="20"/>
          <w:szCs w:val="20"/>
          <w:highlight w:val="none"/>
          <w:lang w:eastAsia="zh-CN"/>
        </w:rPr>
        <w:t>录后将已固化且加密的电子响应文件通过网上递交的方式在投标专区</w:t>
      </w:r>
      <w:r>
        <w:rPr>
          <w:rFonts w:hint="eastAsia" w:asciiTheme="minorEastAsia" w:hAnsiTheme="minorEastAsia" w:eastAsiaTheme="minorEastAsia" w:cstheme="minorEastAsia"/>
          <w:spacing w:val="9"/>
          <w:sz w:val="20"/>
          <w:szCs w:val="20"/>
          <w:highlight w:val="none"/>
          <w:lang w:eastAsia="zh-CN"/>
        </w:rPr>
        <w:t>自行网上递交，并确保网</w:t>
      </w:r>
      <w:r>
        <w:rPr>
          <w:rFonts w:hint="eastAsia" w:asciiTheme="minorEastAsia" w:hAnsiTheme="minorEastAsia" w:eastAsiaTheme="minorEastAsia" w:cstheme="minorEastAsia"/>
          <w:spacing w:val="10"/>
          <w:sz w:val="20"/>
          <w:szCs w:val="20"/>
          <w:highlight w:val="none"/>
          <w:lang w:eastAsia="zh-CN"/>
        </w:rPr>
        <w:t>上递交成功（为保证文件正常网上递交，请供应商人错峰上传，详细</w:t>
      </w:r>
      <w:r>
        <w:rPr>
          <w:rFonts w:hint="eastAsia" w:asciiTheme="minorEastAsia" w:hAnsiTheme="minorEastAsia" w:eastAsiaTheme="minorEastAsia" w:cstheme="minorEastAsia"/>
          <w:spacing w:val="9"/>
          <w:sz w:val="20"/>
          <w:szCs w:val="20"/>
          <w:highlight w:val="none"/>
          <w:lang w:eastAsia="zh-CN"/>
        </w:rPr>
        <w:t>操作可参阅交易平台办事</w:t>
      </w:r>
      <w:r>
        <w:rPr>
          <w:rFonts w:hint="eastAsia" w:asciiTheme="minorEastAsia" w:hAnsiTheme="minorEastAsia" w:eastAsiaTheme="minorEastAsia" w:cstheme="minorEastAsia"/>
          <w:spacing w:val="8"/>
          <w:sz w:val="20"/>
          <w:szCs w:val="20"/>
          <w:highlight w:val="none"/>
          <w:lang w:eastAsia="zh-CN"/>
        </w:rPr>
        <w:t>服务-操作指南-投标阶段</w:t>
      </w:r>
      <w:r>
        <w:rPr>
          <w:rFonts w:hint="eastAsia" w:asciiTheme="minorEastAsia" w:hAnsiTheme="minorEastAsia" w:eastAsiaTheme="minorEastAsia" w:cstheme="minorEastAsia"/>
          <w:spacing w:val="1"/>
          <w:sz w:val="20"/>
          <w:szCs w:val="20"/>
          <w:highlight w:val="none"/>
          <w:lang w:eastAsia="zh-CN"/>
        </w:rPr>
        <w:t>）。</w:t>
      </w:r>
    </w:p>
    <w:p w14:paraId="1E405CB4">
      <w:pPr>
        <w:keepNext w:val="0"/>
        <w:keepLines w:val="0"/>
        <w:pageBreakBefore w:val="0"/>
        <w:widowControl/>
        <w:kinsoku w:val="0"/>
        <w:wordWrap/>
        <w:overflowPunct/>
        <w:topLinePunct w:val="0"/>
        <w:autoSpaceDE w:val="0"/>
        <w:autoSpaceDN w:val="0"/>
        <w:bidi w:val="0"/>
        <w:adjustRightInd w:val="0"/>
        <w:snapToGrid w:val="0"/>
        <w:spacing w:before="27" w:line="240" w:lineRule="auto"/>
        <w:ind w:left="3" w:right="156" w:firstLine="423"/>
        <w:textAlignment w:val="baseline"/>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pacing w:val="9"/>
          <w:sz w:val="20"/>
          <w:szCs w:val="20"/>
          <w:highlight w:val="none"/>
          <w:lang w:val="en-US" w:eastAsia="zh-CN"/>
        </w:rPr>
        <w:t>8</w:t>
      </w:r>
      <w:r>
        <w:rPr>
          <w:rFonts w:hint="eastAsia" w:asciiTheme="minorEastAsia" w:hAnsiTheme="minorEastAsia" w:eastAsiaTheme="minorEastAsia" w:cstheme="minorEastAsia"/>
          <w:spacing w:val="9"/>
          <w:sz w:val="20"/>
          <w:szCs w:val="20"/>
          <w:highlight w:val="none"/>
          <w:lang w:eastAsia="zh-CN"/>
        </w:rPr>
        <w:t>.5、开标方式：本项目实行不见面开评标，供应商不需再到达现场（需要现场演示或样品</w:t>
      </w:r>
      <w:r>
        <w:rPr>
          <w:rFonts w:hint="eastAsia" w:asciiTheme="minorEastAsia" w:hAnsiTheme="minorEastAsia" w:eastAsiaTheme="minorEastAsia" w:cstheme="minorEastAsia"/>
          <w:spacing w:val="4"/>
          <w:sz w:val="20"/>
          <w:szCs w:val="20"/>
          <w:highlight w:val="none"/>
          <w:lang w:eastAsia="zh-CN"/>
        </w:rPr>
        <w:t xml:space="preserve">  </w:t>
      </w:r>
      <w:r>
        <w:rPr>
          <w:rFonts w:hint="eastAsia" w:asciiTheme="minorEastAsia" w:hAnsiTheme="minorEastAsia" w:eastAsiaTheme="minorEastAsia" w:cstheme="minorEastAsia"/>
          <w:spacing w:val="10"/>
          <w:sz w:val="20"/>
          <w:szCs w:val="20"/>
          <w:highlight w:val="none"/>
          <w:lang w:eastAsia="zh-CN"/>
        </w:rPr>
        <w:t>展示的除外</w:t>
      </w:r>
      <w:r>
        <w:rPr>
          <w:rFonts w:hint="eastAsia" w:asciiTheme="minorEastAsia" w:hAnsiTheme="minorEastAsia" w:eastAsiaTheme="minorEastAsia" w:cstheme="minorEastAsia"/>
          <w:spacing w:val="13"/>
          <w:sz w:val="20"/>
          <w:szCs w:val="20"/>
          <w:highlight w:val="none"/>
          <w:lang w:eastAsia="zh-CN"/>
        </w:rPr>
        <w:t>），</w:t>
      </w:r>
      <w:r>
        <w:rPr>
          <w:rFonts w:hint="eastAsia" w:asciiTheme="minorEastAsia" w:hAnsiTheme="minorEastAsia" w:eastAsiaTheme="minorEastAsia" w:cstheme="minorEastAsia"/>
          <w:spacing w:val="10"/>
          <w:sz w:val="20"/>
          <w:szCs w:val="20"/>
          <w:highlight w:val="none"/>
          <w:lang w:eastAsia="zh-CN"/>
        </w:rPr>
        <w:t>请供应商通过互联网登录交易平台</w:t>
      </w:r>
      <w:r>
        <w:rPr>
          <w:rFonts w:hint="eastAsia" w:asciiTheme="minorEastAsia" w:hAnsiTheme="minorEastAsia" w:eastAsiaTheme="minorEastAsia" w:cstheme="minorEastAsia"/>
          <w:spacing w:val="9"/>
          <w:sz w:val="20"/>
          <w:szCs w:val="20"/>
          <w:highlight w:val="none"/>
          <w:lang w:eastAsia="zh-CN"/>
        </w:rPr>
        <w:t>自助完成投标签到、响应文件解密及澄清答</w:t>
      </w:r>
      <w:r>
        <w:rPr>
          <w:rFonts w:hint="eastAsia" w:asciiTheme="minorEastAsia" w:hAnsiTheme="minorEastAsia" w:eastAsiaTheme="minorEastAsia" w:cstheme="minorEastAsia"/>
          <w:sz w:val="20"/>
          <w:szCs w:val="20"/>
          <w:highlight w:val="none"/>
          <w:lang w:eastAsia="zh-CN"/>
        </w:rPr>
        <w:t xml:space="preserve"> </w:t>
      </w:r>
      <w:r>
        <w:rPr>
          <w:rFonts w:hint="eastAsia" w:asciiTheme="minorEastAsia" w:hAnsiTheme="minorEastAsia" w:eastAsiaTheme="minorEastAsia" w:cstheme="minorEastAsia"/>
          <w:spacing w:val="9"/>
          <w:sz w:val="20"/>
          <w:szCs w:val="20"/>
          <w:highlight w:val="none"/>
          <w:lang w:eastAsia="zh-CN"/>
        </w:rPr>
        <w:t>疑等操作，具体流程详见交易中心系统2019年12月31日发布的《关于实行全过</w:t>
      </w:r>
      <w:r>
        <w:rPr>
          <w:rFonts w:hint="eastAsia" w:asciiTheme="minorEastAsia" w:hAnsiTheme="minorEastAsia" w:eastAsiaTheme="minorEastAsia" w:cstheme="minorEastAsia"/>
          <w:spacing w:val="8"/>
          <w:sz w:val="20"/>
          <w:szCs w:val="20"/>
          <w:highlight w:val="none"/>
          <w:lang w:eastAsia="zh-CN"/>
        </w:rPr>
        <w:t>程不见面交易的</w:t>
      </w:r>
      <w:r>
        <w:rPr>
          <w:rFonts w:hint="eastAsia" w:asciiTheme="minorEastAsia" w:hAnsiTheme="minorEastAsia" w:eastAsiaTheme="minorEastAsia" w:cstheme="minorEastAsia"/>
          <w:sz w:val="20"/>
          <w:szCs w:val="20"/>
          <w:highlight w:val="none"/>
          <w:lang w:eastAsia="zh-CN"/>
        </w:rPr>
        <w:t xml:space="preserve"> </w:t>
      </w:r>
      <w:r>
        <w:rPr>
          <w:rFonts w:hint="eastAsia" w:asciiTheme="minorEastAsia" w:hAnsiTheme="minorEastAsia" w:eastAsiaTheme="minorEastAsia" w:cstheme="minorEastAsia"/>
          <w:spacing w:val="8"/>
          <w:sz w:val="20"/>
          <w:szCs w:val="20"/>
          <w:highlight w:val="none"/>
          <w:lang w:eastAsia="zh-CN"/>
        </w:rPr>
        <w:t>公告》附件“商丘市公共资源交易平台操作指南2019-12-31版本</w:t>
      </w:r>
      <w:r>
        <w:rPr>
          <w:rFonts w:hint="eastAsia" w:asciiTheme="minorEastAsia" w:hAnsiTheme="minorEastAsia" w:eastAsiaTheme="minorEastAsia" w:cstheme="minorEastAsia"/>
          <w:spacing w:val="-70"/>
          <w:sz w:val="20"/>
          <w:szCs w:val="20"/>
          <w:highlight w:val="none"/>
          <w:lang w:eastAsia="zh-CN"/>
        </w:rPr>
        <w:t xml:space="preserve"> </w:t>
      </w:r>
      <w:r>
        <w:rPr>
          <w:rFonts w:hint="eastAsia" w:asciiTheme="minorEastAsia" w:hAnsiTheme="minorEastAsia" w:eastAsiaTheme="minorEastAsia" w:cstheme="minorEastAsia"/>
          <w:spacing w:val="8"/>
          <w:sz w:val="20"/>
          <w:szCs w:val="20"/>
          <w:highlight w:val="none"/>
          <w:lang w:eastAsia="zh-CN"/>
        </w:rPr>
        <w:t>”。</w:t>
      </w:r>
    </w:p>
    <w:p w14:paraId="1D0A8CE4">
      <w:pPr>
        <w:keepNext w:val="0"/>
        <w:keepLines w:val="0"/>
        <w:pageBreakBefore w:val="0"/>
        <w:widowControl/>
        <w:kinsoku w:val="0"/>
        <w:wordWrap/>
        <w:overflowPunct/>
        <w:topLinePunct w:val="0"/>
        <w:autoSpaceDE w:val="0"/>
        <w:autoSpaceDN w:val="0"/>
        <w:bidi w:val="0"/>
        <w:adjustRightInd w:val="0"/>
        <w:snapToGrid w:val="0"/>
        <w:spacing w:before="28" w:line="240" w:lineRule="auto"/>
        <w:ind w:left="426"/>
        <w:textAlignment w:val="baseline"/>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pacing w:val="9"/>
          <w:sz w:val="20"/>
          <w:szCs w:val="20"/>
          <w:highlight w:val="none"/>
          <w:lang w:val="en-US" w:eastAsia="zh-CN"/>
        </w:rPr>
        <w:t>8</w:t>
      </w:r>
      <w:r>
        <w:rPr>
          <w:rFonts w:hint="eastAsia" w:asciiTheme="minorEastAsia" w:hAnsiTheme="minorEastAsia" w:eastAsiaTheme="minorEastAsia" w:cstheme="minorEastAsia"/>
          <w:spacing w:val="9"/>
          <w:sz w:val="20"/>
          <w:szCs w:val="20"/>
          <w:highlight w:val="none"/>
          <w:lang w:eastAsia="zh-CN"/>
        </w:rPr>
        <w:t>.6请供应商时刻关注商丘市公共资源交易中心网站和公司</w:t>
      </w:r>
      <w:r>
        <w:rPr>
          <w:rFonts w:hint="eastAsia" w:asciiTheme="minorEastAsia" w:hAnsiTheme="minorEastAsia" w:eastAsiaTheme="minorEastAsia" w:cstheme="minorEastAsia"/>
          <w:sz w:val="20"/>
          <w:szCs w:val="20"/>
          <w:highlight w:val="none"/>
          <w:lang w:eastAsia="zh-CN"/>
        </w:rPr>
        <w:t>CA</w:t>
      </w:r>
      <w:r>
        <w:rPr>
          <w:rFonts w:hint="eastAsia" w:asciiTheme="minorEastAsia" w:hAnsiTheme="minorEastAsia" w:eastAsiaTheme="minorEastAsia" w:cstheme="minorEastAsia"/>
          <w:spacing w:val="9"/>
          <w:sz w:val="20"/>
          <w:szCs w:val="20"/>
          <w:highlight w:val="none"/>
          <w:lang w:eastAsia="zh-CN"/>
        </w:rPr>
        <w:t>密钥推送的消息。</w:t>
      </w:r>
    </w:p>
    <w:p w14:paraId="5610D93F">
      <w:pPr>
        <w:keepNext w:val="0"/>
        <w:keepLines w:val="0"/>
        <w:pageBreakBefore w:val="0"/>
        <w:widowControl/>
        <w:kinsoku w:val="0"/>
        <w:wordWrap/>
        <w:overflowPunct/>
        <w:topLinePunct w:val="0"/>
        <w:autoSpaceDE w:val="0"/>
        <w:autoSpaceDN w:val="0"/>
        <w:bidi w:val="0"/>
        <w:adjustRightInd w:val="0"/>
        <w:snapToGrid w:val="0"/>
        <w:spacing w:before="28" w:line="240" w:lineRule="auto"/>
        <w:ind w:left="5"/>
        <w:textAlignment w:val="baseline"/>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b/>
          <w:bCs/>
          <w:spacing w:val="8"/>
          <w:sz w:val="20"/>
          <w:szCs w:val="20"/>
          <w:highlight w:val="none"/>
          <w:lang w:eastAsia="zh-CN"/>
        </w:rPr>
        <w:t>九、凡对本次招标提出询问，请按照以下方式联系</w:t>
      </w:r>
    </w:p>
    <w:p w14:paraId="23B38A7F">
      <w:pPr>
        <w:keepNext w:val="0"/>
        <w:keepLines w:val="0"/>
        <w:pageBreakBefore w:val="0"/>
        <w:widowControl/>
        <w:kinsoku w:val="0"/>
        <w:wordWrap/>
        <w:overflowPunct/>
        <w:topLinePunct w:val="0"/>
        <w:autoSpaceDE w:val="0"/>
        <w:autoSpaceDN w:val="0"/>
        <w:bidi w:val="0"/>
        <w:adjustRightInd w:val="0"/>
        <w:snapToGrid w:val="0"/>
        <w:spacing w:line="240" w:lineRule="auto"/>
        <w:ind w:right="267" w:rightChars="127" w:firstLine="400" w:firstLineChars="200"/>
        <w:textAlignment w:val="baseline"/>
        <w:rPr>
          <w:rFonts w:hint="eastAsia" w:asciiTheme="minorEastAsia" w:hAnsiTheme="minorEastAsia" w:eastAsiaTheme="minorEastAsia" w:cstheme="minorEastAsia"/>
          <w:bCs/>
          <w:sz w:val="20"/>
          <w:szCs w:val="20"/>
          <w:highlight w:val="none"/>
          <w:lang w:eastAsia="zh-CN"/>
        </w:rPr>
      </w:pPr>
      <w:r>
        <w:rPr>
          <w:rFonts w:hint="eastAsia" w:asciiTheme="minorEastAsia" w:hAnsiTheme="minorEastAsia" w:eastAsiaTheme="minorEastAsia" w:cstheme="minorEastAsia"/>
          <w:bCs/>
          <w:sz w:val="20"/>
          <w:szCs w:val="20"/>
          <w:highlight w:val="none"/>
          <w:lang w:eastAsia="zh-CN"/>
        </w:rPr>
        <w:t>1、采购人信息</w:t>
      </w:r>
    </w:p>
    <w:p w14:paraId="67E7BCB4">
      <w:pPr>
        <w:keepNext w:val="0"/>
        <w:keepLines w:val="0"/>
        <w:pageBreakBefore w:val="0"/>
        <w:widowControl/>
        <w:kinsoku w:val="0"/>
        <w:wordWrap/>
        <w:overflowPunct/>
        <w:topLinePunct w:val="0"/>
        <w:autoSpaceDE w:val="0"/>
        <w:autoSpaceDN w:val="0"/>
        <w:bidi w:val="0"/>
        <w:adjustRightInd w:val="0"/>
        <w:snapToGrid w:val="0"/>
        <w:spacing w:line="240" w:lineRule="auto"/>
        <w:ind w:right="267" w:rightChars="127" w:firstLine="400" w:firstLineChars="200"/>
        <w:textAlignment w:val="baseline"/>
        <w:rPr>
          <w:rFonts w:hint="eastAsia" w:asciiTheme="minorEastAsia" w:hAnsiTheme="minorEastAsia" w:eastAsiaTheme="minorEastAsia" w:cstheme="minorEastAsia"/>
          <w:bCs/>
          <w:sz w:val="20"/>
          <w:szCs w:val="20"/>
          <w:highlight w:val="none"/>
          <w:lang w:eastAsia="zh-CN"/>
        </w:rPr>
      </w:pPr>
      <w:r>
        <w:rPr>
          <w:rFonts w:hint="eastAsia" w:asciiTheme="minorEastAsia" w:hAnsiTheme="minorEastAsia" w:eastAsiaTheme="minorEastAsia" w:cstheme="minorEastAsia"/>
          <w:bCs/>
          <w:sz w:val="20"/>
          <w:szCs w:val="20"/>
          <w:highlight w:val="none"/>
          <w:lang w:eastAsia="zh-CN"/>
        </w:rPr>
        <w:t>名称：中国共产党商丘市梁园区纪律检查委员会</w:t>
      </w:r>
    </w:p>
    <w:p w14:paraId="03BDA4DD">
      <w:pPr>
        <w:keepNext w:val="0"/>
        <w:keepLines w:val="0"/>
        <w:pageBreakBefore w:val="0"/>
        <w:widowControl/>
        <w:kinsoku w:val="0"/>
        <w:wordWrap/>
        <w:overflowPunct/>
        <w:topLinePunct w:val="0"/>
        <w:autoSpaceDE w:val="0"/>
        <w:autoSpaceDN w:val="0"/>
        <w:bidi w:val="0"/>
        <w:adjustRightInd w:val="0"/>
        <w:snapToGrid w:val="0"/>
        <w:spacing w:line="240" w:lineRule="auto"/>
        <w:ind w:right="267" w:rightChars="127" w:firstLine="400" w:firstLineChars="200"/>
        <w:textAlignment w:val="baseline"/>
        <w:rPr>
          <w:rFonts w:hint="eastAsia" w:asciiTheme="minorEastAsia" w:hAnsiTheme="minorEastAsia" w:eastAsiaTheme="minorEastAsia" w:cstheme="minorEastAsia"/>
          <w:bCs/>
          <w:sz w:val="20"/>
          <w:szCs w:val="20"/>
          <w:highlight w:val="none"/>
          <w:lang w:eastAsia="zh-CN"/>
        </w:rPr>
      </w:pPr>
      <w:r>
        <w:rPr>
          <w:rFonts w:hint="eastAsia" w:asciiTheme="minorEastAsia" w:hAnsiTheme="minorEastAsia" w:eastAsiaTheme="minorEastAsia" w:cstheme="minorEastAsia"/>
          <w:bCs/>
          <w:sz w:val="20"/>
          <w:szCs w:val="20"/>
          <w:highlight w:val="none"/>
          <w:lang w:eastAsia="zh-CN"/>
        </w:rPr>
        <w:t>地址：商丘市梁园区锦绣路66号</w:t>
      </w:r>
    </w:p>
    <w:p w14:paraId="293356D3">
      <w:pPr>
        <w:keepNext w:val="0"/>
        <w:keepLines w:val="0"/>
        <w:pageBreakBefore w:val="0"/>
        <w:widowControl/>
        <w:kinsoku w:val="0"/>
        <w:wordWrap/>
        <w:overflowPunct/>
        <w:topLinePunct w:val="0"/>
        <w:autoSpaceDE w:val="0"/>
        <w:autoSpaceDN w:val="0"/>
        <w:bidi w:val="0"/>
        <w:adjustRightInd w:val="0"/>
        <w:snapToGrid w:val="0"/>
        <w:spacing w:line="240" w:lineRule="auto"/>
        <w:ind w:right="267" w:rightChars="127" w:firstLine="400" w:firstLineChars="200"/>
        <w:textAlignment w:val="baseline"/>
        <w:rPr>
          <w:rFonts w:hint="eastAsia" w:asciiTheme="minorEastAsia" w:hAnsiTheme="minorEastAsia" w:eastAsiaTheme="minorEastAsia" w:cstheme="minorEastAsia"/>
          <w:bCs/>
          <w:sz w:val="20"/>
          <w:szCs w:val="20"/>
          <w:highlight w:val="none"/>
          <w:lang w:eastAsia="zh-CN"/>
        </w:rPr>
      </w:pPr>
      <w:r>
        <w:rPr>
          <w:rFonts w:hint="eastAsia" w:asciiTheme="minorEastAsia" w:hAnsiTheme="minorEastAsia" w:eastAsiaTheme="minorEastAsia" w:cstheme="minorEastAsia"/>
          <w:bCs/>
          <w:sz w:val="20"/>
          <w:szCs w:val="20"/>
          <w:highlight w:val="none"/>
          <w:lang w:eastAsia="zh-CN"/>
        </w:rPr>
        <w:t>联系人：刘女士</w:t>
      </w:r>
    </w:p>
    <w:p w14:paraId="3911800D">
      <w:pPr>
        <w:keepNext w:val="0"/>
        <w:keepLines w:val="0"/>
        <w:pageBreakBefore w:val="0"/>
        <w:widowControl/>
        <w:kinsoku w:val="0"/>
        <w:wordWrap/>
        <w:overflowPunct/>
        <w:topLinePunct w:val="0"/>
        <w:autoSpaceDE w:val="0"/>
        <w:autoSpaceDN w:val="0"/>
        <w:bidi w:val="0"/>
        <w:adjustRightInd w:val="0"/>
        <w:snapToGrid w:val="0"/>
        <w:spacing w:line="240" w:lineRule="auto"/>
        <w:ind w:right="267" w:rightChars="127" w:firstLine="400" w:firstLineChars="200"/>
        <w:textAlignment w:val="baseline"/>
        <w:rPr>
          <w:rFonts w:hint="eastAsia" w:asciiTheme="minorEastAsia" w:hAnsiTheme="minorEastAsia" w:eastAsiaTheme="minorEastAsia" w:cstheme="minorEastAsia"/>
          <w:bCs/>
          <w:sz w:val="20"/>
          <w:szCs w:val="20"/>
          <w:highlight w:val="none"/>
          <w:lang w:eastAsia="zh-CN"/>
        </w:rPr>
      </w:pPr>
      <w:r>
        <w:rPr>
          <w:rFonts w:hint="eastAsia" w:asciiTheme="minorEastAsia" w:hAnsiTheme="minorEastAsia" w:eastAsiaTheme="minorEastAsia" w:cstheme="minorEastAsia"/>
          <w:bCs/>
          <w:sz w:val="20"/>
          <w:szCs w:val="20"/>
          <w:highlight w:val="none"/>
          <w:lang w:eastAsia="zh-CN"/>
        </w:rPr>
        <w:t>电 话：15225225666</w:t>
      </w:r>
    </w:p>
    <w:p w14:paraId="3923784D">
      <w:pPr>
        <w:keepNext w:val="0"/>
        <w:keepLines w:val="0"/>
        <w:pageBreakBefore w:val="0"/>
        <w:widowControl/>
        <w:kinsoku w:val="0"/>
        <w:wordWrap/>
        <w:overflowPunct/>
        <w:topLinePunct w:val="0"/>
        <w:autoSpaceDE w:val="0"/>
        <w:autoSpaceDN w:val="0"/>
        <w:bidi w:val="0"/>
        <w:adjustRightInd w:val="0"/>
        <w:snapToGrid w:val="0"/>
        <w:spacing w:line="240" w:lineRule="auto"/>
        <w:ind w:right="267" w:rightChars="127" w:firstLine="400" w:firstLineChars="200"/>
        <w:textAlignment w:val="baseline"/>
        <w:rPr>
          <w:rFonts w:hint="eastAsia" w:asciiTheme="minorEastAsia" w:hAnsiTheme="minorEastAsia" w:eastAsiaTheme="minorEastAsia" w:cstheme="minorEastAsia"/>
          <w:bCs/>
          <w:sz w:val="20"/>
          <w:szCs w:val="20"/>
          <w:highlight w:val="none"/>
          <w:lang w:eastAsia="zh-CN"/>
        </w:rPr>
      </w:pPr>
      <w:r>
        <w:rPr>
          <w:rFonts w:hint="eastAsia" w:asciiTheme="minorEastAsia" w:hAnsiTheme="minorEastAsia" w:eastAsiaTheme="minorEastAsia" w:cstheme="minorEastAsia"/>
          <w:bCs/>
          <w:sz w:val="20"/>
          <w:szCs w:val="20"/>
          <w:highlight w:val="none"/>
          <w:lang w:eastAsia="zh-CN"/>
        </w:rPr>
        <w:t>2、采购代理机构信息</w:t>
      </w:r>
    </w:p>
    <w:p w14:paraId="55756CD6">
      <w:pPr>
        <w:keepNext w:val="0"/>
        <w:keepLines w:val="0"/>
        <w:pageBreakBefore w:val="0"/>
        <w:widowControl/>
        <w:kinsoku w:val="0"/>
        <w:wordWrap/>
        <w:overflowPunct/>
        <w:topLinePunct w:val="0"/>
        <w:autoSpaceDE w:val="0"/>
        <w:autoSpaceDN w:val="0"/>
        <w:bidi w:val="0"/>
        <w:adjustRightInd w:val="0"/>
        <w:snapToGrid w:val="0"/>
        <w:spacing w:line="240" w:lineRule="auto"/>
        <w:ind w:right="267" w:rightChars="127" w:firstLine="400" w:firstLineChars="200"/>
        <w:textAlignment w:val="baseline"/>
        <w:rPr>
          <w:rFonts w:hint="eastAsia" w:asciiTheme="minorEastAsia" w:hAnsiTheme="minorEastAsia" w:eastAsiaTheme="minorEastAsia" w:cstheme="minorEastAsia"/>
          <w:bCs/>
          <w:sz w:val="20"/>
          <w:szCs w:val="20"/>
          <w:highlight w:val="none"/>
          <w:lang w:eastAsia="zh-CN"/>
        </w:rPr>
      </w:pPr>
      <w:r>
        <w:rPr>
          <w:rFonts w:hint="eastAsia" w:asciiTheme="minorEastAsia" w:hAnsiTheme="minorEastAsia" w:eastAsiaTheme="minorEastAsia" w:cstheme="minorEastAsia"/>
          <w:bCs/>
          <w:sz w:val="20"/>
          <w:szCs w:val="20"/>
          <w:highlight w:val="none"/>
          <w:lang w:eastAsia="zh-CN"/>
        </w:rPr>
        <w:t>招标代理机构： 河南佳辰工程管理有限公司</w:t>
      </w:r>
    </w:p>
    <w:p w14:paraId="372E29DC">
      <w:pPr>
        <w:keepNext w:val="0"/>
        <w:keepLines w:val="0"/>
        <w:pageBreakBefore w:val="0"/>
        <w:widowControl/>
        <w:kinsoku w:val="0"/>
        <w:wordWrap/>
        <w:overflowPunct/>
        <w:topLinePunct w:val="0"/>
        <w:autoSpaceDE w:val="0"/>
        <w:autoSpaceDN w:val="0"/>
        <w:bidi w:val="0"/>
        <w:adjustRightInd w:val="0"/>
        <w:snapToGrid w:val="0"/>
        <w:spacing w:line="240" w:lineRule="auto"/>
        <w:ind w:right="267" w:rightChars="127" w:firstLine="400" w:firstLineChars="200"/>
        <w:textAlignment w:val="baseline"/>
        <w:rPr>
          <w:rFonts w:hint="eastAsia" w:asciiTheme="minorEastAsia" w:hAnsiTheme="minorEastAsia" w:eastAsiaTheme="minorEastAsia" w:cstheme="minorEastAsia"/>
          <w:bCs/>
          <w:sz w:val="20"/>
          <w:szCs w:val="20"/>
          <w:highlight w:val="none"/>
          <w:lang w:eastAsia="zh-CN"/>
        </w:rPr>
      </w:pPr>
      <w:r>
        <w:rPr>
          <w:rFonts w:hint="eastAsia" w:asciiTheme="minorEastAsia" w:hAnsiTheme="minorEastAsia" w:eastAsiaTheme="minorEastAsia" w:cstheme="minorEastAsia"/>
          <w:bCs/>
          <w:sz w:val="20"/>
          <w:szCs w:val="20"/>
          <w:highlight w:val="none"/>
          <w:lang w:eastAsia="zh-CN"/>
        </w:rPr>
        <w:t>地  址：</w:t>
      </w:r>
      <w:r>
        <w:rPr>
          <w:rFonts w:hint="eastAsia" w:asciiTheme="minorEastAsia" w:hAnsiTheme="minorEastAsia" w:eastAsiaTheme="minorEastAsia" w:cstheme="minorEastAsia"/>
          <w:bCs/>
          <w:sz w:val="20"/>
          <w:szCs w:val="20"/>
          <w:highlight w:val="none"/>
          <w:lang w:val="en-US" w:eastAsia="zh-CN"/>
        </w:rPr>
        <w:t>河南自贸试验区郑州片区(郑东）商务外环路25号24层2410室</w:t>
      </w:r>
    </w:p>
    <w:p w14:paraId="3B87B895">
      <w:pPr>
        <w:keepNext w:val="0"/>
        <w:keepLines w:val="0"/>
        <w:pageBreakBefore w:val="0"/>
        <w:widowControl/>
        <w:kinsoku w:val="0"/>
        <w:wordWrap/>
        <w:overflowPunct/>
        <w:topLinePunct w:val="0"/>
        <w:autoSpaceDE w:val="0"/>
        <w:autoSpaceDN w:val="0"/>
        <w:bidi w:val="0"/>
        <w:adjustRightInd w:val="0"/>
        <w:snapToGrid w:val="0"/>
        <w:spacing w:line="240" w:lineRule="auto"/>
        <w:ind w:right="267" w:rightChars="127" w:firstLine="400" w:firstLineChars="200"/>
        <w:textAlignment w:val="baseline"/>
        <w:rPr>
          <w:rFonts w:hint="eastAsia" w:asciiTheme="minorEastAsia" w:hAnsiTheme="minorEastAsia" w:eastAsiaTheme="minorEastAsia" w:cstheme="minorEastAsia"/>
          <w:bCs/>
          <w:sz w:val="20"/>
          <w:szCs w:val="20"/>
          <w:highlight w:val="none"/>
          <w:lang w:val="en-US" w:eastAsia="zh-CN"/>
        </w:rPr>
      </w:pPr>
      <w:r>
        <w:rPr>
          <w:rFonts w:hint="eastAsia" w:asciiTheme="minorEastAsia" w:hAnsiTheme="minorEastAsia" w:eastAsiaTheme="minorEastAsia" w:cstheme="minorEastAsia"/>
          <w:bCs/>
          <w:sz w:val="20"/>
          <w:szCs w:val="20"/>
          <w:highlight w:val="none"/>
          <w:lang w:eastAsia="zh-CN"/>
        </w:rPr>
        <w:t>联系人：</w:t>
      </w:r>
      <w:r>
        <w:rPr>
          <w:rFonts w:hint="eastAsia" w:asciiTheme="minorEastAsia" w:hAnsiTheme="minorEastAsia" w:eastAsiaTheme="minorEastAsia" w:cstheme="minorEastAsia"/>
          <w:bCs/>
          <w:sz w:val="20"/>
          <w:szCs w:val="20"/>
          <w:highlight w:val="none"/>
          <w:lang w:val="en-US" w:eastAsia="zh-CN"/>
        </w:rPr>
        <w:t>陈先生</w:t>
      </w:r>
    </w:p>
    <w:p w14:paraId="2B465697">
      <w:pPr>
        <w:keepNext w:val="0"/>
        <w:keepLines w:val="0"/>
        <w:pageBreakBefore w:val="0"/>
        <w:widowControl/>
        <w:kinsoku w:val="0"/>
        <w:wordWrap/>
        <w:overflowPunct/>
        <w:topLinePunct w:val="0"/>
        <w:autoSpaceDE w:val="0"/>
        <w:autoSpaceDN w:val="0"/>
        <w:bidi w:val="0"/>
        <w:adjustRightInd w:val="0"/>
        <w:snapToGrid w:val="0"/>
        <w:spacing w:line="240" w:lineRule="auto"/>
        <w:ind w:right="267" w:rightChars="127" w:firstLine="400" w:firstLineChars="200"/>
        <w:textAlignment w:val="baseline"/>
        <w:rPr>
          <w:rFonts w:hint="eastAsia" w:asciiTheme="minorEastAsia" w:hAnsiTheme="minorEastAsia" w:eastAsiaTheme="minorEastAsia" w:cstheme="minorEastAsia"/>
          <w:bCs/>
          <w:sz w:val="20"/>
          <w:szCs w:val="20"/>
          <w:highlight w:val="none"/>
          <w:lang w:val="en-US" w:eastAsia="zh-CN"/>
        </w:rPr>
      </w:pPr>
      <w:r>
        <w:rPr>
          <w:rFonts w:hint="eastAsia" w:asciiTheme="minorEastAsia" w:hAnsiTheme="minorEastAsia" w:eastAsiaTheme="minorEastAsia" w:cstheme="minorEastAsia"/>
          <w:bCs/>
          <w:sz w:val="20"/>
          <w:szCs w:val="20"/>
          <w:highlight w:val="none"/>
          <w:lang w:eastAsia="zh-CN"/>
        </w:rPr>
        <w:t>电  话：</w:t>
      </w:r>
      <w:r>
        <w:rPr>
          <w:rFonts w:hint="eastAsia" w:asciiTheme="minorEastAsia" w:hAnsiTheme="minorEastAsia" w:eastAsiaTheme="minorEastAsia" w:cstheme="minorEastAsia"/>
          <w:bCs/>
          <w:sz w:val="20"/>
          <w:szCs w:val="20"/>
          <w:highlight w:val="none"/>
          <w:lang w:val="en-US" w:eastAsia="zh-CN"/>
        </w:rPr>
        <w:t>15517171776</w:t>
      </w:r>
    </w:p>
    <w:p w14:paraId="0DB45F0F">
      <w:pPr>
        <w:keepNext w:val="0"/>
        <w:keepLines w:val="0"/>
        <w:pageBreakBefore w:val="0"/>
        <w:widowControl/>
        <w:kinsoku w:val="0"/>
        <w:wordWrap/>
        <w:overflowPunct/>
        <w:topLinePunct w:val="0"/>
        <w:autoSpaceDE w:val="0"/>
        <w:autoSpaceDN w:val="0"/>
        <w:bidi w:val="0"/>
        <w:adjustRightInd w:val="0"/>
        <w:snapToGrid w:val="0"/>
        <w:spacing w:line="240" w:lineRule="auto"/>
        <w:ind w:right="267" w:rightChars="127" w:firstLine="400" w:firstLineChars="200"/>
        <w:textAlignment w:val="baseline"/>
        <w:rPr>
          <w:rFonts w:hint="eastAsia" w:asciiTheme="minorEastAsia" w:hAnsiTheme="minorEastAsia" w:eastAsiaTheme="minorEastAsia" w:cstheme="minorEastAsia"/>
          <w:bCs/>
          <w:sz w:val="20"/>
          <w:szCs w:val="20"/>
          <w:highlight w:val="none"/>
          <w:lang w:eastAsia="zh-CN"/>
        </w:rPr>
      </w:pPr>
      <w:r>
        <w:rPr>
          <w:rFonts w:hint="eastAsia" w:asciiTheme="minorEastAsia" w:hAnsiTheme="minorEastAsia" w:eastAsiaTheme="minorEastAsia" w:cstheme="minorEastAsia"/>
          <w:bCs/>
          <w:sz w:val="20"/>
          <w:szCs w:val="20"/>
          <w:highlight w:val="none"/>
          <w:lang w:val="en-US" w:eastAsia="zh-CN"/>
        </w:rPr>
        <w:t>3、</w:t>
      </w:r>
      <w:r>
        <w:rPr>
          <w:rFonts w:hint="eastAsia" w:asciiTheme="minorEastAsia" w:hAnsiTheme="minorEastAsia" w:eastAsiaTheme="minorEastAsia" w:cstheme="minorEastAsia"/>
          <w:bCs/>
          <w:sz w:val="20"/>
          <w:szCs w:val="20"/>
          <w:highlight w:val="none"/>
          <w:lang w:eastAsia="zh-CN"/>
        </w:rPr>
        <w:t>监督单位：商丘市梁园区财政局（政府采购管理办公室）</w:t>
      </w:r>
    </w:p>
    <w:p w14:paraId="1A748857">
      <w:pPr>
        <w:keepNext w:val="0"/>
        <w:keepLines w:val="0"/>
        <w:pageBreakBefore w:val="0"/>
        <w:widowControl/>
        <w:kinsoku w:val="0"/>
        <w:wordWrap/>
        <w:overflowPunct/>
        <w:topLinePunct w:val="0"/>
        <w:autoSpaceDE w:val="0"/>
        <w:autoSpaceDN w:val="0"/>
        <w:bidi w:val="0"/>
        <w:adjustRightInd w:val="0"/>
        <w:snapToGrid w:val="0"/>
        <w:spacing w:line="240" w:lineRule="auto"/>
        <w:ind w:right="267" w:rightChars="127" w:firstLine="400" w:firstLineChars="200"/>
        <w:textAlignment w:val="baseline"/>
        <w:rPr>
          <w:rFonts w:hint="eastAsia" w:asciiTheme="minorEastAsia" w:hAnsiTheme="minorEastAsia" w:eastAsiaTheme="minorEastAsia" w:cstheme="minorEastAsia"/>
          <w:bCs/>
          <w:sz w:val="20"/>
          <w:szCs w:val="20"/>
          <w:highlight w:val="none"/>
          <w:lang w:eastAsia="zh-CN"/>
        </w:rPr>
      </w:pPr>
      <w:r>
        <w:rPr>
          <w:rFonts w:hint="eastAsia" w:asciiTheme="minorEastAsia" w:hAnsiTheme="minorEastAsia" w:eastAsiaTheme="minorEastAsia" w:cstheme="minorEastAsia"/>
          <w:bCs/>
          <w:sz w:val="20"/>
          <w:szCs w:val="20"/>
          <w:highlight w:val="none"/>
          <w:lang w:eastAsia="zh-CN"/>
        </w:rPr>
        <w:t>联系电话：0370-2625366</w:t>
      </w:r>
    </w:p>
    <w:p w14:paraId="6C512BE9">
      <w:pPr>
        <w:spacing w:before="66" w:line="360" w:lineRule="auto"/>
        <w:ind w:left="4453" w:firstLine="872" w:firstLineChars="400"/>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pacing w:val="9"/>
          <w:sz w:val="20"/>
          <w:szCs w:val="20"/>
          <w:highlight w:val="none"/>
          <w:lang w:eastAsia="zh-CN"/>
        </w:rPr>
        <w:t>发布人：河南佳辰工程管理有限公司</w:t>
      </w:r>
    </w:p>
    <w:p w14:paraId="6077F19B">
      <w:pPr>
        <w:pStyle w:val="2"/>
        <w:spacing w:before="269" w:line="360" w:lineRule="auto"/>
        <w:jc w:val="right"/>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pacing w:val="-3"/>
          <w:sz w:val="20"/>
          <w:szCs w:val="20"/>
          <w:highlight w:val="none"/>
          <w:lang w:eastAsia="zh-CN"/>
        </w:rPr>
        <w:t>2025年</w:t>
      </w:r>
      <w:r>
        <w:rPr>
          <w:rFonts w:hint="eastAsia" w:asciiTheme="minorEastAsia" w:hAnsiTheme="minorEastAsia" w:eastAsiaTheme="minorEastAsia" w:cstheme="minorEastAsia"/>
          <w:spacing w:val="34"/>
          <w:sz w:val="20"/>
          <w:szCs w:val="20"/>
          <w:highlight w:val="none"/>
          <w:lang w:val="en-US" w:eastAsia="zh-CN"/>
        </w:rPr>
        <w:t>06</w:t>
      </w:r>
      <w:r>
        <w:rPr>
          <w:rFonts w:hint="eastAsia" w:asciiTheme="minorEastAsia" w:hAnsiTheme="minorEastAsia" w:eastAsiaTheme="minorEastAsia" w:cstheme="minorEastAsia"/>
          <w:spacing w:val="-3"/>
          <w:sz w:val="20"/>
          <w:szCs w:val="20"/>
          <w:highlight w:val="none"/>
          <w:lang w:eastAsia="zh-CN"/>
        </w:rPr>
        <w:t>月</w:t>
      </w:r>
      <w:r>
        <w:rPr>
          <w:rFonts w:hint="eastAsia" w:asciiTheme="minorEastAsia" w:hAnsiTheme="minorEastAsia" w:eastAsiaTheme="minorEastAsia" w:cstheme="minorEastAsia"/>
          <w:spacing w:val="11"/>
          <w:sz w:val="20"/>
          <w:szCs w:val="20"/>
          <w:highlight w:val="none"/>
          <w:lang w:val="en-US" w:eastAsia="zh-CN"/>
        </w:rPr>
        <w:t>05</w:t>
      </w:r>
      <w:r>
        <w:rPr>
          <w:rFonts w:hint="eastAsia" w:asciiTheme="minorEastAsia" w:hAnsiTheme="minorEastAsia" w:eastAsiaTheme="minorEastAsia" w:cstheme="minorEastAsia"/>
          <w:spacing w:val="-3"/>
          <w:sz w:val="20"/>
          <w:szCs w:val="20"/>
          <w:highlight w:val="none"/>
          <w:lang w:eastAsia="zh-CN"/>
        </w:rPr>
        <w:t>日</w:t>
      </w:r>
    </w:p>
    <w:p w14:paraId="21D18C3D">
      <w:pPr>
        <w:pStyle w:val="2"/>
        <w:spacing w:before="269" w:line="360" w:lineRule="auto"/>
        <w:jc w:val="right"/>
        <w:rPr>
          <w:rFonts w:hint="eastAsia" w:asciiTheme="minorEastAsia" w:hAnsiTheme="minorEastAsia" w:eastAsiaTheme="minorEastAsia" w:cstheme="minorEastAsia"/>
          <w:sz w:val="20"/>
          <w:szCs w:val="20"/>
          <w:highlight w:val="yellow"/>
          <w:lang w:eastAsia="zh-CN"/>
        </w:rPr>
      </w:pPr>
      <w:bookmarkStart w:id="0" w:name="_GoBack"/>
      <w:bookmarkEnd w:id="0"/>
    </w:p>
    <w:p w14:paraId="15667278"/>
    <w:sectPr>
      <w:pgSz w:w="11906" w:h="16838"/>
      <w:pgMar w:top="102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68045D"/>
    <w:rsid w:val="0C742A27"/>
    <w:rsid w:val="23D31501"/>
    <w:rsid w:val="3D8B42DE"/>
    <w:rsid w:val="49A14B2D"/>
    <w:rsid w:val="590F3861"/>
    <w:rsid w:val="64E42046"/>
    <w:rsid w:val="75436915"/>
    <w:rsid w:val="793D7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style>
  <w:style w:type="paragraph" w:customStyle="1" w:styleId="5">
    <w:name w:val="Table Text"/>
    <w:basedOn w:val="1"/>
    <w:semiHidden/>
    <w:qFormat/>
    <w:uiPriority w:val="0"/>
    <w:rPr>
      <w:rFonts w:ascii="宋体" w:hAnsi="宋体" w:eastAsia="宋体" w:cs="宋体"/>
      <w:sz w:val="24"/>
      <w:szCs w:val="24"/>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2107</Words>
  <Characters>2401</Characters>
  <Lines>0</Lines>
  <Paragraphs>0</Paragraphs>
  <TotalTime>0</TotalTime>
  <ScaleCrop>false</ScaleCrop>
  <LinksUpToDate>false</LinksUpToDate>
  <CharactersWithSpaces>2445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2025-06-05T04:19:00Z</dcterms:created>
  <dc:creator>123</dc:creator>
  <cp:lastModifiedBy>安妮</cp:lastModifiedBy>
  <dcterms:modified xsi:type="dcterms:W3CDTF">2025-06-05T09:09:27Z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eyJoZGlkIjoiOTg1ZTAyMzc4ZGExYmI1ZWU2NWNiOTVmYTFjMDA1YTMiLCJ1c2VySWQiOiIzNjUzNDcxOTUifQ==</vt:lpwstr>
  </property>
  <property fmtid="{D5CDD505-2E9C-101B-9397-08002B2CF9AE}" pid="4" name="ICV">
    <vt:lpwstr>C1B4EB1CC843484D8905D1F76DBA4E73_12</vt:lpwstr>
  </property>
</Properties>
</file>