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AC14F7">
      <w:pPr>
        <w:keepNext w:val="0"/>
        <w:keepLines w:val="0"/>
        <w:pageBreakBefore w:val="0"/>
        <w:wordWrap/>
        <w:overflowPunct/>
        <w:topLinePunct w:val="0"/>
        <w:autoSpaceDE w:val="0"/>
        <w:autoSpaceDN w:val="0"/>
        <w:bidi w:val="0"/>
        <w:adjustRightInd w:val="0"/>
        <w:spacing w:line="360" w:lineRule="auto"/>
        <w:ind w:right="0"/>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bCs/>
          <w:spacing w:val="9"/>
          <w:sz w:val="24"/>
          <w:szCs w:val="24"/>
          <w:lang w:eastAsia="zh-CN"/>
        </w:rPr>
        <w:t>商丘市自然资源和规划局城乡一体化示范区分局商丘市城乡一体化示范区街道国土空间总体规划编制项目</w:t>
      </w:r>
      <w:r>
        <w:rPr>
          <w:rFonts w:hint="eastAsia" w:asciiTheme="minorEastAsia" w:hAnsiTheme="minorEastAsia" w:eastAsiaTheme="minorEastAsia" w:cstheme="minorEastAsia"/>
          <w:b/>
          <w:bCs/>
          <w:spacing w:val="11"/>
          <w:sz w:val="24"/>
          <w:szCs w:val="24"/>
        </w:rPr>
        <w:t>竞争性磋商公告</w:t>
      </w:r>
    </w:p>
    <w:p w14:paraId="1AD2A650">
      <w:pPr>
        <w:keepNext w:val="0"/>
        <w:keepLines w:val="0"/>
        <w:pageBreakBefore w:val="0"/>
        <w:wordWrap/>
        <w:overflowPunct/>
        <w:topLinePunct w:val="0"/>
        <w:autoSpaceDE w:val="0"/>
        <w:autoSpaceDN w:val="0"/>
        <w:bidi w:val="0"/>
        <w:adjustRightInd w:val="0"/>
        <w:spacing w:line="360" w:lineRule="auto"/>
        <w:ind w:left="0" w:right="0" w:firstLine="516" w:firstLineChars="200"/>
        <w:jc w:val="left"/>
        <w:rPr>
          <w:rFonts w:hint="eastAsia" w:asciiTheme="minorEastAsia" w:hAnsiTheme="minorEastAsia" w:eastAsiaTheme="minorEastAsia" w:cstheme="minorEastAsia"/>
          <w:b w:val="0"/>
          <w:bCs w:val="0"/>
          <w:spacing w:val="9"/>
          <w:sz w:val="24"/>
          <w:szCs w:val="24"/>
          <w:lang w:eastAsia="zh-CN"/>
        </w:rPr>
      </w:pPr>
      <w:r>
        <w:rPr>
          <w:rFonts w:hint="eastAsia" w:asciiTheme="minorEastAsia" w:hAnsiTheme="minorEastAsia" w:eastAsiaTheme="minorEastAsia" w:cstheme="minorEastAsia"/>
          <w:b w:val="0"/>
          <w:bCs w:val="0"/>
          <w:spacing w:val="9"/>
          <w:sz w:val="24"/>
          <w:szCs w:val="24"/>
          <w:lang w:eastAsia="zh-CN"/>
        </w:rPr>
        <w:t>商丘市自然资源和规划局城乡一体化示范区分局商丘市城乡一体化示范区街道国土空间总体规划编制项目已经财政部门批准，资金已落实，具备采购条件，现采用竞争性磋商方式进行采购、欢迎符合相关条件的供应商参加。</w:t>
      </w:r>
    </w:p>
    <w:p w14:paraId="650CB537">
      <w:pPr>
        <w:keepNext w:val="0"/>
        <w:keepLines w:val="0"/>
        <w:pageBreakBefore w:val="0"/>
        <w:wordWrap/>
        <w:overflowPunct/>
        <w:topLinePunct w:val="0"/>
        <w:autoSpaceDE w:val="0"/>
        <w:autoSpaceDN w:val="0"/>
        <w:bidi w:val="0"/>
        <w:adjustRightInd w:val="0"/>
        <w:spacing w:line="360" w:lineRule="auto"/>
        <w:ind w:left="0" w:right="0" w:firstLine="466"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4"/>
          <w:sz w:val="24"/>
          <w:szCs w:val="24"/>
        </w:rPr>
        <w:t>一、项目基本情况</w:t>
      </w:r>
    </w:p>
    <w:p w14:paraId="2309B197">
      <w:pPr>
        <w:keepNext w:val="0"/>
        <w:keepLines w:val="0"/>
        <w:pageBreakBefore w:val="0"/>
        <w:wordWrap/>
        <w:overflowPunct/>
        <w:topLinePunct w:val="0"/>
        <w:autoSpaceDE w:val="0"/>
        <w:autoSpaceDN w:val="0"/>
        <w:bidi w:val="0"/>
        <w:adjustRightInd w:val="0"/>
        <w:spacing w:line="360" w:lineRule="auto"/>
        <w:ind w:left="0" w:right="0" w:firstLine="472" w:firstLineChars="200"/>
        <w:jc w:val="left"/>
        <w:rPr>
          <w:rFonts w:hint="eastAsia" w:asciiTheme="minorEastAsia" w:hAnsiTheme="minorEastAsia" w:eastAsiaTheme="minorEastAsia" w:cstheme="minorEastAsia"/>
          <w:b w:val="0"/>
          <w:bCs w:val="0"/>
          <w:spacing w:val="9"/>
          <w:sz w:val="24"/>
          <w:szCs w:val="24"/>
          <w:lang w:eastAsia="zh-CN"/>
        </w:rPr>
      </w:pPr>
      <w:r>
        <w:rPr>
          <w:rFonts w:hint="eastAsia" w:asciiTheme="minorEastAsia" w:hAnsiTheme="minorEastAsia" w:eastAsiaTheme="minorEastAsia" w:cstheme="minorEastAsia"/>
          <w:spacing w:val="-2"/>
          <w:sz w:val="24"/>
          <w:szCs w:val="24"/>
          <w:lang w:eastAsia="zh-CN"/>
        </w:rPr>
        <w:t>1、</w:t>
      </w:r>
      <w:r>
        <w:rPr>
          <w:rFonts w:hint="eastAsia" w:asciiTheme="minorEastAsia" w:hAnsiTheme="minorEastAsia" w:eastAsiaTheme="minorEastAsia" w:cstheme="minorEastAsia"/>
          <w:b w:val="0"/>
          <w:bCs w:val="0"/>
          <w:spacing w:val="9"/>
          <w:sz w:val="24"/>
          <w:szCs w:val="24"/>
          <w:lang w:eastAsia="zh-CN"/>
        </w:rPr>
        <w:t>招标编号：商政采〔2026〕054号；采购编号：</w:t>
      </w:r>
      <w:r>
        <w:rPr>
          <w:rFonts w:hint="eastAsia" w:asciiTheme="minorEastAsia" w:hAnsiTheme="minorEastAsia" w:eastAsiaTheme="minorEastAsia" w:cstheme="minorEastAsia"/>
          <w:b w:val="0"/>
          <w:bCs w:val="0"/>
          <w:spacing w:val="9"/>
          <w:sz w:val="24"/>
          <w:szCs w:val="24"/>
          <w:lang w:val="en-US" w:eastAsia="zh-CN"/>
        </w:rPr>
        <w:t>商示财磋商-2026-2</w:t>
      </w:r>
      <w:r>
        <w:rPr>
          <w:rFonts w:hint="eastAsia" w:asciiTheme="minorEastAsia" w:hAnsiTheme="minorEastAsia" w:eastAsiaTheme="minorEastAsia" w:cstheme="minorEastAsia"/>
          <w:b w:val="0"/>
          <w:bCs w:val="0"/>
          <w:spacing w:val="9"/>
          <w:sz w:val="24"/>
          <w:szCs w:val="24"/>
          <w:lang w:eastAsia="zh-CN"/>
        </w:rPr>
        <w:t>。</w:t>
      </w:r>
    </w:p>
    <w:p w14:paraId="05049CD2">
      <w:pPr>
        <w:keepNext w:val="0"/>
        <w:keepLines w:val="0"/>
        <w:pageBreakBefore w:val="0"/>
        <w:wordWrap/>
        <w:overflowPunct/>
        <w:topLinePunct w:val="0"/>
        <w:autoSpaceDE w:val="0"/>
        <w:autoSpaceDN w:val="0"/>
        <w:bidi w:val="0"/>
        <w:adjustRightInd w:val="0"/>
        <w:spacing w:line="360" w:lineRule="auto"/>
        <w:ind w:left="0" w:right="0" w:firstLine="516" w:firstLineChars="200"/>
        <w:jc w:val="left"/>
        <w:rPr>
          <w:rFonts w:hint="eastAsia" w:asciiTheme="minorEastAsia" w:hAnsiTheme="minorEastAsia" w:eastAsiaTheme="minorEastAsia" w:cstheme="minorEastAsia"/>
          <w:b w:val="0"/>
          <w:bCs w:val="0"/>
          <w:spacing w:val="9"/>
          <w:sz w:val="24"/>
          <w:szCs w:val="24"/>
          <w:lang w:eastAsia="zh-CN"/>
        </w:rPr>
      </w:pPr>
      <w:r>
        <w:rPr>
          <w:rFonts w:hint="eastAsia" w:asciiTheme="minorEastAsia" w:hAnsiTheme="minorEastAsia" w:eastAsiaTheme="minorEastAsia" w:cstheme="minorEastAsia"/>
          <w:b w:val="0"/>
          <w:bCs w:val="0"/>
          <w:spacing w:val="9"/>
          <w:sz w:val="24"/>
          <w:szCs w:val="24"/>
          <w:lang w:eastAsia="zh-CN"/>
        </w:rPr>
        <w:t>2、项目名称：商丘市自然资源和规划局城乡一体化示范区分局商丘市城乡一体化示范区街道国土空间总体规划</w:t>
      </w:r>
      <w:r>
        <w:rPr>
          <w:rFonts w:hint="eastAsia" w:asciiTheme="minorEastAsia" w:hAnsiTheme="minorEastAsia" w:eastAsiaTheme="minorEastAsia" w:cstheme="minorEastAsia"/>
          <w:spacing w:val="-2"/>
          <w:sz w:val="24"/>
          <w:szCs w:val="24"/>
          <w:lang w:eastAsia="zh-CN"/>
        </w:rPr>
        <w:t>编制项目。</w:t>
      </w:r>
    </w:p>
    <w:p w14:paraId="5CEFBDD1">
      <w:pPr>
        <w:keepNext w:val="0"/>
        <w:keepLines w:val="0"/>
        <w:pageBreakBefore w:val="0"/>
        <w:wordWrap/>
        <w:overflowPunct/>
        <w:topLinePunct w:val="0"/>
        <w:autoSpaceDE w:val="0"/>
        <w:autoSpaceDN w:val="0"/>
        <w:bidi w:val="0"/>
        <w:adjustRightInd w:val="0"/>
        <w:spacing w:line="360" w:lineRule="auto"/>
        <w:ind w:left="0" w:right="0" w:firstLine="516" w:firstLineChars="200"/>
        <w:jc w:val="left"/>
        <w:rPr>
          <w:rFonts w:hint="eastAsia" w:asciiTheme="minorEastAsia" w:hAnsiTheme="minorEastAsia" w:eastAsiaTheme="minorEastAsia" w:cstheme="minorEastAsia"/>
          <w:b w:val="0"/>
          <w:bCs w:val="0"/>
          <w:spacing w:val="9"/>
          <w:sz w:val="24"/>
          <w:szCs w:val="24"/>
          <w:lang w:eastAsia="zh-CN"/>
        </w:rPr>
      </w:pPr>
      <w:r>
        <w:rPr>
          <w:rFonts w:hint="eastAsia" w:asciiTheme="minorEastAsia" w:hAnsiTheme="minorEastAsia" w:eastAsiaTheme="minorEastAsia" w:cstheme="minorEastAsia"/>
          <w:b w:val="0"/>
          <w:bCs w:val="0"/>
          <w:spacing w:val="9"/>
          <w:sz w:val="24"/>
          <w:szCs w:val="24"/>
          <w:lang w:eastAsia="zh-CN"/>
        </w:rPr>
        <w:t>3、采购方式：竞争性磋商。</w:t>
      </w:r>
    </w:p>
    <w:p w14:paraId="0CCC2956">
      <w:pPr>
        <w:keepNext w:val="0"/>
        <w:keepLines w:val="0"/>
        <w:pageBreakBefore w:val="0"/>
        <w:wordWrap/>
        <w:overflowPunct/>
        <w:topLinePunct w:val="0"/>
        <w:autoSpaceDE w:val="0"/>
        <w:autoSpaceDN w:val="0"/>
        <w:bidi w:val="0"/>
        <w:adjustRightInd w:val="0"/>
        <w:spacing w:line="360" w:lineRule="auto"/>
        <w:ind w:left="0" w:right="0" w:firstLine="516" w:firstLineChars="200"/>
        <w:jc w:val="left"/>
        <w:rPr>
          <w:rFonts w:hint="eastAsia" w:asciiTheme="minorEastAsia" w:hAnsiTheme="minorEastAsia" w:eastAsiaTheme="minorEastAsia" w:cstheme="minorEastAsia"/>
          <w:b w:val="0"/>
          <w:bCs w:val="0"/>
          <w:spacing w:val="9"/>
          <w:sz w:val="24"/>
          <w:szCs w:val="24"/>
          <w:lang w:eastAsia="zh-CN"/>
        </w:rPr>
      </w:pPr>
      <w:r>
        <w:rPr>
          <w:rFonts w:hint="eastAsia" w:asciiTheme="minorEastAsia" w:hAnsiTheme="minorEastAsia" w:eastAsiaTheme="minorEastAsia" w:cstheme="minorEastAsia"/>
          <w:b w:val="0"/>
          <w:bCs w:val="0"/>
          <w:spacing w:val="9"/>
          <w:sz w:val="24"/>
          <w:szCs w:val="24"/>
          <w:lang w:eastAsia="zh-CN"/>
        </w:rPr>
        <w:t>4、预算金额：</w:t>
      </w:r>
      <w:r>
        <w:rPr>
          <w:rFonts w:hint="eastAsia" w:asciiTheme="minorEastAsia" w:hAnsiTheme="minorEastAsia" w:eastAsiaTheme="minorEastAsia" w:cstheme="minorEastAsia"/>
          <w:spacing w:val="-2"/>
          <w:sz w:val="24"/>
          <w:szCs w:val="24"/>
          <w:lang w:val="en-US" w:eastAsia="zh-CN"/>
        </w:rPr>
        <w:t>180</w:t>
      </w:r>
      <w:r>
        <w:rPr>
          <w:rFonts w:hint="eastAsia" w:asciiTheme="minorEastAsia" w:hAnsiTheme="minorEastAsia" w:eastAsiaTheme="minorEastAsia" w:cstheme="minorEastAsia"/>
          <w:spacing w:val="-2"/>
          <w:sz w:val="24"/>
          <w:szCs w:val="24"/>
        </w:rPr>
        <w:t>万元；最高限价：</w:t>
      </w:r>
      <w:r>
        <w:rPr>
          <w:rFonts w:hint="eastAsia" w:asciiTheme="minorEastAsia" w:hAnsiTheme="minorEastAsia" w:eastAsiaTheme="minorEastAsia" w:cstheme="minorEastAsia"/>
          <w:spacing w:val="-2"/>
          <w:sz w:val="24"/>
          <w:szCs w:val="24"/>
          <w:lang w:val="en-US" w:eastAsia="zh-CN"/>
        </w:rPr>
        <w:t>180</w:t>
      </w:r>
      <w:r>
        <w:rPr>
          <w:rFonts w:hint="eastAsia" w:asciiTheme="minorEastAsia" w:hAnsiTheme="minorEastAsia" w:eastAsiaTheme="minorEastAsia" w:cstheme="minorEastAsia"/>
          <w:spacing w:val="-2"/>
          <w:sz w:val="24"/>
          <w:szCs w:val="24"/>
        </w:rPr>
        <w:t>万元</w:t>
      </w:r>
      <w:r>
        <w:rPr>
          <w:rFonts w:hint="eastAsia" w:asciiTheme="minorEastAsia" w:hAnsiTheme="minorEastAsia" w:eastAsiaTheme="minorEastAsia" w:cstheme="minorEastAsia"/>
          <w:b w:val="0"/>
          <w:bCs w:val="0"/>
          <w:spacing w:val="9"/>
          <w:sz w:val="24"/>
          <w:szCs w:val="24"/>
          <w:lang w:eastAsia="zh-CN"/>
        </w:rPr>
        <w:t>。</w:t>
      </w:r>
    </w:p>
    <w:p w14:paraId="745AF111">
      <w:pPr>
        <w:keepNext w:val="0"/>
        <w:keepLines w:val="0"/>
        <w:pageBreakBefore w:val="0"/>
        <w:wordWrap/>
        <w:overflowPunct/>
        <w:topLinePunct w:val="0"/>
        <w:autoSpaceDE w:val="0"/>
        <w:autoSpaceDN w:val="0"/>
        <w:bidi w:val="0"/>
        <w:adjustRightInd w:val="0"/>
        <w:spacing w:line="360" w:lineRule="auto"/>
        <w:ind w:left="0" w:right="0" w:firstLine="516" w:firstLineChars="200"/>
        <w:jc w:val="left"/>
        <w:rPr>
          <w:rFonts w:hint="eastAsia" w:asciiTheme="minorEastAsia" w:hAnsiTheme="minorEastAsia" w:eastAsiaTheme="minorEastAsia" w:cstheme="minorEastAsia"/>
          <w:b w:val="0"/>
          <w:bCs w:val="0"/>
          <w:spacing w:val="9"/>
          <w:sz w:val="24"/>
          <w:szCs w:val="24"/>
          <w:lang w:eastAsia="zh-CN"/>
        </w:rPr>
      </w:pPr>
      <w:r>
        <w:rPr>
          <w:rFonts w:hint="eastAsia" w:asciiTheme="minorEastAsia" w:hAnsiTheme="minorEastAsia" w:eastAsiaTheme="minorEastAsia" w:cstheme="minorEastAsia"/>
          <w:b w:val="0"/>
          <w:bCs w:val="0"/>
          <w:spacing w:val="9"/>
          <w:sz w:val="24"/>
          <w:szCs w:val="24"/>
          <w:lang w:eastAsia="zh-CN"/>
        </w:rPr>
        <w:t>5、采购需求（包括但不限于标的的名称、数量、简要技术需求或服务要求等）</w:t>
      </w:r>
    </w:p>
    <w:p w14:paraId="1D8A6BD4">
      <w:pPr>
        <w:keepNext w:val="0"/>
        <w:keepLines w:val="0"/>
        <w:pageBreakBefore w:val="0"/>
        <w:wordWrap/>
        <w:overflowPunct/>
        <w:topLinePunct w:val="0"/>
        <w:autoSpaceDE w:val="0"/>
        <w:autoSpaceDN w:val="0"/>
        <w:bidi w:val="0"/>
        <w:adjustRightInd w:val="0"/>
        <w:spacing w:line="360" w:lineRule="auto"/>
        <w:ind w:left="0" w:right="0" w:firstLine="516" w:firstLineChars="200"/>
        <w:jc w:val="left"/>
        <w:rPr>
          <w:rFonts w:hint="eastAsia" w:asciiTheme="minorEastAsia" w:hAnsiTheme="minorEastAsia" w:eastAsiaTheme="minorEastAsia" w:cstheme="minorEastAsia"/>
          <w:b w:val="0"/>
          <w:bCs w:val="0"/>
          <w:spacing w:val="9"/>
          <w:sz w:val="24"/>
          <w:szCs w:val="24"/>
          <w:lang w:eastAsia="zh-CN"/>
        </w:rPr>
      </w:pPr>
      <w:r>
        <w:rPr>
          <w:rFonts w:hint="eastAsia" w:asciiTheme="minorEastAsia" w:hAnsiTheme="minorEastAsia" w:eastAsiaTheme="minorEastAsia" w:cstheme="minorEastAsia"/>
          <w:b w:val="0"/>
          <w:bCs w:val="0"/>
          <w:spacing w:val="9"/>
          <w:sz w:val="24"/>
          <w:szCs w:val="24"/>
          <w:lang w:eastAsia="zh-CN"/>
        </w:rPr>
        <w:t>5.1 采购内容：</w:t>
      </w:r>
      <w:r>
        <w:rPr>
          <w:rFonts w:hint="eastAsia" w:asciiTheme="minorEastAsia" w:hAnsiTheme="minorEastAsia" w:eastAsiaTheme="minorEastAsia" w:cstheme="minorEastAsia"/>
          <w:b w:val="0"/>
          <w:bCs w:val="0"/>
          <w:spacing w:val="9"/>
          <w:sz w:val="24"/>
          <w:szCs w:val="24"/>
          <w:lang w:val="en-US" w:eastAsia="zh-CN"/>
        </w:rPr>
        <w:t>详见竞争性磋商文件第三章采购项目需求；</w:t>
      </w:r>
    </w:p>
    <w:p w14:paraId="358B77F7">
      <w:pPr>
        <w:keepNext w:val="0"/>
        <w:keepLines w:val="0"/>
        <w:pageBreakBefore w:val="0"/>
        <w:wordWrap/>
        <w:overflowPunct/>
        <w:topLinePunct w:val="0"/>
        <w:autoSpaceDE w:val="0"/>
        <w:autoSpaceDN w:val="0"/>
        <w:bidi w:val="0"/>
        <w:adjustRightInd w:val="0"/>
        <w:spacing w:line="360" w:lineRule="auto"/>
        <w:ind w:left="0" w:right="0" w:firstLine="516" w:firstLineChars="200"/>
        <w:jc w:val="left"/>
        <w:rPr>
          <w:rFonts w:hint="eastAsia" w:asciiTheme="minorEastAsia" w:hAnsiTheme="minorEastAsia" w:eastAsiaTheme="minorEastAsia" w:cstheme="minorEastAsia"/>
          <w:b w:val="0"/>
          <w:bCs w:val="0"/>
          <w:spacing w:val="9"/>
          <w:sz w:val="24"/>
          <w:szCs w:val="24"/>
          <w:lang w:eastAsia="zh-CN"/>
        </w:rPr>
      </w:pPr>
      <w:r>
        <w:rPr>
          <w:rFonts w:hint="eastAsia" w:asciiTheme="minorEastAsia" w:hAnsiTheme="minorEastAsia" w:eastAsiaTheme="minorEastAsia" w:cstheme="minorEastAsia"/>
          <w:b w:val="0"/>
          <w:bCs w:val="0"/>
          <w:spacing w:val="9"/>
          <w:sz w:val="24"/>
          <w:szCs w:val="24"/>
          <w:lang w:eastAsia="zh-CN"/>
        </w:rPr>
        <w:t>5.2</w:t>
      </w:r>
      <w:r>
        <w:rPr>
          <w:rFonts w:hint="eastAsia" w:asciiTheme="minorEastAsia" w:hAnsiTheme="minorEastAsia" w:eastAsiaTheme="minorEastAsia" w:cstheme="minorEastAsia"/>
          <w:b w:val="0"/>
          <w:bCs w:val="0"/>
          <w:spacing w:val="9"/>
          <w:sz w:val="24"/>
          <w:szCs w:val="24"/>
          <w:lang w:val="en-US" w:eastAsia="zh-CN"/>
        </w:rPr>
        <w:t xml:space="preserve"> </w:t>
      </w:r>
      <w:r>
        <w:rPr>
          <w:rFonts w:hint="eastAsia" w:asciiTheme="minorEastAsia" w:hAnsiTheme="minorEastAsia" w:eastAsiaTheme="minorEastAsia" w:cstheme="minorEastAsia"/>
          <w:b w:val="0"/>
          <w:bCs w:val="0"/>
          <w:spacing w:val="9"/>
          <w:sz w:val="24"/>
          <w:szCs w:val="24"/>
          <w:lang w:eastAsia="zh-CN"/>
        </w:rPr>
        <w:t>资金来源：财政资金；</w:t>
      </w:r>
    </w:p>
    <w:p w14:paraId="7B8B178E">
      <w:pPr>
        <w:keepNext w:val="0"/>
        <w:keepLines w:val="0"/>
        <w:pageBreakBefore w:val="0"/>
        <w:wordWrap/>
        <w:overflowPunct/>
        <w:topLinePunct w:val="0"/>
        <w:autoSpaceDE w:val="0"/>
        <w:autoSpaceDN w:val="0"/>
        <w:bidi w:val="0"/>
        <w:adjustRightInd w:val="0"/>
        <w:spacing w:line="360" w:lineRule="auto"/>
        <w:ind w:left="0" w:right="0" w:firstLine="516" w:firstLineChars="200"/>
        <w:jc w:val="left"/>
        <w:rPr>
          <w:rFonts w:hint="eastAsia" w:asciiTheme="minorEastAsia" w:hAnsiTheme="minorEastAsia" w:eastAsiaTheme="minorEastAsia" w:cstheme="minorEastAsia"/>
          <w:b w:val="0"/>
          <w:bCs w:val="0"/>
          <w:spacing w:val="9"/>
          <w:sz w:val="24"/>
          <w:szCs w:val="24"/>
          <w:lang w:eastAsia="zh-CN"/>
        </w:rPr>
      </w:pPr>
      <w:r>
        <w:rPr>
          <w:rFonts w:hint="eastAsia" w:asciiTheme="minorEastAsia" w:hAnsiTheme="minorEastAsia" w:eastAsiaTheme="minorEastAsia" w:cstheme="minorEastAsia"/>
          <w:b w:val="0"/>
          <w:bCs w:val="0"/>
          <w:spacing w:val="9"/>
          <w:sz w:val="24"/>
          <w:szCs w:val="24"/>
          <w:lang w:eastAsia="zh-CN"/>
        </w:rPr>
        <w:t xml:space="preserve">5.3 </w:t>
      </w:r>
      <w:r>
        <w:rPr>
          <w:rFonts w:hint="eastAsia" w:asciiTheme="minorEastAsia" w:hAnsiTheme="minorEastAsia" w:eastAsiaTheme="minorEastAsia" w:cstheme="minorEastAsia"/>
          <w:spacing w:val="-3"/>
          <w:sz w:val="24"/>
          <w:szCs w:val="24"/>
        </w:rPr>
        <w:t>服务期限：</w:t>
      </w:r>
      <w:r>
        <w:rPr>
          <w:rFonts w:hint="eastAsia" w:asciiTheme="minorEastAsia" w:hAnsiTheme="minorEastAsia" w:eastAsiaTheme="minorEastAsia" w:cstheme="minorEastAsia"/>
          <w:spacing w:val="-3"/>
          <w:sz w:val="24"/>
          <w:szCs w:val="24"/>
          <w:lang w:val="en-US" w:eastAsia="zh-CN"/>
        </w:rPr>
        <w:t>自合同签订之日起60日历天</w:t>
      </w:r>
      <w:r>
        <w:rPr>
          <w:rFonts w:hint="eastAsia" w:asciiTheme="minorEastAsia" w:hAnsiTheme="minorEastAsia" w:eastAsiaTheme="minorEastAsia" w:cstheme="minorEastAsia"/>
          <w:b w:val="0"/>
          <w:bCs w:val="0"/>
          <w:spacing w:val="9"/>
          <w:sz w:val="24"/>
          <w:szCs w:val="24"/>
          <w:lang w:eastAsia="zh-CN"/>
        </w:rPr>
        <w:t>；</w:t>
      </w:r>
    </w:p>
    <w:p w14:paraId="15B57EB2">
      <w:pPr>
        <w:keepNext w:val="0"/>
        <w:keepLines w:val="0"/>
        <w:pageBreakBefore w:val="0"/>
        <w:wordWrap/>
        <w:overflowPunct/>
        <w:topLinePunct w:val="0"/>
        <w:autoSpaceDE w:val="0"/>
        <w:autoSpaceDN w:val="0"/>
        <w:bidi w:val="0"/>
        <w:adjustRightInd w:val="0"/>
        <w:spacing w:line="360" w:lineRule="auto"/>
        <w:ind w:left="0" w:right="0" w:firstLine="516" w:firstLineChars="200"/>
        <w:jc w:val="left"/>
        <w:rPr>
          <w:rFonts w:hint="eastAsia" w:asciiTheme="minorEastAsia" w:hAnsiTheme="minorEastAsia" w:eastAsiaTheme="minorEastAsia" w:cstheme="minorEastAsia"/>
          <w:b w:val="0"/>
          <w:bCs w:val="0"/>
          <w:spacing w:val="9"/>
          <w:sz w:val="24"/>
          <w:szCs w:val="24"/>
          <w:lang w:eastAsia="zh-CN"/>
        </w:rPr>
      </w:pPr>
      <w:r>
        <w:rPr>
          <w:rFonts w:hint="eastAsia" w:asciiTheme="minorEastAsia" w:hAnsiTheme="minorEastAsia" w:eastAsiaTheme="minorEastAsia" w:cstheme="minorEastAsia"/>
          <w:b w:val="0"/>
          <w:bCs w:val="0"/>
          <w:spacing w:val="9"/>
          <w:sz w:val="24"/>
          <w:szCs w:val="24"/>
          <w:lang w:eastAsia="zh-CN"/>
        </w:rPr>
        <w:t>5.4</w:t>
      </w:r>
      <w:r>
        <w:rPr>
          <w:rFonts w:hint="eastAsia" w:asciiTheme="minorEastAsia" w:hAnsiTheme="minorEastAsia" w:eastAsiaTheme="minorEastAsia" w:cstheme="minorEastAsia"/>
          <w:b w:val="0"/>
          <w:bCs w:val="0"/>
          <w:spacing w:val="9"/>
          <w:sz w:val="24"/>
          <w:szCs w:val="24"/>
          <w:lang w:val="en-US" w:eastAsia="zh-CN"/>
        </w:rPr>
        <w:t xml:space="preserve"> </w:t>
      </w:r>
      <w:r>
        <w:rPr>
          <w:rFonts w:hint="eastAsia" w:asciiTheme="minorEastAsia" w:hAnsiTheme="minorEastAsia" w:eastAsiaTheme="minorEastAsia" w:cstheme="minorEastAsia"/>
          <w:spacing w:val="-3"/>
          <w:sz w:val="24"/>
          <w:szCs w:val="24"/>
        </w:rPr>
        <w:t>服务要求：</w:t>
      </w:r>
      <w:r>
        <w:rPr>
          <w:rFonts w:hint="eastAsia" w:asciiTheme="minorEastAsia" w:hAnsiTheme="minorEastAsia" w:eastAsiaTheme="minorEastAsia" w:cstheme="minorEastAsia"/>
          <w:spacing w:val="-3"/>
          <w:sz w:val="24"/>
          <w:szCs w:val="24"/>
          <w:lang w:eastAsia="zh-CN"/>
        </w:rPr>
        <w:t>符合国家现行规范要求及设计深度、通过专家评审并满足采购人要求</w:t>
      </w:r>
      <w:r>
        <w:rPr>
          <w:rFonts w:hint="eastAsia" w:asciiTheme="minorEastAsia" w:hAnsiTheme="minorEastAsia" w:eastAsiaTheme="minorEastAsia" w:cstheme="minorEastAsia"/>
          <w:b w:val="0"/>
          <w:bCs w:val="0"/>
          <w:spacing w:val="9"/>
          <w:sz w:val="24"/>
          <w:szCs w:val="24"/>
          <w:lang w:eastAsia="zh-CN"/>
        </w:rPr>
        <w:t>；</w:t>
      </w:r>
    </w:p>
    <w:p w14:paraId="72D61E3E">
      <w:pPr>
        <w:keepNext w:val="0"/>
        <w:keepLines w:val="0"/>
        <w:pageBreakBefore w:val="0"/>
        <w:wordWrap/>
        <w:overflowPunct/>
        <w:topLinePunct w:val="0"/>
        <w:autoSpaceDE w:val="0"/>
        <w:autoSpaceDN w:val="0"/>
        <w:bidi w:val="0"/>
        <w:adjustRightInd w:val="0"/>
        <w:spacing w:line="360" w:lineRule="auto"/>
        <w:ind w:left="0" w:right="0" w:firstLine="516" w:firstLineChars="200"/>
        <w:jc w:val="left"/>
        <w:rPr>
          <w:rFonts w:hint="eastAsia" w:asciiTheme="minorEastAsia" w:hAnsiTheme="minorEastAsia" w:eastAsiaTheme="minorEastAsia" w:cstheme="minorEastAsia"/>
          <w:b w:val="0"/>
          <w:bCs w:val="0"/>
          <w:spacing w:val="9"/>
          <w:sz w:val="24"/>
          <w:szCs w:val="24"/>
          <w:lang w:eastAsia="zh-CN"/>
        </w:rPr>
      </w:pPr>
      <w:r>
        <w:rPr>
          <w:rFonts w:hint="eastAsia" w:asciiTheme="minorEastAsia" w:hAnsiTheme="minorEastAsia" w:eastAsiaTheme="minorEastAsia" w:cstheme="minorEastAsia"/>
          <w:b w:val="0"/>
          <w:bCs w:val="0"/>
          <w:spacing w:val="9"/>
          <w:sz w:val="24"/>
          <w:szCs w:val="24"/>
          <w:lang w:eastAsia="zh-CN"/>
        </w:rPr>
        <w:t>5.</w:t>
      </w:r>
      <w:r>
        <w:rPr>
          <w:rFonts w:hint="eastAsia" w:asciiTheme="minorEastAsia" w:hAnsiTheme="minorEastAsia" w:eastAsiaTheme="minorEastAsia" w:cstheme="minorEastAsia"/>
          <w:b w:val="0"/>
          <w:bCs w:val="0"/>
          <w:spacing w:val="9"/>
          <w:sz w:val="24"/>
          <w:szCs w:val="24"/>
          <w:lang w:val="en-US" w:eastAsia="zh-CN"/>
        </w:rPr>
        <w:t>5</w:t>
      </w:r>
      <w:r>
        <w:rPr>
          <w:rFonts w:hint="eastAsia" w:asciiTheme="minorEastAsia" w:hAnsiTheme="minorEastAsia" w:eastAsiaTheme="minorEastAsia" w:cstheme="minorEastAsia"/>
          <w:b w:val="0"/>
          <w:bCs w:val="0"/>
          <w:spacing w:val="9"/>
          <w:sz w:val="24"/>
          <w:szCs w:val="24"/>
          <w:lang w:eastAsia="zh-CN"/>
        </w:rPr>
        <w:t xml:space="preserve"> </w:t>
      </w:r>
      <w:r>
        <w:rPr>
          <w:rFonts w:hint="eastAsia" w:asciiTheme="minorEastAsia" w:hAnsiTheme="minorEastAsia" w:eastAsiaTheme="minorEastAsia" w:cstheme="minorEastAsia"/>
          <w:b w:val="0"/>
          <w:bCs w:val="0"/>
          <w:spacing w:val="9"/>
          <w:sz w:val="24"/>
          <w:szCs w:val="24"/>
          <w:lang w:val="en-US" w:eastAsia="zh-CN"/>
        </w:rPr>
        <w:t>服务</w:t>
      </w:r>
      <w:r>
        <w:rPr>
          <w:rFonts w:hint="eastAsia" w:asciiTheme="minorEastAsia" w:hAnsiTheme="minorEastAsia" w:eastAsiaTheme="minorEastAsia" w:cstheme="minorEastAsia"/>
          <w:b w:val="0"/>
          <w:bCs w:val="0"/>
          <w:spacing w:val="9"/>
          <w:sz w:val="24"/>
          <w:szCs w:val="24"/>
          <w:lang w:eastAsia="zh-CN"/>
        </w:rPr>
        <w:t>地点：采购人指定地点；</w:t>
      </w:r>
    </w:p>
    <w:p w14:paraId="24929269">
      <w:pPr>
        <w:keepNext w:val="0"/>
        <w:keepLines w:val="0"/>
        <w:pageBreakBefore w:val="0"/>
        <w:wordWrap/>
        <w:overflowPunct/>
        <w:topLinePunct w:val="0"/>
        <w:autoSpaceDE w:val="0"/>
        <w:autoSpaceDN w:val="0"/>
        <w:bidi w:val="0"/>
        <w:adjustRightInd w:val="0"/>
        <w:spacing w:line="360" w:lineRule="auto"/>
        <w:ind w:left="0" w:right="0" w:firstLine="516" w:firstLineChars="200"/>
        <w:jc w:val="left"/>
        <w:rPr>
          <w:rFonts w:hint="eastAsia" w:asciiTheme="minorEastAsia" w:hAnsiTheme="minorEastAsia" w:eastAsiaTheme="minorEastAsia" w:cstheme="minorEastAsia"/>
          <w:b w:val="0"/>
          <w:bCs w:val="0"/>
          <w:spacing w:val="9"/>
          <w:sz w:val="24"/>
          <w:szCs w:val="24"/>
          <w:lang w:eastAsia="zh-CN"/>
        </w:rPr>
      </w:pPr>
      <w:r>
        <w:rPr>
          <w:rFonts w:hint="eastAsia" w:asciiTheme="minorEastAsia" w:hAnsiTheme="minorEastAsia" w:eastAsiaTheme="minorEastAsia" w:cstheme="minorEastAsia"/>
          <w:b w:val="0"/>
          <w:bCs w:val="0"/>
          <w:spacing w:val="9"/>
          <w:sz w:val="24"/>
          <w:szCs w:val="24"/>
          <w:lang w:val="en-US" w:eastAsia="zh-CN"/>
        </w:rPr>
        <w:t xml:space="preserve">5.6 </w:t>
      </w:r>
      <w:r>
        <w:rPr>
          <w:rFonts w:hint="eastAsia" w:asciiTheme="minorEastAsia" w:hAnsiTheme="minorEastAsia" w:eastAsiaTheme="minorEastAsia" w:cstheme="minorEastAsia"/>
          <w:b w:val="0"/>
          <w:bCs w:val="0"/>
          <w:spacing w:val="9"/>
          <w:sz w:val="24"/>
          <w:szCs w:val="24"/>
          <w:lang w:eastAsia="zh-CN"/>
        </w:rPr>
        <w:t>标段划分：共划分一个标段；</w:t>
      </w:r>
    </w:p>
    <w:p w14:paraId="5FFEE1EC">
      <w:pPr>
        <w:keepNext w:val="0"/>
        <w:keepLines w:val="0"/>
        <w:pageBreakBefore w:val="0"/>
        <w:wordWrap/>
        <w:overflowPunct/>
        <w:topLinePunct w:val="0"/>
        <w:autoSpaceDE w:val="0"/>
        <w:autoSpaceDN w:val="0"/>
        <w:bidi w:val="0"/>
        <w:adjustRightInd w:val="0"/>
        <w:spacing w:line="360" w:lineRule="auto"/>
        <w:ind w:left="0" w:right="0" w:firstLine="516" w:firstLineChars="200"/>
        <w:jc w:val="left"/>
        <w:rPr>
          <w:rFonts w:hint="eastAsia" w:asciiTheme="minorEastAsia" w:hAnsiTheme="minorEastAsia" w:eastAsiaTheme="minorEastAsia" w:cstheme="minorEastAsia"/>
          <w:b w:val="0"/>
          <w:bCs w:val="0"/>
          <w:spacing w:val="9"/>
          <w:sz w:val="24"/>
          <w:szCs w:val="24"/>
          <w:lang w:eastAsia="zh-CN"/>
        </w:rPr>
      </w:pPr>
      <w:r>
        <w:rPr>
          <w:rFonts w:hint="eastAsia" w:asciiTheme="minorEastAsia" w:hAnsiTheme="minorEastAsia" w:eastAsiaTheme="minorEastAsia" w:cstheme="minorEastAsia"/>
          <w:b w:val="0"/>
          <w:bCs w:val="0"/>
          <w:spacing w:val="9"/>
          <w:sz w:val="24"/>
          <w:szCs w:val="24"/>
          <w:lang w:eastAsia="zh-CN"/>
        </w:rPr>
        <w:t>6、合同履行期限：同服务期限；</w:t>
      </w:r>
    </w:p>
    <w:p w14:paraId="24E3B87F">
      <w:pPr>
        <w:keepNext w:val="0"/>
        <w:keepLines w:val="0"/>
        <w:pageBreakBefore w:val="0"/>
        <w:wordWrap/>
        <w:overflowPunct/>
        <w:topLinePunct w:val="0"/>
        <w:autoSpaceDE w:val="0"/>
        <w:autoSpaceDN w:val="0"/>
        <w:bidi w:val="0"/>
        <w:adjustRightInd w:val="0"/>
        <w:spacing w:line="360" w:lineRule="auto"/>
        <w:ind w:left="0" w:right="0" w:firstLine="516" w:firstLineChars="200"/>
        <w:jc w:val="left"/>
        <w:rPr>
          <w:rFonts w:hint="eastAsia" w:asciiTheme="minorEastAsia" w:hAnsiTheme="minorEastAsia" w:eastAsiaTheme="minorEastAsia" w:cstheme="minorEastAsia"/>
          <w:b w:val="0"/>
          <w:bCs w:val="0"/>
          <w:spacing w:val="9"/>
          <w:sz w:val="24"/>
          <w:szCs w:val="24"/>
          <w:lang w:eastAsia="zh-CN"/>
        </w:rPr>
      </w:pPr>
      <w:r>
        <w:rPr>
          <w:rFonts w:hint="eastAsia" w:asciiTheme="minorEastAsia" w:hAnsiTheme="minorEastAsia" w:eastAsiaTheme="minorEastAsia" w:cstheme="minorEastAsia"/>
          <w:b w:val="0"/>
          <w:bCs w:val="0"/>
          <w:spacing w:val="9"/>
          <w:sz w:val="24"/>
          <w:szCs w:val="24"/>
          <w:lang w:eastAsia="zh-CN"/>
        </w:rPr>
        <w:t>7、本项目是否接受联合体投标：否；</w:t>
      </w:r>
    </w:p>
    <w:p w14:paraId="4C781661">
      <w:pPr>
        <w:keepNext w:val="0"/>
        <w:keepLines w:val="0"/>
        <w:pageBreakBefore w:val="0"/>
        <w:wordWrap/>
        <w:overflowPunct/>
        <w:topLinePunct w:val="0"/>
        <w:autoSpaceDE w:val="0"/>
        <w:autoSpaceDN w:val="0"/>
        <w:bidi w:val="0"/>
        <w:adjustRightInd w:val="0"/>
        <w:spacing w:line="360" w:lineRule="auto"/>
        <w:ind w:left="0" w:right="0" w:firstLine="516" w:firstLineChars="200"/>
        <w:jc w:val="left"/>
        <w:rPr>
          <w:rFonts w:hint="eastAsia" w:asciiTheme="minorEastAsia" w:hAnsiTheme="minorEastAsia" w:eastAsiaTheme="minorEastAsia" w:cstheme="minorEastAsia"/>
          <w:b w:val="0"/>
          <w:bCs w:val="0"/>
          <w:spacing w:val="9"/>
          <w:sz w:val="24"/>
          <w:szCs w:val="24"/>
          <w:lang w:eastAsia="zh-CN"/>
        </w:rPr>
      </w:pPr>
      <w:r>
        <w:rPr>
          <w:rFonts w:hint="eastAsia" w:asciiTheme="minorEastAsia" w:hAnsiTheme="minorEastAsia" w:eastAsiaTheme="minorEastAsia" w:cstheme="minorEastAsia"/>
          <w:b w:val="0"/>
          <w:bCs w:val="0"/>
          <w:spacing w:val="9"/>
          <w:sz w:val="24"/>
          <w:szCs w:val="24"/>
          <w:lang w:eastAsia="zh-CN"/>
        </w:rPr>
        <w:t>8、是否接受进口产品：否；</w:t>
      </w:r>
    </w:p>
    <w:p w14:paraId="3E91D5EA">
      <w:pPr>
        <w:keepNext w:val="0"/>
        <w:keepLines w:val="0"/>
        <w:pageBreakBefore w:val="0"/>
        <w:wordWrap/>
        <w:overflowPunct/>
        <w:topLinePunct w:val="0"/>
        <w:autoSpaceDE w:val="0"/>
        <w:autoSpaceDN w:val="0"/>
        <w:bidi w:val="0"/>
        <w:adjustRightInd w:val="0"/>
        <w:spacing w:line="360" w:lineRule="auto"/>
        <w:ind w:left="0" w:right="0" w:firstLine="516" w:firstLineChars="200"/>
        <w:jc w:val="left"/>
        <w:rPr>
          <w:rFonts w:hint="eastAsia" w:asciiTheme="minorEastAsia" w:hAnsiTheme="minorEastAsia" w:eastAsiaTheme="minorEastAsia" w:cstheme="minorEastAsia"/>
          <w:b w:val="0"/>
          <w:bCs w:val="0"/>
          <w:spacing w:val="9"/>
          <w:sz w:val="24"/>
          <w:szCs w:val="24"/>
          <w:lang w:eastAsia="zh-CN"/>
        </w:rPr>
      </w:pPr>
      <w:r>
        <w:rPr>
          <w:rFonts w:hint="eastAsia" w:asciiTheme="minorEastAsia" w:hAnsiTheme="minorEastAsia" w:eastAsiaTheme="minorEastAsia" w:cstheme="minorEastAsia"/>
          <w:b w:val="0"/>
          <w:bCs w:val="0"/>
          <w:spacing w:val="9"/>
          <w:sz w:val="24"/>
          <w:szCs w:val="24"/>
          <w:lang w:val="en-US" w:eastAsia="zh-CN"/>
        </w:rPr>
        <w:t>9、</w:t>
      </w:r>
      <w:r>
        <w:rPr>
          <w:rFonts w:hint="eastAsia" w:asciiTheme="minorEastAsia" w:hAnsiTheme="minorEastAsia" w:eastAsiaTheme="minorEastAsia" w:cstheme="minorEastAsia"/>
          <w:b w:val="0"/>
          <w:bCs w:val="0"/>
          <w:spacing w:val="9"/>
          <w:sz w:val="24"/>
          <w:szCs w:val="24"/>
          <w:lang w:eastAsia="zh-CN"/>
        </w:rPr>
        <w:t>是否专门面向中小企业：</w:t>
      </w:r>
      <w:r>
        <w:rPr>
          <w:rFonts w:hint="eastAsia" w:asciiTheme="minorEastAsia" w:hAnsiTheme="minorEastAsia" w:eastAsiaTheme="minorEastAsia" w:cstheme="minorEastAsia"/>
          <w:b w:val="0"/>
          <w:bCs w:val="0"/>
          <w:spacing w:val="9"/>
          <w:sz w:val="24"/>
          <w:szCs w:val="24"/>
          <w:lang w:val="en-US" w:eastAsia="zh-CN"/>
        </w:rPr>
        <w:t>否。</w:t>
      </w:r>
    </w:p>
    <w:p w14:paraId="18BDFD87">
      <w:pPr>
        <w:keepNext w:val="0"/>
        <w:keepLines w:val="0"/>
        <w:pageBreakBefore w:val="0"/>
        <w:wordWrap/>
        <w:overflowPunct/>
        <w:topLinePunct w:val="0"/>
        <w:autoSpaceDE w:val="0"/>
        <w:autoSpaceDN w:val="0"/>
        <w:bidi w:val="0"/>
        <w:adjustRightInd w:val="0"/>
        <w:spacing w:line="360" w:lineRule="auto"/>
        <w:ind w:left="0" w:right="0" w:firstLine="47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3"/>
          <w:sz w:val="24"/>
          <w:szCs w:val="24"/>
        </w:rPr>
        <w:t>二、申请人的资格要求：</w:t>
      </w:r>
    </w:p>
    <w:p w14:paraId="02F72D94">
      <w:pPr>
        <w:keepNext w:val="0"/>
        <w:keepLines w:val="0"/>
        <w:pageBreakBefore w:val="0"/>
        <w:wordWrap/>
        <w:overflowPunct/>
        <w:topLinePunct w:val="0"/>
        <w:autoSpaceDE w:val="0"/>
        <w:autoSpaceDN w:val="0"/>
        <w:bidi w:val="0"/>
        <w:adjustRightInd w:val="0"/>
        <w:spacing w:line="360" w:lineRule="auto"/>
        <w:ind w:left="0" w:right="0" w:firstLine="464" w:firstLineChars="200"/>
        <w:jc w:val="left"/>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1、满足《中华人民共和国政府采购法》第二十二条规定；</w:t>
      </w:r>
    </w:p>
    <w:p w14:paraId="2736292A">
      <w:pPr>
        <w:keepNext w:val="0"/>
        <w:keepLines w:val="0"/>
        <w:pageBreakBefore w:val="0"/>
        <w:wordWrap/>
        <w:overflowPunct/>
        <w:topLinePunct w:val="0"/>
        <w:autoSpaceDE w:val="0"/>
        <w:autoSpaceDN w:val="0"/>
        <w:bidi w:val="0"/>
        <w:adjustRightInd w:val="0"/>
        <w:spacing w:line="360" w:lineRule="auto"/>
        <w:ind w:left="0" w:right="0" w:firstLine="464" w:firstLineChars="200"/>
        <w:jc w:val="left"/>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（1）具有独立承担民事责任的能力；</w:t>
      </w:r>
    </w:p>
    <w:p w14:paraId="13866DAB">
      <w:pPr>
        <w:keepNext w:val="0"/>
        <w:keepLines w:val="0"/>
        <w:pageBreakBefore w:val="0"/>
        <w:wordWrap/>
        <w:overflowPunct/>
        <w:topLinePunct w:val="0"/>
        <w:autoSpaceDE w:val="0"/>
        <w:autoSpaceDN w:val="0"/>
        <w:bidi w:val="0"/>
        <w:adjustRightInd w:val="0"/>
        <w:spacing w:line="360" w:lineRule="auto"/>
        <w:ind w:left="0" w:right="0" w:firstLine="464" w:firstLineChars="200"/>
        <w:jc w:val="left"/>
        <w:rPr>
          <w:rFonts w:hint="eastAsia" w:asciiTheme="minorEastAsia" w:hAnsiTheme="minorEastAsia" w:eastAsiaTheme="minorEastAsia" w:cstheme="minorEastAsia"/>
          <w:b w:val="0"/>
          <w:bCs w:val="0"/>
          <w:spacing w:val="9"/>
          <w:sz w:val="24"/>
          <w:szCs w:val="24"/>
          <w:lang w:eastAsia="zh-CN"/>
        </w:rPr>
      </w:pPr>
      <w:r>
        <w:rPr>
          <w:rFonts w:hint="eastAsia" w:asciiTheme="minorEastAsia" w:hAnsiTheme="minorEastAsia" w:eastAsiaTheme="minorEastAsia" w:cstheme="minorEastAsia"/>
          <w:spacing w:val="-4"/>
          <w:sz w:val="24"/>
          <w:szCs w:val="24"/>
          <w:lang w:eastAsia="zh-CN"/>
        </w:rPr>
        <w:t>（2）具有良</w:t>
      </w:r>
      <w:r>
        <w:rPr>
          <w:rFonts w:hint="eastAsia" w:asciiTheme="minorEastAsia" w:hAnsiTheme="minorEastAsia" w:eastAsiaTheme="minorEastAsia" w:cstheme="minorEastAsia"/>
          <w:b w:val="0"/>
          <w:bCs w:val="0"/>
          <w:spacing w:val="9"/>
          <w:sz w:val="24"/>
          <w:szCs w:val="24"/>
          <w:lang w:eastAsia="zh-CN"/>
        </w:rPr>
        <w:t>好的商业信誉和健全的财务会计制度（提供2024年度或</w:t>
      </w:r>
      <w:r>
        <w:rPr>
          <w:rFonts w:hint="eastAsia" w:asciiTheme="minorEastAsia" w:hAnsiTheme="minorEastAsia" w:eastAsiaTheme="minorEastAsia" w:cstheme="minorEastAsia"/>
          <w:b w:val="0"/>
          <w:bCs w:val="0"/>
          <w:spacing w:val="9"/>
          <w:sz w:val="24"/>
          <w:szCs w:val="24"/>
          <w:lang w:val="en-US" w:eastAsia="zh-CN"/>
        </w:rPr>
        <w:t>2025年度</w:t>
      </w:r>
      <w:r>
        <w:rPr>
          <w:rFonts w:hint="eastAsia" w:asciiTheme="minorEastAsia" w:hAnsiTheme="minorEastAsia" w:eastAsiaTheme="minorEastAsia" w:cstheme="minorEastAsia"/>
          <w:b w:val="0"/>
          <w:bCs w:val="0"/>
          <w:spacing w:val="9"/>
          <w:sz w:val="24"/>
          <w:szCs w:val="24"/>
          <w:lang w:eastAsia="zh-CN"/>
        </w:rPr>
        <w:t>经会计师事务所或审计机构审计的年度财务审计报告。若公司于</w:t>
      </w:r>
      <w:r>
        <w:rPr>
          <w:rFonts w:hint="eastAsia" w:asciiTheme="minorEastAsia" w:hAnsiTheme="minorEastAsia" w:eastAsiaTheme="minorEastAsia" w:cstheme="minorEastAsia"/>
          <w:b w:val="0"/>
          <w:bCs w:val="0"/>
          <w:spacing w:val="9"/>
          <w:sz w:val="24"/>
          <w:szCs w:val="24"/>
          <w:lang w:val="en-US" w:eastAsia="zh-CN"/>
        </w:rPr>
        <w:t>2026年1月1日以后</w:t>
      </w:r>
      <w:r>
        <w:rPr>
          <w:rFonts w:hint="eastAsia" w:asciiTheme="minorEastAsia" w:hAnsiTheme="minorEastAsia" w:eastAsiaTheme="minorEastAsia" w:cstheme="minorEastAsia"/>
          <w:b w:val="0"/>
          <w:bCs w:val="0"/>
          <w:spacing w:val="9"/>
          <w:sz w:val="24"/>
          <w:szCs w:val="24"/>
          <w:lang w:eastAsia="zh-CN"/>
        </w:rPr>
        <w:t>成立的，提供磋商公告发布日期之后由其基本开户银行出具的的资信证明。）；</w:t>
      </w:r>
    </w:p>
    <w:p w14:paraId="41EF0680">
      <w:pPr>
        <w:keepNext w:val="0"/>
        <w:keepLines w:val="0"/>
        <w:pageBreakBefore w:val="0"/>
        <w:wordWrap/>
        <w:overflowPunct/>
        <w:topLinePunct w:val="0"/>
        <w:autoSpaceDE w:val="0"/>
        <w:autoSpaceDN w:val="0"/>
        <w:bidi w:val="0"/>
        <w:adjustRightInd w:val="0"/>
        <w:spacing w:line="360" w:lineRule="auto"/>
        <w:ind w:left="0" w:right="0" w:firstLine="516" w:firstLineChars="200"/>
        <w:jc w:val="left"/>
        <w:rPr>
          <w:rFonts w:hint="eastAsia" w:asciiTheme="minorEastAsia" w:hAnsiTheme="minorEastAsia" w:eastAsiaTheme="minorEastAsia" w:cstheme="minorEastAsia"/>
          <w:b w:val="0"/>
          <w:bCs w:val="0"/>
          <w:spacing w:val="9"/>
          <w:sz w:val="24"/>
          <w:szCs w:val="24"/>
          <w:lang w:eastAsia="zh-CN"/>
        </w:rPr>
      </w:pPr>
      <w:r>
        <w:rPr>
          <w:rFonts w:hint="eastAsia" w:asciiTheme="minorEastAsia" w:hAnsiTheme="minorEastAsia" w:eastAsiaTheme="minorEastAsia" w:cstheme="minorEastAsia"/>
          <w:b w:val="0"/>
          <w:bCs w:val="0"/>
          <w:spacing w:val="9"/>
          <w:sz w:val="24"/>
          <w:szCs w:val="24"/>
          <w:lang w:eastAsia="zh-CN"/>
        </w:rPr>
        <w:t>（3）具有履行合同所必需的设备和专业技术能力（提供承诺书或相关证明材料）；</w:t>
      </w:r>
    </w:p>
    <w:p w14:paraId="2D2A8915">
      <w:pPr>
        <w:keepNext w:val="0"/>
        <w:keepLines w:val="0"/>
        <w:pageBreakBefore w:val="0"/>
        <w:wordWrap/>
        <w:overflowPunct/>
        <w:topLinePunct w:val="0"/>
        <w:autoSpaceDE w:val="0"/>
        <w:autoSpaceDN w:val="0"/>
        <w:bidi w:val="0"/>
        <w:adjustRightInd w:val="0"/>
        <w:spacing w:line="360" w:lineRule="auto"/>
        <w:ind w:left="0" w:right="0" w:firstLine="516" w:firstLineChars="200"/>
        <w:jc w:val="left"/>
        <w:rPr>
          <w:rFonts w:hint="eastAsia" w:asciiTheme="minorEastAsia" w:hAnsiTheme="minorEastAsia" w:eastAsiaTheme="minorEastAsia" w:cstheme="minorEastAsia"/>
          <w:b w:val="0"/>
          <w:bCs w:val="0"/>
          <w:spacing w:val="9"/>
          <w:sz w:val="24"/>
          <w:szCs w:val="24"/>
          <w:lang w:eastAsia="zh-CN"/>
        </w:rPr>
      </w:pPr>
      <w:r>
        <w:rPr>
          <w:rFonts w:hint="eastAsia" w:asciiTheme="minorEastAsia" w:hAnsiTheme="minorEastAsia" w:eastAsiaTheme="minorEastAsia" w:cstheme="minorEastAsia"/>
          <w:b w:val="0"/>
          <w:bCs w:val="0"/>
          <w:spacing w:val="9"/>
          <w:sz w:val="24"/>
          <w:szCs w:val="24"/>
          <w:lang w:eastAsia="zh-CN"/>
        </w:rPr>
        <w:t>（4）具有依法缴纳税收和社会保障资金的良好记录（提供2025年1月1日以来任意1个月缴纳的完税缴税凭证和养老保险证明；依法免税或不需要缴纳社保的，须出具有效的证明文件）；</w:t>
      </w:r>
    </w:p>
    <w:p w14:paraId="1C586A71">
      <w:pPr>
        <w:keepNext w:val="0"/>
        <w:keepLines w:val="0"/>
        <w:pageBreakBefore w:val="0"/>
        <w:wordWrap/>
        <w:overflowPunct/>
        <w:topLinePunct w:val="0"/>
        <w:autoSpaceDE w:val="0"/>
        <w:autoSpaceDN w:val="0"/>
        <w:bidi w:val="0"/>
        <w:adjustRightInd w:val="0"/>
        <w:spacing w:line="360" w:lineRule="auto"/>
        <w:ind w:left="0" w:right="0" w:firstLine="516" w:firstLineChars="200"/>
        <w:jc w:val="left"/>
        <w:rPr>
          <w:rFonts w:hint="eastAsia" w:asciiTheme="minorEastAsia" w:hAnsiTheme="minorEastAsia" w:eastAsiaTheme="minorEastAsia" w:cstheme="minorEastAsia"/>
          <w:b w:val="0"/>
          <w:bCs w:val="0"/>
          <w:spacing w:val="9"/>
          <w:sz w:val="24"/>
          <w:szCs w:val="24"/>
          <w:lang w:eastAsia="zh-CN"/>
        </w:rPr>
      </w:pPr>
      <w:r>
        <w:rPr>
          <w:rFonts w:hint="eastAsia" w:asciiTheme="minorEastAsia" w:hAnsiTheme="minorEastAsia" w:eastAsiaTheme="minorEastAsia" w:cstheme="minorEastAsia"/>
          <w:b w:val="0"/>
          <w:bCs w:val="0"/>
          <w:spacing w:val="9"/>
          <w:sz w:val="24"/>
          <w:szCs w:val="24"/>
          <w:lang w:eastAsia="zh-CN"/>
        </w:rPr>
        <w:t>（5）参加政府采购活动前三年内，在经营活动中没有重大违法记录（提供承诺，格式自拟）。</w:t>
      </w:r>
    </w:p>
    <w:p w14:paraId="71D269D8">
      <w:pPr>
        <w:keepNext w:val="0"/>
        <w:keepLines w:val="0"/>
        <w:pageBreakBefore w:val="0"/>
        <w:wordWrap/>
        <w:overflowPunct/>
        <w:topLinePunct w:val="0"/>
        <w:autoSpaceDE w:val="0"/>
        <w:autoSpaceDN w:val="0"/>
        <w:bidi w:val="0"/>
        <w:adjustRightInd w:val="0"/>
        <w:spacing w:line="360" w:lineRule="auto"/>
        <w:ind w:left="0" w:right="0" w:firstLine="464" w:firstLineChars="200"/>
        <w:jc w:val="left"/>
        <w:rPr>
          <w:rFonts w:hint="eastAsia" w:asciiTheme="minorEastAsia" w:hAnsiTheme="minorEastAsia" w:eastAsiaTheme="minorEastAsia" w:cstheme="minorEastAsia"/>
          <w:b w:val="0"/>
          <w:bCs w:val="0"/>
          <w:spacing w:val="9"/>
          <w:sz w:val="24"/>
          <w:szCs w:val="24"/>
          <w:lang w:eastAsia="zh-CN"/>
        </w:rPr>
      </w:pPr>
      <w:r>
        <w:rPr>
          <w:rFonts w:hint="eastAsia" w:asciiTheme="minorEastAsia" w:hAnsiTheme="minorEastAsia" w:eastAsiaTheme="minorEastAsia" w:cstheme="minorEastAsia"/>
          <w:spacing w:val="-4"/>
          <w:sz w:val="24"/>
          <w:szCs w:val="24"/>
          <w:lang w:eastAsia="zh-CN"/>
        </w:rPr>
        <w:t>（6）法律、行政法规规定的其他条</w:t>
      </w:r>
      <w:r>
        <w:rPr>
          <w:rFonts w:hint="eastAsia" w:asciiTheme="minorEastAsia" w:hAnsiTheme="minorEastAsia" w:eastAsiaTheme="minorEastAsia" w:cstheme="minorEastAsia"/>
          <w:b w:val="0"/>
          <w:bCs w:val="0"/>
          <w:spacing w:val="9"/>
          <w:sz w:val="24"/>
          <w:szCs w:val="24"/>
          <w:lang w:eastAsia="zh-CN"/>
        </w:rPr>
        <w:t>件（提供承诺，格式自拟）。</w:t>
      </w:r>
    </w:p>
    <w:p w14:paraId="45A31E8A">
      <w:pPr>
        <w:keepNext w:val="0"/>
        <w:keepLines w:val="0"/>
        <w:pageBreakBefore w:val="0"/>
        <w:wordWrap/>
        <w:overflowPunct/>
        <w:topLinePunct w:val="0"/>
        <w:autoSpaceDE w:val="0"/>
        <w:autoSpaceDN w:val="0"/>
        <w:bidi w:val="0"/>
        <w:adjustRightInd w:val="0"/>
        <w:spacing w:line="360" w:lineRule="auto"/>
        <w:ind w:left="0" w:right="0" w:firstLine="466" w:firstLineChars="200"/>
        <w:jc w:val="left"/>
        <w:rPr>
          <w:rFonts w:hint="eastAsia" w:asciiTheme="minorEastAsia" w:hAnsiTheme="minorEastAsia" w:eastAsiaTheme="minorEastAsia" w:cstheme="minorEastAsia"/>
          <w:b/>
          <w:bCs/>
          <w:spacing w:val="-4"/>
          <w:sz w:val="24"/>
          <w:szCs w:val="24"/>
          <w:lang w:eastAsia="zh-CN"/>
        </w:rPr>
      </w:pPr>
      <w:r>
        <w:rPr>
          <w:rFonts w:hint="eastAsia" w:asciiTheme="minorEastAsia" w:hAnsiTheme="minorEastAsia" w:eastAsiaTheme="minorEastAsia" w:cstheme="minorEastAsia"/>
          <w:b/>
          <w:bCs/>
          <w:spacing w:val="-4"/>
          <w:sz w:val="24"/>
          <w:szCs w:val="24"/>
          <w:lang w:eastAsia="zh-CN"/>
        </w:rPr>
        <w:t>2、落实政府采购政策满足的资格要求：</w:t>
      </w:r>
    </w:p>
    <w:p w14:paraId="10633471">
      <w:pPr>
        <w:keepNext w:val="0"/>
        <w:keepLines w:val="0"/>
        <w:pageBreakBefore w:val="0"/>
        <w:wordWrap/>
        <w:overflowPunct/>
        <w:topLinePunct w:val="0"/>
        <w:autoSpaceDE w:val="0"/>
        <w:autoSpaceDN w:val="0"/>
        <w:bidi w:val="0"/>
        <w:adjustRightInd w:val="0"/>
        <w:spacing w:line="360" w:lineRule="auto"/>
        <w:ind w:left="0" w:right="0" w:firstLine="516" w:firstLineChars="200"/>
        <w:jc w:val="left"/>
        <w:rPr>
          <w:rFonts w:hint="eastAsia" w:asciiTheme="minorEastAsia" w:hAnsiTheme="minorEastAsia" w:eastAsiaTheme="minorEastAsia" w:cstheme="minorEastAsia"/>
          <w:b w:val="0"/>
          <w:bCs w:val="0"/>
          <w:spacing w:val="9"/>
          <w:sz w:val="24"/>
          <w:szCs w:val="24"/>
          <w:lang w:eastAsia="zh-CN"/>
        </w:rPr>
      </w:pPr>
      <w:r>
        <w:rPr>
          <w:rFonts w:hint="eastAsia" w:asciiTheme="minorEastAsia" w:hAnsiTheme="minorEastAsia" w:eastAsiaTheme="minorEastAsia" w:cstheme="minorEastAsia"/>
          <w:b w:val="0"/>
          <w:bCs w:val="0"/>
          <w:spacing w:val="9"/>
          <w:sz w:val="24"/>
          <w:szCs w:val="24"/>
          <w:lang w:eastAsia="zh-CN"/>
        </w:rPr>
        <w:t>本项目非专门面向中小企业采购，执行中小微企业、监狱企业、残疾人福利性单位等相关政府采购政策。执行中小微企业、监狱企业、残疾人福利性单位落实《政府采购促进中小企业发展管理办法》（财库[2020]46 号）、《财政部、民政部中国残疾人联合会关于促进残疾人就业政府采购政策的通知》（财库[2017]141号）、《财政部、司法部关于政府采购支持监狱企业发展有关问题的通知》（财库[2014]68 号）等相关政府采购政策。</w:t>
      </w:r>
    </w:p>
    <w:p w14:paraId="2A8DE553">
      <w:pPr>
        <w:keepNext w:val="0"/>
        <w:keepLines w:val="0"/>
        <w:pageBreakBefore w:val="0"/>
        <w:wordWrap/>
        <w:overflowPunct/>
        <w:topLinePunct w:val="0"/>
        <w:autoSpaceDE w:val="0"/>
        <w:autoSpaceDN w:val="0"/>
        <w:bidi w:val="0"/>
        <w:adjustRightInd w:val="0"/>
        <w:spacing w:line="360" w:lineRule="auto"/>
        <w:ind w:left="0" w:right="0" w:firstLine="466" w:firstLineChars="200"/>
        <w:jc w:val="left"/>
        <w:rPr>
          <w:rFonts w:hint="eastAsia" w:asciiTheme="minorEastAsia" w:hAnsiTheme="minorEastAsia" w:eastAsiaTheme="minorEastAsia" w:cstheme="minorEastAsia"/>
          <w:b/>
          <w:bCs/>
          <w:spacing w:val="-4"/>
          <w:sz w:val="24"/>
          <w:szCs w:val="24"/>
          <w:highlight w:val="none"/>
          <w:lang w:eastAsia="zh-CN"/>
        </w:rPr>
      </w:pPr>
      <w:r>
        <w:rPr>
          <w:rFonts w:hint="eastAsia" w:asciiTheme="minorEastAsia" w:hAnsiTheme="minorEastAsia" w:eastAsiaTheme="minorEastAsia" w:cstheme="minorEastAsia"/>
          <w:b/>
          <w:bCs/>
          <w:spacing w:val="-4"/>
          <w:sz w:val="24"/>
          <w:szCs w:val="24"/>
          <w:highlight w:val="none"/>
          <w:lang w:eastAsia="zh-CN"/>
        </w:rPr>
        <w:t>3、本项目的特定资格要求：</w:t>
      </w:r>
    </w:p>
    <w:p w14:paraId="11DB4457">
      <w:pPr>
        <w:pStyle w:val="2"/>
        <w:keepNext w:val="0"/>
        <w:keepLines w:val="0"/>
        <w:pageBreakBefore w:val="0"/>
        <w:widowControl/>
        <w:kinsoku w:val="0"/>
        <w:wordWrap/>
        <w:overflowPunct/>
        <w:topLinePunct w:val="0"/>
        <w:autoSpaceDE w:val="0"/>
        <w:autoSpaceDN w:val="0"/>
        <w:bidi w:val="0"/>
        <w:adjustRightInd w:val="0"/>
        <w:snapToGrid w:val="0"/>
        <w:spacing w:line="406" w:lineRule="auto"/>
        <w:ind w:right="0" w:firstLine="516" w:firstLineChars="200"/>
        <w:textAlignment w:val="baseline"/>
        <w:rPr>
          <w:rFonts w:hint="eastAsia" w:asciiTheme="minorEastAsia" w:hAnsiTheme="minorEastAsia" w:eastAsiaTheme="minorEastAsia" w:cstheme="minorEastAsia"/>
          <w:b w:val="0"/>
          <w:bCs w:val="0"/>
          <w:snapToGrid w:val="0"/>
          <w:color w:val="000000"/>
          <w:spacing w:val="9"/>
          <w:kern w:val="0"/>
          <w:sz w:val="24"/>
          <w:szCs w:val="24"/>
          <w:lang w:val="en-US" w:eastAsia="zh-CN" w:bidi="ar-SA"/>
        </w:rPr>
      </w:pPr>
      <w:r>
        <w:rPr>
          <w:rFonts w:hint="eastAsia" w:asciiTheme="minorEastAsia" w:hAnsiTheme="minorEastAsia" w:eastAsiaTheme="minorEastAsia" w:cstheme="minorEastAsia"/>
          <w:b w:val="0"/>
          <w:bCs w:val="0"/>
          <w:snapToGrid w:val="0"/>
          <w:color w:val="000000"/>
          <w:spacing w:val="9"/>
          <w:kern w:val="0"/>
          <w:sz w:val="24"/>
          <w:szCs w:val="24"/>
          <w:lang w:val="en-US" w:eastAsia="zh-CN" w:bidi="ar-SA"/>
        </w:rPr>
        <w:t>供应商须具备城乡规划编制乙级及以上资质或土地规划</w:t>
      </w:r>
      <w:r>
        <w:rPr>
          <w:rFonts w:hint="eastAsia" w:asciiTheme="minorEastAsia" w:hAnsiTheme="minorEastAsia" w:eastAsiaTheme="minorEastAsia" w:cstheme="minorEastAsia"/>
          <w:b w:val="0"/>
          <w:bCs w:val="0"/>
          <w:snapToGrid w:val="0"/>
          <w:color w:val="000000"/>
          <w:spacing w:val="9"/>
          <w:kern w:val="0"/>
          <w:sz w:val="24"/>
          <w:szCs w:val="24"/>
          <w:highlight w:val="none"/>
          <w:lang w:val="en-US" w:eastAsia="zh-CN" w:bidi="ar-SA"/>
        </w:rPr>
        <w:t>机构乙级及以上资质；拟派项目负责人须是本单位人员，且具有注册城乡规划师职业资格和相关专业中级及</w:t>
      </w:r>
      <w:r>
        <w:rPr>
          <w:rFonts w:hint="eastAsia" w:asciiTheme="minorEastAsia" w:hAnsiTheme="minorEastAsia" w:eastAsiaTheme="minorEastAsia" w:cstheme="minorEastAsia"/>
          <w:b w:val="0"/>
          <w:bCs w:val="0"/>
          <w:snapToGrid w:val="0"/>
          <w:color w:val="000000"/>
          <w:spacing w:val="9"/>
          <w:kern w:val="0"/>
          <w:sz w:val="24"/>
          <w:szCs w:val="24"/>
          <w:lang w:val="en-US" w:eastAsia="zh-CN" w:bidi="ar-SA"/>
        </w:rPr>
        <w:t>以上职称证书，提供社保证明(2025年1月1日以来任意1个月为其缴纳的社保证明）。</w:t>
      </w:r>
    </w:p>
    <w:p w14:paraId="57C58E87">
      <w:pPr>
        <w:keepNext w:val="0"/>
        <w:keepLines w:val="0"/>
        <w:pageBreakBefore w:val="0"/>
        <w:wordWrap/>
        <w:overflowPunct/>
        <w:topLinePunct w:val="0"/>
        <w:autoSpaceDE w:val="0"/>
        <w:autoSpaceDN w:val="0"/>
        <w:bidi w:val="0"/>
        <w:adjustRightInd w:val="0"/>
        <w:spacing w:line="360" w:lineRule="auto"/>
        <w:ind w:left="0" w:right="0" w:firstLine="516" w:firstLineChars="200"/>
        <w:jc w:val="left"/>
        <w:rPr>
          <w:rFonts w:hint="eastAsia" w:asciiTheme="minorEastAsia" w:hAnsiTheme="minorEastAsia" w:eastAsiaTheme="minorEastAsia" w:cstheme="minorEastAsia"/>
          <w:b w:val="0"/>
          <w:bCs w:val="0"/>
          <w:spacing w:val="9"/>
          <w:sz w:val="24"/>
          <w:szCs w:val="24"/>
          <w:lang w:eastAsia="zh-CN"/>
        </w:rPr>
      </w:pPr>
      <w:r>
        <w:rPr>
          <w:rFonts w:hint="eastAsia" w:asciiTheme="minorEastAsia" w:hAnsiTheme="minorEastAsia" w:eastAsiaTheme="minorEastAsia" w:cstheme="minorEastAsia"/>
          <w:b w:val="0"/>
          <w:bCs w:val="0"/>
          <w:spacing w:val="9"/>
          <w:sz w:val="24"/>
          <w:szCs w:val="24"/>
          <w:lang w:eastAsia="zh-CN"/>
        </w:rPr>
        <w:t>4、信誉要求：根据《关于在政府采购活动中查询及使用信用记录有关问题的通知》(财库[2016]125号)和豫财购【2016】15号的规定，通过“信用中国”网站（www.creditchina.gov.cn）和中国政府采购网（www.ccgp.gov.cn）查询相关主体信用记录，列入“信用中国”网站的“失信被执行人”（跳转至“中国执行信息公开网”）和“重大税收违法失信主体”和“政府采购严重违法失信行为记录名单”、“中国政府采购”网站的“政府采购严重违法失信行为记录名单”的，拒绝参与本项目政府采购活动。（供应商须提供信用中国查询页、中国政府采购网查询页、中国执行信息公开网查询截图；查询日期为本公告发布之日起）。开标时采购人或采购代理机构将通过“信用中国”网站（www.creditchina.gov.cn）、中国政府采购网（www.ccgp.gov.cn）渠道查询供应商信用记录。响应文件提交截止时间之后，网站信息发生的任何变更均不再作为评标依据。供应商自行提供的与网站信息不一致的其他证明材料亦不作为资格审查的依据。信用信息查询记录由采购人或采购代理机构记录并保存。</w:t>
      </w:r>
    </w:p>
    <w:p w14:paraId="7EB7A133">
      <w:pPr>
        <w:keepNext w:val="0"/>
        <w:keepLines w:val="0"/>
        <w:pageBreakBefore w:val="0"/>
        <w:wordWrap/>
        <w:overflowPunct/>
        <w:topLinePunct w:val="0"/>
        <w:autoSpaceDE w:val="0"/>
        <w:autoSpaceDN w:val="0"/>
        <w:bidi w:val="0"/>
        <w:adjustRightInd w:val="0"/>
        <w:spacing w:line="360" w:lineRule="auto"/>
        <w:ind w:left="0" w:right="0" w:firstLine="516" w:firstLineChars="200"/>
        <w:jc w:val="left"/>
        <w:rPr>
          <w:rFonts w:hint="eastAsia" w:asciiTheme="minorEastAsia" w:hAnsiTheme="minorEastAsia" w:eastAsiaTheme="minorEastAsia" w:cstheme="minorEastAsia"/>
          <w:b w:val="0"/>
          <w:bCs w:val="0"/>
          <w:spacing w:val="9"/>
          <w:sz w:val="24"/>
          <w:szCs w:val="24"/>
          <w:lang w:eastAsia="zh-CN"/>
        </w:rPr>
      </w:pPr>
      <w:r>
        <w:rPr>
          <w:rFonts w:hint="eastAsia" w:asciiTheme="minorEastAsia" w:hAnsiTheme="minorEastAsia" w:eastAsiaTheme="minorEastAsia" w:cstheme="minorEastAsia"/>
          <w:b w:val="0"/>
          <w:bCs w:val="0"/>
          <w:spacing w:val="9"/>
          <w:sz w:val="24"/>
          <w:szCs w:val="24"/>
          <w:lang w:eastAsia="zh-CN"/>
        </w:rPr>
        <w:t>5、单位负责人为同一人或者存在直接控股、管理关系的不同供应商，不得参加同一合同项下的政府采购活动（提供承诺，格式自拟）。</w:t>
      </w:r>
    </w:p>
    <w:p w14:paraId="6D3C0A27">
      <w:pPr>
        <w:keepNext w:val="0"/>
        <w:keepLines w:val="0"/>
        <w:pageBreakBefore w:val="0"/>
        <w:wordWrap/>
        <w:overflowPunct/>
        <w:topLinePunct w:val="0"/>
        <w:autoSpaceDE w:val="0"/>
        <w:autoSpaceDN w:val="0"/>
        <w:bidi w:val="0"/>
        <w:adjustRightInd w:val="0"/>
        <w:spacing w:line="360" w:lineRule="auto"/>
        <w:ind w:left="0" w:right="0" w:firstLine="516" w:firstLineChars="200"/>
        <w:jc w:val="left"/>
        <w:rPr>
          <w:rFonts w:hint="eastAsia" w:asciiTheme="minorEastAsia" w:hAnsiTheme="minorEastAsia" w:eastAsiaTheme="minorEastAsia" w:cstheme="minorEastAsia"/>
          <w:b w:val="0"/>
          <w:bCs w:val="0"/>
          <w:spacing w:val="9"/>
          <w:sz w:val="24"/>
          <w:szCs w:val="24"/>
          <w:lang w:eastAsia="zh-CN"/>
        </w:rPr>
      </w:pPr>
      <w:r>
        <w:rPr>
          <w:rFonts w:hint="eastAsia" w:asciiTheme="minorEastAsia" w:hAnsiTheme="minorEastAsia" w:eastAsiaTheme="minorEastAsia" w:cstheme="minorEastAsia"/>
          <w:b w:val="0"/>
          <w:bCs w:val="0"/>
          <w:spacing w:val="9"/>
          <w:sz w:val="24"/>
          <w:szCs w:val="24"/>
          <w:lang w:eastAsia="zh-CN"/>
        </w:rPr>
        <w:t>6、本次竞争性磋商不接受联合体参加。</w:t>
      </w:r>
    </w:p>
    <w:p w14:paraId="061D8A72">
      <w:pPr>
        <w:pStyle w:val="6"/>
        <w:keepNext w:val="0"/>
        <w:keepLines w:val="0"/>
        <w:pageBreakBefore w:val="0"/>
        <w:wordWrap/>
        <w:overflowPunct/>
        <w:topLinePunct w:val="0"/>
        <w:autoSpaceDE w:val="0"/>
        <w:autoSpaceDN w:val="0"/>
        <w:bidi w:val="0"/>
        <w:adjustRightInd w:val="0"/>
        <w:spacing w:line="360" w:lineRule="auto"/>
        <w:ind w:left="0" w:right="0" w:firstLine="458"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pacing w:val="-6"/>
          <w:sz w:val="24"/>
          <w:szCs w:val="24"/>
        </w:rPr>
        <w:t>三、获取</w:t>
      </w:r>
      <w:r>
        <w:rPr>
          <w:rFonts w:hint="eastAsia" w:asciiTheme="minorEastAsia" w:hAnsiTheme="minorEastAsia" w:eastAsiaTheme="minorEastAsia" w:cstheme="minorEastAsia"/>
          <w:b/>
          <w:bCs/>
          <w:spacing w:val="-6"/>
          <w:sz w:val="24"/>
          <w:szCs w:val="24"/>
          <w:lang w:eastAsia="zh-CN"/>
        </w:rPr>
        <w:t>竞争性磋商文件</w:t>
      </w:r>
    </w:p>
    <w:p w14:paraId="7230D728">
      <w:pPr>
        <w:keepNext w:val="0"/>
        <w:keepLines w:val="0"/>
        <w:pageBreakBefore w:val="0"/>
        <w:wordWrap/>
        <w:overflowPunct/>
        <w:topLinePunct w:val="0"/>
        <w:autoSpaceDE w:val="0"/>
        <w:autoSpaceDN w:val="0"/>
        <w:bidi w:val="0"/>
        <w:adjustRightInd w:val="0"/>
        <w:spacing w:line="360" w:lineRule="auto"/>
        <w:ind w:left="0" w:right="0" w:firstLine="464" w:firstLineChars="200"/>
        <w:jc w:val="left"/>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1、凡有意参加投标者，请使用企业数字证书（key）登录商丘市公共资源交易中心网站（</w:t>
      </w:r>
      <w:r>
        <w:rPr>
          <w:rFonts w:hint="eastAsia" w:asciiTheme="minorEastAsia" w:hAnsiTheme="minorEastAsia" w:eastAsiaTheme="minorEastAsia" w:cstheme="minorEastAsia"/>
          <w:spacing w:val="-4"/>
          <w:sz w:val="24"/>
          <w:szCs w:val="24"/>
          <w:lang w:eastAsia="zh-CN"/>
        </w:rPr>
        <w:fldChar w:fldCharType="begin"/>
      </w:r>
      <w:r>
        <w:rPr>
          <w:rFonts w:hint="eastAsia" w:asciiTheme="minorEastAsia" w:hAnsiTheme="minorEastAsia" w:eastAsiaTheme="minorEastAsia" w:cstheme="minorEastAsia"/>
          <w:spacing w:val="-4"/>
          <w:sz w:val="24"/>
          <w:szCs w:val="24"/>
          <w:lang w:eastAsia="zh-CN"/>
        </w:rPr>
        <w:instrText xml:space="preserve"> HYPERLINK "http://ggzyjy.shangqiu.gov.cn/" </w:instrText>
      </w:r>
      <w:r>
        <w:rPr>
          <w:rFonts w:hint="eastAsia" w:asciiTheme="minorEastAsia" w:hAnsiTheme="minorEastAsia" w:eastAsiaTheme="minorEastAsia" w:cstheme="minorEastAsia"/>
          <w:spacing w:val="-4"/>
          <w:sz w:val="24"/>
          <w:szCs w:val="24"/>
          <w:lang w:eastAsia="zh-CN"/>
        </w:rPr>
        <w:fldChar w:fldCharType="separate"/>
      </w:r>
      <w:r>
        <w:rPr>
          <w:rFonts w:hint="eastAsia" w:asciiTheme="minorEastAsia" w:hAnsiTheme="minorEastAsia" w:eastAsiaTheme="minorEastAsia" w:cstheme="minorEastAsia"/>
          <w:spacing w:val="-4"/>
          <w:sz w:val="24"/>
          <w:szCs w:val="24"/>
          <w:lang w:eastAsia="zh-CN"/>
        </w:rPr>
        <w:t>http://ggzy jy.shangqiu.gov.cn/</w:t>
      </w:r>
      <w:r>
        <w:rPr>
          <w:rFonts w:hint="eastAsia" w:asciiTheme="minorEastAsia" w:hAnsiTheme="minorEastAsia" w:eastAsiaTheme="minorEastAsia" w:cstheme="minorEastAsia"/>
          <w:spacing w:val="-4"/>
          <w:sz w:val="24"/>
          <w:szCs w:val="24"/>
          <w:lang w:eastAsia="zh-CN"/>
        </w:rPr>
        <w:fldChar w:fldCharType="end"/>
      </w:r>
      <w:r>
        <w:rPr>
          <w:rFonts w:hint="eastAsia" w:asciiTheme="minorEastAsia" w:hAnsiTheme="minorEastAsia" w:eastAsiaTheme="minorEastAsia" w:cstheme="minorEastAsia"/>
          <w:spacing w:val="-4"/>
          <w:sz w:val="24"/>
          <w:szCs w:val="24"/>
          <w:lang w:eastAsia="zh-CN"/>
        </w:rPr>
        <w:t>）点击公告中的我要投标或者登陆后选择项目按照页面提示下载磋商文件。各供应商如确定要参与项目投标, 因在电子投标文件制作和投标过程中需要用到CA数字证书的加密、解密、电子签章等功能，请在制作投标文件前办理CA数字证书，以免影响自身投标。</w:t>
      </w:r>
    </w:p>
    <w:p w14:paraId="526CDEB5">
      <w:pPr>
        <w:keepNext w:val="0"/>
        <w:keepLines w:val="0"/>
        <w:pageBreakBefore w:val="0"/>
        <w:wordWrap/>
        <w:overflowPunct/>
        <w:topLinePunct w:val="0"/>
        <w:autoSpaceDE w:val="0"/>
        <w:autoSpaceDN w:val="0"/>
        <w:bidi w:val="0"/>
        <w:adjustRightInd w:val="0"/>
        <w:spacing w:line="360" w:lineRule="auto"/>
        <w:ind w:left="0" w:right="0" w:firstLine="464" w:firstLineChars="200"/>
        <w:jc w:val="left"/>
        <w:rPr>
          <w:rFonts w:hint="eastAsia" w:asciiTheme="minorEastAsia" w:hAnsiTheme="minorEastAsia" w:eastAsiaTheme="minorEastAsia" w:cstheme="minorEastAsia"/>
          <w:color w:val="auto"/>
          <w:spacing w:val="-4"/>
          <w:sz w:val="24"/>
          <w:szCs w:val="24"/>
          <w:highlight w:val="none"/>
          <w:lang w:eastAsia="zh-CN"/>
        </w:rPr>
      </w:pPr>
      <w:r>
        <w:rPr>
          <w:rFonts w:hint="eastAsia" w:asciiTheme="minorEastAsia" w:hAnsiTheme="minorEastAsia" w:eastAsiaTheme="minorEastAsia" w:cstheme="minorEastAsia"/>
          <w:spacing w:val="-4"/>
          <w:sz w:val="24"/>
          <w:szCs w:val="24"/>
          <w:lang w:eastAsia="zh-CN"/>
        </w:rPr>
        <w:t>2、磋商文件</w:t>
      </w:r>
      <w:r>
        <w:rPr>
          <w:rFonts w:hint="eastAsia" w:asciiTheme="minorEastAsia" w:hAnsiTheme="minorEastAsia" w:eastAsiaTheme="minorEastAsia" w:cstheme="minorEastAsia"/>
          <w:color w:val="auto"/>
          <w:spacing w:val="-4"/>
          <w:sz w:val="24"/>
          <w:szCs w:val="24"/>
          <w:highlight w:val="none"/>
          <w:lang w:eastAsia="zh-CN"/>
        </w:rPr>
        <w:t>下载时间：开始时间默认为公告发布时间，结束时间默认为开标时间。</w:t>
      </w:r>
    </w:p>
    <w:p w14:paraId="3C4651E4">
      <w:pPr>
        <w:keepNext w:val="0"/>
        <w:keepLines w:val="0"/>
        <w:pageBreakBefore w:val="0"/>
        <w:wordWrap/>
        <w:overflowPunct/>
        <w:topLinePunct w:val="0"/>
        <w:autoSpaceDE w:val="0"/>
        <w:autoSpaceDN w:val="0"/>
        <w:bidi w:val="0"/>
        <w:adjustRightInd w:val="0"/>
        <w:spacing w:line="360" w:lineRule="auto"/>
        <w:ind w:left="0" w:right="0" w:firstLine="446"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bCs/>
          <w:color w:val="auto"/>
          <w:spacing w:val="-9"/>
          <w:sz w:val="24"/>
          <w:szCs w:val="24"/>
          <w:highlight w:val="none"/>
        </w:rPr>
        <w:t>四、投标截止时间及</w:t>
      </w:r>
      <w:r>
        <w:rPr>
          <w:rFonts w:hint="eastAsia" w:asciiTheme="minorEastAsia" w:hAnsiTheme="minorEastAsia" w:eastAsiaTheme="minorEastAsia" w:cstheme="minorEastAsia"/>
          <w:b/>
          <w:bCs/>
          <w:color w:val="auto"/>
          <w:spacing w:val="-9"/>
          <w:sz w:val="24"/>
          <w:szCs w:val="24"/>
          <w:highlight w:val="none"/>
          <w:lang w:val="en-US" w:eastAsia="zh-CN"/>
        </w:rPr>
        <w:t>响应文件开启时间、</w:t>
      </w:r>
      <w:r>
        <w:rPr>
          <w:rFonts w:hint="eastAsia" w:asciiTheme="minorEastAsia" w:hAnsiTheme="minorEastAsia" w:eastAsiaTheme="minorEastAsia" w:cstheme="minorEastAsia"/>
          <w:b/>
          <w:bCs/>
          <w:color w:val="auto"/>
          <w:spacing w:val="-9"/>
          <w:sz w:val="24"/>
          <w:szCs w:val="24"/>
          <w:highlight w:val="none"/>
        </w:rPr>
        <w:t>地点：</w:t>
      </w:r>
    </w:p>
    <w:p w14:paraId="3177BA9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1、磋商响应文件的递交的截止时间及开标时间：202</w:t>
      </w: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年</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月</w:t>
      </w:r>
      <w:r>
        <w:rPr>
          <w:rFonts w:hint="eastAsia" w:asciiTheme="minorEastAsia" w:hAnsiTheme="minorEastAsia" w:eastAsiaTheme="minorEastAsia" w:cstheme="minorEastAsia"/>
          <w:color w:val="auto"/>
          <w:sz w:val="24"/>
          <w:szCs w:val="24"/>
          <w:highlight w:val="none"/>
          <w:lang w:val="en-US" w:eastAsia="zh-CN"/>
        </w:rPr>
        <w:t>10</w:t>
      </w:r>
      <w:r>
        <w:rPr>
          <w:rFonts w:hint="eastAsia" w:asciiTheme="minorEastAsia" w:hAnsiTheme="minorEastAsia" w:eastAsiaTheme="minorEastAsia" w:cstheme="minorEastAsia"/>
          <w:color w:val="auto"/>
          <w:spacing w:val="-1"/>
          <w:sz w:val="24"/>
          <w:szCs w:val="24"/>
          <w:highlight w:val="none"/>
        </w:rPr>
        <w:t>日上午 09 时</w:t>
      </w:r>
      <w:r>
        <w:rPr>
          <w:rFonts w:hint="eastAsia" w:asciiTheme="minorEastAsia" w:hAnsiTheme="minorEastAsia" w:eastAsiaTheme="minorEastAsia" w:cstheme="minorEastAsia"/>
          <w:color w:val="auto"/>
          <w:spacing w:val="-6"/>
          <w:sz w:val="24"/>
          <w:szCs w:val="24"/>
          <w:highlight w:val="none"/>
        </w:rPr>
        <w:t>00</w:t>
      </w:r>
      <w:r>
        <w:rPr>
          <w:rFonts w:hint="eastAsia" w:asciiTheme="minorEastAsia" w:hAnsiTheme="minorEastAsia" w:eastAsiaTheme="minorEastAsia" w:cstheme="minorEastAsia"/>
          <w:color w:val="auto"/>
          <w:spacing w:val="12"/>
          <w:sz w:val="24"/>
          <w:szCs w:val="24"/>
          <w:highlight w:val="none"/>
        </w:rPr>
        <w:t xml:space="preserve"> </w:t>
      </w:r>
      <w:r>
        <w:rPr>
          <w:rFonts w:hint="eastAsia" w:asciiTheme="minorEastAsia" w:hAnsiTheme="minorEastAsia" w:eastAsiaTheme="minorEastAsia" w:cstheme="minorEastAsia"/>
          <w:color w:val="auto"/>
          <w:spacing w:val="-6"/>
          <w:sz w:val="24"/>
          <w:szCs w:val="24"/>
          <w:highlight w:val="none"/>
        </w:rPr>
        <w:t>分；</w:t>
      </w:r>
    </w:p>
    <w:p w14:paraId="0F906F9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textAlignment w:val="baseline"/>
        <w:rPr>
          <w:rFonts w:hint="eastAsia"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eastAsiaTheme="minorEastAsia" w:cstheme="minorEastAsia"/>
          <w:color w:val="auto"/>
          <w:spacing w:val="-5"/>
          <w:sz w:val="24"/>
          <w:szCs w:val="24"/>
          <w:highlight w:val="none"/>
        </w:rPr>
        <w:t>2、开标地点：商丘市公共资源交易中心二楼开标大厅开标席位</w:t>
      </w:r>
      <w:r>
        <w:rPr>
          <w:rFonts w:hint="eastAsia" w:asciiTheme="minorEastAsia" w:hAnsiTheme="minorEastAsia" w:eastAsiaTheme="minorEastAsia" w:cstheme="minorEastAsia"/>
          <w:color w:val="auto"/>
          <w:spacing w:val="-5"/>
          <w:sz w:val="24"/>
          <w:szCs w:val="24"/>
          <w:highlight w:val="none"/>
          <w:u w:val="single"/>
          <w:lang w:val="en-US" w:eastAsia="zh-CN"/>
        </w:rPr>
        <w:t xml:space="preserve"> 十五 </w:t>
      </w:r>
      <w:r>
        <w:rPr>
          <w:rFonts w:hint="eastAsia" w:asciiTheme="minorEastAsia" w:hAnsiTheme="minorEastAsia" w:eastAsiaTheme="minorEastAsia" w:cstheme="minorEastAsia"/>
          <w:color w:val="auto"/>
          <w:spacing w:val="-5"/>
          <w:sz w:val="24"/>
          <w:szCs w:val="24"/>
          <w:highlight w:val="none"/>
        </w:rPr>
        <w:t>（商丘市中州路与南京路交叉口西南角）</w:t>
      </w:r>
      <w:r>
        <w:rPr>
          <w:rFonts w:hint="eastAsia" w:asciiTheme="minorEastAsia" w:hAnsiTheme="minorEastAsia" w:eastAsiaTheme="minorEastAsia" w:cstheme="minorEastAsia"/>
          <w:b w:val="0"/>
          <w:bCs w:val="0"/>
          <w:color w:val="auto"/>
          <w:sz w:val="24"/>
          <w:szCs w:val="24"/>
          <w:highlight w:val="none"/>
          <w:u w:val="none"/>
          <w:lang w:val="en-US" w:eastAsia="zh-CN"/>
        </w:rPr>
        <w:t>；</w:t>
      </w:r>
    </w:p>
    <w:p w14:paraId="0C35284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default" w:asciiTheme="minorEastAsia" w:hAnsiTheme="minorEastAsia" w:eastAsiaTheme="minorEastAsia" w:cstheme="minorEastAsia"/>
          <w:b w:val="0"/>
          <w:bCs w:val="0"/>
          <w:color w:val="auto"/>
          <w:sz w:val="24"/>
          <w:szCs w:val="24"/>
          <w:highlight w:val="none"/>
          <w:u w:val="none"/>
          <w:lang w:val="en-US" w:eastAsia="zh-CN"/>
        </w:rPr>
      </w:pPr>
      <w:r>
        <w:rPr>
          <w:rFonts w:hint="eastAsia" w:asciiTheme="minorEastAsia" w:hAnsiTheme="minorEastAsia" w:eastAsiaTheme="minorEastAsia" w:cstheme="minorEastAsia"/>
          <w:b w:val="0"/>
          <w:bCs w:val="0"/>
          <w:color w:val="auto"/>
          <w:sz w:val="24"/>
          <w:szCs w:val="24"/>
          <w:highlight w:val="none"/>
          <w:u w:val="none"/>
          <w:lang w:val="en-US" w:eastAsia="zh-CN"/>
        </w:rPr>
        <w:t>3、响应文件解密开始时间：2026年2月10日9 时00分；响应文件解密截止时间：2026年2月10日10时00分；（注：在规定的时间内未完成解密的响应文件视为无效）</w:t>
      </w:r>
    </w:p>
    <w:p w14:paraId="4137170F">
      <w:pPr>
        <w:keepNext w:val="0"/>
        <w:keepLines w:val="0"/>
        <w:pageBreakBefore w:val="0"/>
        <w:wordWrap/>
        <w:overflowPunct/>
        <w:topLinePunct w:val="0"/>
        <w:autoSpaceDE w:val="0"/>
        <w:autoSpaceDN w:val="0"/>
        <w:bidi w:val="0"/>
        <w:adjustRightInd w:val="0"/>
        <w:spacing w:line="360" w:lineRule="auto"/>
        <w:ind w:left="0" w:right="0" w:firstLine="464" w:firstLineChars="200"/>
        <w:jc w:val="left"/>
        <w:rPr>
          <w:rFonts w:hint="eastAsia" w:asciiTheme="minorEastAsia" w:hAnsiTheme="minorEastAsia" w:eastAsiaTheme="minorEastAsia" w:cstheme="minorEastAsia"/>
          <w:color w:val="auto"/>
          <w:spacing w:val="-4"/>
          <w:sz w:val="24"/>
          <w:szCs w:val="24"/>
          <w:highlight w:val="none"/>
          <w:lang w:eastAsia="zh-CN"/>
        </w:rPr>
      </w:pPr>
      <w:r>
        <w:rPr>
          <w:rFonts w:hint="eastAsia" w:asciiTheme="minorEastAsia" w:hAnsiTheme="minorEastAsia" w:eastAsiaTheme="minorEastAsia" w:cstheme="minorEastAsia"/>
          <w:color w:val="auto"/>
          <w:spacing w:val="-4"/>
          <w:sz w:val="24"/>
          <w:szCs w:val="24"/>
          <w:highlight w:val="none"/>
          <w:lang w:val="en-US" w:eastAsia="zh-CN"/>
        </w:rPr>
        <w:t>4</w:t>
      </w:r>
      <w:r>
        <w:rPr>
          <w:rFonts w:hint="eastAsia" w:asciiTheme="minorEastAsia" w:hAnsiTheme="minorEastAsia" w:eastAsiaTheme="minorEastAsia" w:cstheme="minorEastAsia"/>
          <w:color w:val="auto"/>
          <w:spacing w:val="-4"/>
          <w:sz w:val="24"/>
          <w:szCs w:val="24"/>
          <w:highlight w:val="none"/>
          <w:lang w:eastAsia="zh-CN"/>
        </w:rPr>
        <w:t>、投标人应将电子投标文件在投标专区上传到商丘市公共资源交易中心平台。电子投标文件逾期上传或没有上传的，采购人将拒绝接收。</w:t>
      </w:r>
    </w:p>
    <w:p w14:paraId="404E78C5">
      <w:pPr>
        <w:keepNext w:val="0"/>
        <w:keepLines w:val="0"/>
        <w:pageBreakBefore w:val="0"/>
        <w:wordWrap/>
        <w:overflowPunct/>
        <w:topLinePunct w:val="0"/>
        <w:autoSpaceDE w:val="0"/>
        <w:autoSpaceDN w:val="0"/>
        <w:bidi w:val="0"/>
        <w:adjustRightInd w:val="0"/>
        <w:spacing w:line="360" w:lineRule="auto"/>
        <w:ind w:left="0" w:right="0" w:firstLine="464" w:firstLineChars="200"/>
        <w:jc w:val="left"/>
        <w:rPr>
          <w:rFonts w:hint="eastAsia" w:asciiTheme="minorEastAsia" w:hAnsiTheme="minorEastAsia" w:eastAsiaTheme="minorEastAsia" w:cstheme="minorEastAsia"/>
          <w:color w:val="auto"/>
          <w:spacing w:val="-4"/>
          <w:sz w:val="24"/>
          <w:szCs w:val="24"/>
          <w:highlight w:val="none"/>
          <w:lang w:eastAsia="zh-CN"/>
        </w:rPr>
      </w:pPr>
      <w:r>
        <w:rPr>
          <w:rFonts w:hint="eastAsia" w:asciiTheme="minorEastAsia" w:hAnsiTheme="minorEastAsia" w:eastAsiaTheme="minorEastAsia" w:cstheme="minorEastAsia"/>
          <w:color w:val="auto"/>
          <w:spacing w:val="-4"/>
          <w:sz w:val="24"/>
          <w:szCs w:val="24"/>
          <w:highlight w:val="none"/>
          <w:lang w:val="en-US" w:eastAsia="zh-CN"/>
        </w:rPr>
        <w:t>5</w:t>
      </w:r>
      <w:r>
        <w:rPr>
          <w:rFonts w:hint="eastAsia" w:asciiTheme="minorEastAsia" w:hAnsiTheme="minorEastAsia" w:eastAsiaTheme="minorEastAsia" w:cstheme="minorEastAsia"/>
          <w:color w:val="auto"/>
          <w:spacing w:val="-4"/>
          <w:sz w:val="24"/>
          <w:szCs w:val="24"/>
          <w:highlight w:val="none"/>
          <w:lang w:eastAsia="zh-CN"/>
        </w:rPr>
        <w:t>、电子投标文件网上递交流程：在电子投标文件网上递交的截止时间前，使用 CA锁登录后将已固化且加密的电子投标文件通过网上递交的方式在投标专区自行网上递交，并确保网上递交成功（为保证文件正常网上递交，请投标人错峰上传，详细操作可参阅交易平台办事服务-操作指南-投标阶段）。</w:t>
      </w:r>
    </w:p>
    <w:p w14:paraId="1231296E">
      <w:pPr>
        <w:keepNext w:val="0"/>
        <w:keepLines w:val="0"/>
        <w:pageBreakBefore w:val="0"/>
        <w:wordWrap/>
        <w:overflowPunct/>
        <w:topLinePunct w:val="0"/>
        <w:autoSpaceDE w:val="0"/>
        <w:autoSpaceDN w:val="0"/>
        <w:bidi w:val="0"/>
        <w:adjustRightInd w:val="0"/>
        <w:spacing w:line="360" w:lineRule="auto"/>
        <w:ind w:right="0" w:firstLine="232" w:firstLineChars="100"/>
        <w:jc w:val="left"/>
        <w:rPr>
          <w:rFonts w:hint="eastAsia" w:asciiTheme="minorEastAsia" w:hAnsiTheme="minorEastAsia" w:eastAsiaTheme="minorEastAsia" w:cstheme="minorEastAsia"/>
          <w:color w:val="auto"/>
          <w:spacing w:val="-4"/>
          <w:sz w:val="24"/>
          <w:szCs w:val="24"/>
          <w:highlight w:val="none"/>
          <w:lang w:eastAsia="zh-CN"/>
        </w:rPr>
      </w:pPr>
      <w:r>
        <w:rPr>
          <w:rFonts w:hint="eastAsia" w:asciiTheme="minorEastAsia" w:hAnsiTheme="minorEastAsia" w:eastAsiaTheme="minorEastAsia" w:cstheme="minorEastAsia"/>
          <w:color w:val="auto"/>
          <w:spacing w:val="-4"/>
          <w:sz w:val="24"/>
          <w:szCs w:val="24"/>
          <w:highlight w:val="none"/>
          <w:lang w:val="en-US" w:eastAsia="zh-CN"/>
        </w:rPr>
        <w:t>6</w:t>
      </w:r>
      <w:r>
        <w:rPr>
          <w:rFonts w:hint="eastAsia" w:asciiTheme="minorEastAsia" w:hAnsiTheme="minorEastAsia" w:eastAsiaTheme="minorEastAsia" w:cstheme="minorEastAsia"/>
          <w:color w:val="auto"/>
          <w:spacing w:val="-4"/>
          <w:sz w:val="24"/>
          <w:szCs w:val="24"/>
          <w:highlight w:val="none"/>
          <w:lang w:eastAsia="zh-CN"/>
        </w:rPr>
        <w:t>、本项目实行不见面开评标，投标人不需再到达现场（需要现场演示或样品展示的除外），请投标人通过互联网登录交易平台自助完成投标签到、投标文件解密及澄清答疑等操作，具体流程详见交易中心系统 2019 年 12 月 31 日发布的《关于实行全过 程不见面交易的公告》 附件“商丘市公共资源交易平台操作指南 2019-12-31 版本 ”。</w:t>
      </w:r>
    </w:p>
    <w:p w14:paraId="368BC1F9">
      <w:pPr>
        <w:keepNext w:val="0"/>
        <w:keepLines w:val="0"/>
        <w:pageBreakBefore w:val="0"/>
        <w:wordWrap/>
        <w:overflowPunct/>
        <w:topLinePunct w:val="0"/>
        <w:autoSpaceDE w:val="0"/>
        <w:autoSpaceDN w:val="0"/>
        <w:bidi w:val="0"/>
        <w:adjustRightInd w:val="0"/>
        <w:spacing w:line="360" w:lineRule="auto"/>
        <w:ind w:left="0" w:right="0" w:firstLine="464" w:firstLineChars="200"/>
        <w:jc w:val="left"/>
        <w:rPr>
          <w:rFonts w:hint="eastAsia" w:asciiTheme="minorEastAsia" w:hAnsiTheme="minorEastAsia" w:eastAsiaTheme="minorEastAsia" w:cstheme="minorEastAsia"/>
          <w:color w:val="auto"/>
          <w:spacing w:val="-4"/>
          <w:sz w:val="24"/>
          <w:szCs w:val="24"/>
          <w:highlight w:val="none"/>
          <w:lang w:eastAsia="zh-CN"/>
        </w:rPr>
      </w:pPr>
      <w:r>
        <w:rPr>
          <w:rFonts w:hint="eastAsia" w:asciiTheme="minorEastAsia" w:hAnsiTheme="minorEastAsia" w:eastAsiaTheme="minorEastAsia" w:cstheme="minorEastAsia"/>
          <w:color w:val="auto"/>
          <w:spacing w:val="-4"/>
          <w:sz w:val="24"/>
          <w:szCs w:val="24"/>
          <w:highlight w:val="none"/>
          <w:lang w:val="en-US" w:eastAsia="zh-CN"/>
        </w:rPr>
        <w:t>7</w:t>
      </w:r>
      <w:r>
        <w:rPr>
          <w:rFonts w:hint="eastAsia" w:asciiTheme="minorEastAsia" w:hAnsiTheme="minorEastAsia" w:eastAsiaTheme="minorEastAsia" w:cstheme="minorEastAsia"/>
          <w:color w:val="auto"/>
          <w:spacing w:val="-4"/>
          <w:sz w:val="24"/>
          <w:szCs w:val="24"/>
          <w:highlight w:val="none"/>
          <w:lang w:eastAsia="zh-CN"/>
        </w:rPr>
        <w:t>、投标人制作投标文件时需使用《商丘市公共资源交易中心》发布的最新电子投标人工具箱。</w:t>
      </w:r>
    </w:p>
    <w:p w14:paraId="1D1E26FC">
      <w:pPr>
        <w:keepNext w:val="0"/>
        <w:keepLines w:val="0"/>
        <w:pageBreakBefore w:val="0"/>
        <w:wordWrap/>
        <w:overflowPunct/>
        <w:topLinePunct w:val="0"/>
        <w:autoSpaceDE w:val="0"/>
        <w:autoSpaceDN w:val="0"/>
        <w:bidi w:val="0"/>
        <w:adjustRightInd w:val="0"/>
        <w:spacing w:line="360" w:lineRule="auto"/>
        <w:ind w:left="0" w:right="0" w:firstLine="464" w:firstLineChars="200"/>
        <w:jc w:val="left"/>
        <w:rPr>
          <w:rFonts w:hint="eastAsia" w:asciiTheme="minorEastAsia" w:hAnsiTheme="minorEastAsia" w:eastAsiaTheme="minorEastAsia" w:cstheme="minorEastAsia"/>
          <w:b w:val="0"/>
          <w:bCs w:val="0"/>
          <w:color w:val="auto"/>
          <w:spacing w:val="-4"/>
          <w:sz w:val="24"/>
          <w:szCs w:val="24"/>
          <w:highlight w:val="none"/>
          <w:lang w:eastAsia="zh-CN"/>
        </w:rPr>
      </w:pPr>
      <w:r>
        <w:rPr>
          <w:rFonts w:hint="eastAsia" w:asciiTheme="minorEastAsia" w:hAnsiTheme="minorEastAsia" w:eastAsiaTheme="minorEastAsia" w:cstheme="minorEastAsia"/>
          <w:color w:val="auto"/>
          <w:spacing w:val="-4"/>
          <w:sz w:val="24"/>
          <w:szCs w:val="24"/>
          <w:highlight w:val="none"/>
          <w:lang w:val="en-US" w:eastAsia="zh-CN"/>
        </w:rPr>
        <w:t>8</w:t>
      </w:r>
      <w:r>
        <w:rPr>
          <w:rFonts w:hint="eastAsia" w:asciiTheme="minorEastAsia" w:hAnsiTheme="minorEastAsia" w:eastAsiaTheme="minorEastAsia" w:cstheme="minorEastAsia"/>
          <w:color w:val="auto"/>
          <w:spacing w:val="-4"/>
          <w:sz w:val="24"/>
          <w:szCs w:val="24"/>
          <w:highlight w:val="none"/>
          <w:lang w:eastAsia="zh-CN"/>
        </w:rPr>
        <w:t>、</w:t>
      </w:r>
      <w:r>
        <w:rPr>
          <w:rFonts w:hint="eastAsia" w:asciiTheme="minorEastAsia" w:hAnsiTheme="minorEastAsia" w:eastAsiaTheme="minorEastAsia" w:cstheme="minorEastAsia"/>
          <w:b w:val="0"/>
          <w:bCs w:val="0"/>
          <w:color w:val="auto"/>
          <w:spacing w:val="-4"/>
          <w:sz w:val="24"/>
          <w:szCs w:val="24"/>
          <w:highlight w:val="none"/>
          <w:lang w:eastAsia="zh-CN"/>
        </w:rPr>
        <w:t>供应商制做投标文件时需使用《商丘市公共资源交易中心》发布的最新电子投标人工具箱（下载地址：《商丘市公共资源交易中心》—办事服务—下载专区）。</w:t>
      </w:r>
    </w:p>
    <w:p w14:paraId="72DC2453">
      <w:pPr>
        <w:keepNext w:val="0"/>
        <w:keepLines w:val="0"/>
        <w:pageBreakBefore w:val="0"/>
        <w:numPr>
          <w:ilvl w:val="0"/>
          <w:numId w:val="0"/>
        </w:numPr>
        <w:wordWrap/>
        <w:overflowPunct/>
        <w:topLinePunct w:val="0"/>
        <w:autoSpaceDE w:val="0"/>
        <w:autoSpaceDN w:val="0"/>
        <w:bidi w:val="0"/>
        <w:adjustRightInd w:val="0"/>
        <w:spacing w:line="360" w:lineRule="auto"/>
        <w:ind w:left="0" w:right="0" w:firstLine="464" w:firstLineChars="200"/>
        <w:rPr>
          <w:rFonts w:hint="eastAsia" w:asciiTheme="minorEastAsia" w:hAnsiTheme="minorEastAsia" w:eastAsiaTheme="minorEastAsia" w:cstheme="minorEastAsia"/>
          <w:b w:val="0"/>
          <w:bCs w:val="0"/>
          <w:color w:val="auto"/>
          <w:spacing w:val="-4"/>
          <w:sz w:val="24"/>
          <w:szCs w:val="24"/>
          <w:highlight w:val="none"/>
          <w:lang w:eastAsia="zh-CN"/>
        </w:rPr>
      </w:pPr>
      <w:r>
        <w:rPr>
          <w:rFonts w:hint="eastAsia" w:asciiTheme="minorEastAsia" w:hAnsiTheme="minorEastAsia" w:eastAsiaTheme="minorEastAsia" w:cstheme="minorEastAsia"/>
          <w:b w:val="0"/>
          <w:bCs w:val="0"/>
          <w:color w:val="auto"/>
          <w:spacing w:val="-4"/>
          <w:sz w:val="24"/>
          <w:szCs w:val="24"/>
          <w:highlight w:val="none"/>
          <w:lang w:eastAsia="zh-CN"/>
        </w:rPr>
        <w:t>注：各潜在投标（响应）人对本项目有异议的，应当在法定期限内以书面形式由法定代表人或授权委托代表签字并加盖公章向采购人或采购代理机构提出，线上异议操作流程请参考 2021年6月16日发布的通知公告《关于开通项目在线质疑/异议或投诉处理功能的通知》。</w:t>
      </w:r>
    </w:p>
    <w:p w14:paraId="2AB4E74C">
      <w:pPr>
        <w:keepNext w:val="0"/>
        <w:keepLines w:val="0"/>
        <w:pageBreakBefore w:val="0"/>
        <w:numPr>
          <w:ilvl w:val="0"/>
          <w:numId w:val="0"/>
        </w:numPr>
        <w:wordWrap/>
        <w:overflowPunct/>
        <w:topLinePunct w:val="0"/>
        <w:autoSpaceDE w:val="0"/>
        <w:autoSpaceDN w:val="0"/>
        <w:bidi w:val="0"/>
        <w:adjustRightInd w:val="0"/>
        <w:spacing w:line="360" w:lineRule="auto"/>
        <w:ind w:left="0" w:right="0" w:firstLine="464" w:firstLineChars="200"/>
        <w:rPr>
          <w:rFonts w:hint="eastAsia" w:asciiTheme="minorEastAsia" w:hAnsiTheme="minorEastAsia" w:eastAsiaTheme="minorEastAsia" w:cstheme="minorEastAsia"/>
          <w:b w:val="0"/>
          <w:bCs w:val="0"/>
          <w:color w:val="auto"/>
          <w:spacing w:val="-4"/>
          <w:sz w:val="24"/>
          <w:szCs w:val="24"/>
          <w:highlight w:val="none"/>
          <w:lang w:eastAsia="zh-CN"/>
        </w:rPr>
      </w:pPr>
      <w:r>
        <w:rPr>
          <w:rFonts w:hint="eastAsia" w:asciiTheme="minorEastAsia" w:hAnsiTheme="minorEastAsia" w:eastAsiaTheme="minorEastAsia" w:cstheme="minorEastAsia"/>
          <w:b w:val="0"/>
          <w:bCs w:val="0"/>
          <w:color w:val="auto"/>
          <w:spacing w:val="-4"/>
          <w:sz w:val="24"/>
          <w:szCs w:val="24"/>
          <w:highlight w:val="none"/>
          <w:lang w:eastAsia="zh-CN"/>
        </w:rPr>
        <w:t>注：采购人具有最终解释权。</w:t>
      </w:r>
    </w:p>
    <w:p w14:paraId="6A447A07">
      <w:pPr>
        <w:keepNext w:val="0"/>
        <w:keepLines w:val="0"/>
        <w:pageBreakBefore w:val="0"/>
        <w:numPr>
          <w:ilvl w:val="0"/>
          <w:numId w:val="0"/>
        </w:numPr>
        <w:wordWrap/>
        <w:overflowPunct/>
        <w:topLinePunct w:val="0"/>
        <w:autoSpaceDE w:val="0"/>
        <w:autoSpaceDN w:val="0"/>
        <w:bidi w:val="0"/>
        <w:adjustRightInd w:val="0"/>
        <w:spacing w:line="360" w:lineRule="auto"/>
        <w:ind w:left="0" w:right="0" w:firstLine="462" w:firstLineChars="200"/>
        <w:rPr>
          <w:rFonts w:hint="eastAsia" w:asciiTheme="minorEastAsia" w:hAnsiTheme="minorEastAsia" w:eastAsiaTheme="minorEastAsia" w:cstheme="minorEastAsia"/>
          <w:b/>
          <w:bCs/>
          <w:color w:val="auto"/>
          <w:spacing w:val="-5"/>
          <w:sz w:val="24"/>
          <w:szCs w:val="24"/>
          <w:highlight w:val="none"/>
          <w:lang w:eastAsia="zh-CN"/>
        </w:rPr>
      </w:pPr>
      <w:r>
        <w:rPr>
          <w:rFonts w:hint="eastAsia" w:asciiTheme="minorEastAsia" w:hAnsiTheme="minorEastAsia" w:eastAsiaTheme="minorEastAsia" w:cstheme="minorEastAsia"/>
          <w:b/>
          <w:bCs/>
          <w:color w:val="auto"/>
          <w:spacing w:val="-5"/>
          <w:sz w:val="24"/>
          <w:szCs w:val="24"/>
          <w:highlight w:val="none"/>
          <w:lang w:eastAsia="zh-CN"/>
        </w:rPr>
        <w:t>五、发布公告的媒介及磋商公告期限</w:t>
      </w:r>
    </w:p>
    <w:p w14:paraId="739EA066">
      <w:pPr>
        <w:keepNext w:val="0"/>
        <w:keepLines w:val="0"/>
        <w:pageBreakBefore w:val="0"/>
        <w:wordWrap/>
        <w:overflowPunct/>
        <w:topLinePunct w:val="0"/>
        <w:autoSpaceDE w:val="0"/>
        <w:autoSpaceDN w:val="0"/>
        <w:bidi w:val="0"/>
        <w:adjustRightInd w:val="0"/>
        <w:spacing w:line="360" w:lineRule="auto"/>
        <w:ind w:left="0" w:right="0" w:firstLine="456"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6"/>
          <w:sz w:val="24"/>
          <w:szCs w:val="24"/>
          <w:highlight w:val="none"/>
        </w:rPr>
        <w:t>本次磋商公告在《商丘市公共资源交易服务平台》、《河南省</w:t>
      </w:r>
      <w:r>
        <w:rPr>
          <w:rFonts w:hint="eastAsia" w:asciiTheme="minorEastAsia" w:hAnsiTheme="minorEastAsia" w:eastAsiaTheme="minorEastAsia" w:cstheme="minorEastAsia"/>
          <w:color w:val="auto"/>
          <w:spacing w:val="-7"/>
          <w:sz w:val="24"/>
          <w:szCs w:val="24"/>
          <w:highlight w:val="none"/>
        </w:rPr>
        <w:t>政府采购网》 上</w:t>
      </w:r>
      <w:r>
        <w:rPr>
          <w:rFonts w:hint="eastAsia" w:asciiTheme="minorEastAsia" w:hAnsiTheme="minorEastAsia" w:eastAsiaTheme="minorEastAsia" w:cstheme="minorEastAsia"/>
          <w:color w:val="auto"/>
          <w:spacing w:val="-2"/>
          <w:sz w:val="24"/>
          <w:szCs w:val="24"/>
          <w:highlight w:val="none"/>
        </w:rPr>
        <w:t>发布，其他网站转载不负法律责任。</w:t>
      </w:r>
    </w:p>
    <w:p w14:paraId="673FE9DF">
      <w:pPr>
        <w:keepNext w:val="0"/>
        <w:keepLines w:val="0"/>
        <w:pageBreakBefore w:val="0"/>
        <w:numPr>
          <w:ilvl w:val="0"/>
          <w:numId w:val="1"/>
        </w:numPr>
        <w:wordWrap/>
        <w:overflowPunct/>
        <w:topLinePunct w:val="0"/>
        <w:autoSpaceDE w:val="0"/>
        <w:autoSpaceDN w:val="0"/>
        <w:bidi w:val="0"/>
        <w:adjustRightInd w:val="0"/>
        <w:spacing w:line="360" w:lineRule="auto"/>
        <w:ind w:left="0" w:right="0" w:firstLine="462" w:firstLineChars="200"/>
        <w:rPr>
          <w:rFonts w:hint="eastAsia" w:asciiTheme="minorEastAsia" w:hAnsiTheme="minorEastAsia" w:eastAsiaTheme="minorEastAsia" w:cstheme="minorEastAsia"/>
          <w:b/>
          <w:bCs/>
          <w:color w:val="auto"/>
          <w:spacing w:val="-5"/>
          <w:sz w:val="24"/>
          <w:szCs w:val="24"/>
          <w:highlight w:val="none"/>
        </w:rPr>
      </w:pPr>
      <w:r>
        <w:rPr>
          <w:rFonts w:hint="eastAsia" w:asciiTheme="minorEastAsia" w:hAnsiTheme="minorEastAsia" w:eastAsiaTheme="minorEastAsia" w:cstheme="minorEastAsia"/>
          <w:b/>
          <w:bCs/>
          <w:color w:val="auto"/>
          <w:spacing w:val="-5"/>
          <w:sz w:val="24"/>
          <w:szCs w:val="24"/>
          <w:highlight w:val="none"/>
        </w:rPr>
        <w:t>对本次招标提出询问，请按以下方式联系。</w:t>
      </w:r>
    </w:p>
    <w:p w14:paraId="162F1B55">
      <w:pPr>
        <w:keepNext w:val="0"/>
        <w:keepLines w:val="0"/>
        <w:pageBreakBefore w:val="0"/>
        <w:numPr>
          <w:ilvl w:val="0"/>
          <w:numId w:val="0"/>
        </w:numPr>
        <w:wordWrap/>
        <w:overflowPunct/>
        <w:topLinePunct w:val="0"/>
        <w:autoSpaceDE w:val="0"/>
        <w:autoSpaceDN w:val="0"/>
        <w:bidi w:val="0"/>
        <w:adjustRightInd w:val="0"/>
        <w:spacing w:line="360" w:lineRule="auto"/>
        <w:ind w:left="0" w:right="0" w:firstLine="45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7"/>
          <w:sz w:val="24"/>
          <w:szCs w:val="24"/>
          <w:highlight w:val="none"/>
        </w:rPr>
        <w:t>1、采购人信息</w:t>
      </w:r>
    </w:p>
    <w:p w14:paraId="1CD4165A">
      <w:pPr>
        <w:pStyle w:val="2"/>
        <w:keepNext w:val="0"/>
        <w:keepLines w:val="0"/>
        <w:pageBreakBefore w:val="0"/>
        <w:wordWrap/>
        <w:overflowPunct/>
        <w:topLinePunct w:val="0"/>
        <w:autoSpaceDE w:val="0"/>
        <w:autoSpaceDN w:val="0"/>
        <w:bidi w:val="0"/>
        <w:adjustRightInd w:val="0"/>
        <w:spacing w:line="360" w:lineRule="auto"/>
        <w:ind w:left="0" w:leftChars="0" w:right="0" w:firstLine="837" w:firstLineChars="355"/>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sz w:val="24"/>
          <w:szCs w:val="24"/>
          <w:highlight w:val="none"/>
          <w:lang w:val="en-US" w:eastAsia="en-US" w:bidi="ar-SA"/>
        </w:rPr>
        <w:t>采购人：</w:t>
      </w: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商丘市自然资源和规划局城乡一体化示范区分局</w:t>
      </w:r>
    </w:p>
    <w:p w14:paraId="200A784F">
      <w:pPr>
        <w:pStyle w:val="2"/>
        <w:keepNext w:val="0"/>
        <w:keepLines w:val="0"/>
        <w:pageBreakBefore w:val="0"/>
        <w:wordWrap/>
        <w:overflowPunct/>
        <w:topLinePunct w:val="0"/>
        <w:autoSpaceDE w:val="0"/>
        <w:autoSpaceDN w:val="0"/>
        <w:bidi w:val="0"/>
        <w:adjustRightInd w:val="0"/>
        <w:spacing w:line="360" w:lineRule="auto"/>
        <w:ind w:left="0" w:leftChars="0" w:right="0" w:firstLine="837" w:firstLineChars="355"/>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sz w:val="24"/>
          <w:szCs w:val="24"/>
          <w:highlight w:val="none"/>
          <w:lang w:val="en-US" w:eastAsia="en-US" w:bidi="ar-SA"/>
        </w:rPr>
        <w:t>地  址</w:t>
      </w: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 xml:space="preserve">：商丘市示范区行政审批服务中心4楼 </w:t>
      </w:r>
    </w:p>
    <w:p w14:paraId="1484CF8D">
      <w:pPr>
        <w:pStyle w:val="2"/>
        <w:keepNext w:val="0"/>
        <w:keepLines w:val="0"/>
        <w:pageBreakBefore w:val="0"/>
        <w:wordWrap/>
        <w:overflowPunct/>
        <w:topLinePunct w:val="0"/>
        <w:autoSpaceDE w:val="0"/>
        <w:autoSpaceDN w:val="0"/>
        <w:bidi w:val="0"/>
        <w:adjustRightInd w:val="0"/>
        <w:spacing w:line="360" w:lineRule="auto"/>
        <w:ind w:left="0" w:leftChars="0" w:right="0" w:firstLine="837" w:firstLineChars="355"/>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sz w:val="24"/>
          <w:szCs w:val="24"/>
          <w:highlight w:val="none"/>
          <w:lang w:val="en-US" w:eastAsia="en-US" w:bidi="ar-SA"/>
        </w:rPr>
        <w:t>联系人：</w:t>
      </w: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吴</w:t>
      </w:r>
      <w:r>
        <w:rPr>
          <w:rFonts w:hint="eastAsia" w:asciiTheme="minorEastAsia" w:hAnsiTheme="minorEastAsia" w:eastAsiaTheme="minorEastAsia" w:cstheme="minorEastAsia"/>
          <w:snapToGrid w:val="0"/>
          <w:color w:val="auto"/>
          <w:spacing w:val="-2"/>
          <w:kern w:val="0"/>
          <w:sz w:val="24"/>
          <w:szCs w:val="24"/>
          <w:highlight w:val="none"/>
          <w:lang w:val="en-US" w:eastAsia="en-US" w:bidi="ar-SA"/>
        </w:rPr>
        <w:t>女士</w:t>
      </w: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 xml:space="preserve"> </w:t>
      </w:r>
    </w:p>
    <w:p w14:paraId="4E3D7AD6">
      <w:pPr>
        <w:pStyle w:val="2"/>
        <w:keepNext w:val="0"/>
        <w:keepLines w:val="0"/>
        <w:pageBreakBefore w:val="0"/>
        <w:wordWrap/>
        <w:overflowPunct/>
        <w:topLinePunct w:val="0"/>
        <w:autoSpaceDE w:val="0"/>
        <w:autoSpaceDN w:val="0"/>
        <w:bidi w:val="0"/>
        <w:adjustRightInd w:val="0"/>
        <w:spacing w:line="360" w:lineRule="auto"/>
        <w:ind w:left="0" w:leftChars="0" w:right="0" w:firstLine="837" w:firstLineChars="355"/>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 xml:space="preserve">电  话：0370-6068511    </w:t>
      </w:r>
    </w:p>
    <w:p w14:paraId="0BA942E1">
      <w:pPr>
        <w:keepNext w:val="0"/>
        <w:keepLines w:val="0"/>
        <w:pageBreakBefore w:val="0"/>
        <w:wordWrap/>
        <w:overflowPunct/>
        <w:topLinePunct w:val="0"/>
        <w:autoSpaceDE w:val="0"/>
        <w:autoSpaceDN w:val="0"/>
        <w:bidi w:val="0"/>
        <w:adjustRightInd w:val="0"/>
        <w:spacing w:line="360" w:lineRule="auto"/>
        <w:ind w:left="0" w:right="0" w:firstLine="472"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pacing w:val="-2"/>
          <w:sz w:val="24"/>
          <w:szCs w:val="24"/>
          <w:highlight w:val="none"/>
        </w:rPr>
        <w:t>2、采购代理机构信息</w:t>
      </w:r>
    </w:p>
    <w:p w14:paraId="17E2882B">
      <w:pPr>
        <w:pStyle w:val="2"/>
        <w:keepNext w:val="0"/>
        <w:keepLines w:val="0"/>
        <w:pageBreakBefore w:val="0"/>
        <w:wordWrap/>
        <w:overflowPunct/>
        <w:topLinePunct w:val="0"/>
        <w:autoSpaceDE w:val="0"/>
        <w:autoSpaceDN w:val="0"/>
        <w:bidi w:val="0"/>
        <w:adjustRightInd w:val="0"/>
        <w:spacing w:line="360" w:lineRule="auto"/>
        <w:ind w:left="0" w:leftChars="0" w:right="0" w:firstLine="837" w:firstLineChars="355"/>
        <w:rPr>
          <w:rFonts w:hint="eastAsia" w:ascii="宋体" w:hAnsi="宋体" w:eastAsia="宋体" w:cs="宋体"/>
          <w:snapToGrid w:val="0"/>
          <w:color w:val="auto"/>
          <w:spacing w:val="-2"/>
          <w:kern w:val="0"/>
          <w:sz w:val="24"/>
          <w:szCs w:val="24"/>
          <w:highlight w:val="none"/>
          <w:lang w:val="en-US" w:eastAsia="zh-CN" w:bidi="ar-SA"/>
        </w:rPr>
      </w:pPr>
      <w:r>
        <w:rPr>
          <w:rFonts w:hint="eastAsia" w:ascii="宋体" w:hAnsi="宋体" w:eastAsia="宋体" w:cs="宋体"/>
          <w:snapToGrid w:val="0"/>
          <w:color w:val="auto"/>
          <w:spacing w:val="-2"/>
          <w:kern w:val="0"/>
          <w:sz w:val="24"/>
          <w:szCs w:val="24"/>
          <w:highlight w:val="none"/>
          <w:lang w:val="en-US" w:eastAsia="zh-CN" w:bidi="ar-SA"/>
        </w:rPr>
        <w:t>采购代理机构：中诚景信工程咨询有限公司</w:t>
      </w:r>
    </w:p>
    <w:p w14:paraId="543729A7">
      <w:pPr>
        <w:keepNext w:val="0"/>
        <w:keepLines w:val="0"/>
        <w:pageBreakBefore w:val="0"/>
        <w:widowControl w:val="0"/>
        <w:kinsoku/>
        <w:wordWrap/>
        <w:overflowPunct/>
        <w:topLinePunct w:val="0"/>
        <w:autoSpaceDE/>
        <w:autoSpaceDN/>
        <w:bidi w:val="0"/>
        <w:adjustRightInd/>
        <w:spacing w:line="360" w:lineRule="auto"/>
        <w:ind w:left="0" w:leftChars="0" w:firstLine="840" w:firstLineChars="35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  址：郑州市郑东新区亚新广场A座805号</w:t>
      </w:r>
    </w:p>
    <w:p w14:paraId="3BDBDEF1">
      <w:pPr>
        <w:keepNext w:val="0"/>
        <w:keepLines w:val="0"/>
        <w:pageBreakBefore w:val="0"/>
        <w:widowControl w:val="0"/>
        <w:kinsoku/>
        <w:wordWrap/>
        <w:overflowPunct/>
        <w:topLinePunct w:val="0"/>
        <w:autoSpaceDE/>
        <w:autoSpaceDN/>
        <w:bidi w:val="0"/>
        <w:adjustRightInd/>
        <w:spacing w:line="360" w:lineRule="auto"/>
        <w:ind w:left="0" w:leftChars="0" w:firstLine="840" w:firstLineChars="35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联系人：陈女士     </w:t>
      </w:r>
    </w:p>
    <w:p w14:paraId="7B5AC7C8">
      <w:pPr>
        <w:keepNext w:val="0"/>
        <w:keepLines w:val="0"/>
        <w:pageBreakBefore w:val="0"/>
        <w:widowControl w:val="0"/>
        <w:kinsoku/>
        <w:wordWrap/>
        <w:overflowPunct/>
        <w:topLinePunct w:val="0"/>
        <w:autoSpaceDE/>
        <w:autoSpaceDN/>
        <w:bidi w:val="0"/>
        <w:adjustRightInd/>
        <w:spacing w:line="360" w:lineRule="auto"/>
        <w:ind w:left="0" w:leftChars="0" w:firstLine="840" w:firstLineChars="35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电  话：0370-5080519</w:t>
      </w:r>
    </w:p>
    <w:p w14:paraId="5C5003E1">
      <w:pPr>
        <w:pStyle w:val="2"/>
        <w:keepNext w:val="0"/>
        <w:keepLines w:val="0"/>
        <w:pageBreakBefore w:val="0"/>
        <w:numPr>
          <w:ilvl w:val="0"/>
          <w:numId w:val="2"/>
        </w:numPr>
        <w:wordWrap/>
        <w:overflowPunct/>
        <w:topLinePunct w:val="0"/>
        <w:autoSpaceDE w:val="0"/>
        <w:autoSpaceDN w:val="0"/>
        <w:bidi w:val="0"/>
        <w:adjustRightInd w:val="0"/>
        <w:spacing w:line="360" w:lineRule="auto"/>
        <w:ind w:left="0" w:right="0" w:firstLine="472" w:firstLineChars="200"/>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监督人信息</w:t>
      </w:r>
    </w:p>
    <w:p w14:paraId="7AA00516">
      <w:pPr>
        <w:pStyle w:val="2"/>
        <w:keepNext w:val="0"/>
        <w:keepLines w:val="0"/>
        <w:pageBreakBefore w:val="0"/>
        <w:numPr>
          <w:ilvl w:val="0"/>
          <w:numId w:val="0"/>
        </w:numPr>
        <w:wordWrap/>
        <w:overflowPunct/>
        <w:topLinePunct w:val="0"/>
        <w:autoSpaceDE w:val="0"/>
        <w:autoSpaceDN w:val="0"/>
        <w:bidi w:val="0"/>
        <w:adjustRightInd w:val="0"/>
        <w:spacing w:line="360" w:lineRule="auto"/>
        <w:ind w:left="420" w:leftChars="200" w:right="0" w:rightChars="0" w:firstLine="417" w:firstLineChars="177"/>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监督机构： 商丘市城乡一体化示范区公共资源交易监督管理委员会</w:t>
      </w:r>
    </w:p>
    <w:p w14:paraId="3C869A71">
      <w:pPr>
        <w:pStyle w:val="2"/>
        <w:keepNext w:val="0"/>
        <w:keepLines w:val="0"/>
        <w:pageBreakBefore w:val="0"/>
        <w:numPr>
          <w:ilvl w:val="0"/>
          <w:numId w:val="0"/>
        </w:numPr>
        <w:wordWrap/>
        <w:overflowPunct/>
        <w:topLinePunct w:val="0"/>
        <w:autoSpaceDE w:val="0"/>
        <w:autoSpaceDN w:val="0"/>
        <w:bidi w:val="0"/>
        <w:adjustRightInd w:val="0"/>
        <w:spacing w:line="360" w:lineRule="auto"/>
        <w:ind w:left="420" w:leftChars="200" w:right="0" w:rightChars="0" w:firstLine="417" w:firstLineChars="177"/>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地    址：商丘市豫苑路与侯恂路交叉口西北角3楼</w:t>
      </w:r>
    </w:p>
    <w:p w14:paraId="2160B843">
      <w:pPr>
        <w:pStyle w:val="2"/>
        <w:keepNext w:val="0"/>
        <w:keepLines w:val="0"/>
        <w:pageBreakBefore w:val="0"/>
        <w:numPr>
          <w:ilvl w:val="0"/>
          <w:numId w:val="0"/>
        </w:numPr>
        <w:wordWrap/>
        <w:overflowPunct/>
        <w:topLinePunct w:val="0"/>
        <w:autoSpaceDE w:val="0"/>
        <w:autoSpaceDN w:val="0"/>
        <w:bidi w:val="0"/>
        <w:adjustRightInd w:val="0"/>
        <w:spacing w:line="360" w:lineRule="auto"/>
        <w:ind w:left="420" w:leftChars="200" w:right="0" w:rightChars="0" w:firstLine="417" w:firstLineChars="177"/>
        <w:rPr>
          <w:rFonts w:hint="eastAsia"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联 系 人：刘先生</w:t>
      </w:r>
    </w:p>
    <w:p w14:paraId="14FE93DA">
      <w:pPr>
        <w:pStyle w:val="2"/>
        <w:keepNext w:val="0"/>
        <w:keepLines w:val="0"/>
        <w:pageBreakBefore w:val="0"/>
        <w:numPr>
          <w:ilvl w:val="0"/>
          <w:numId w:val="0"/>
        </w:numPr>
        <w:wordWrap/>
        <w:overflowPunct/>
        <w:topLinePunct w:val="0"/>
        <w:autoSpaceDE w:val="0"/>
        <w:autoSpaceDN w:val="0"/>
        <w:bidi w:val="0"/>
        <w:adjustRightInd w:val="0"/>
        <w:spacing w:line="360" w:lineRule="auto"/>
        <w:ind w:left="420" w:leftChars="200" w:right="0" w:rightChars="0" w:firstLine="417" w:firstLineChars="177"/>
        <w:rPr>
          <w:rFonts w:hint="default" w:asciiTheme="minorEastAsia" w:hAnsiTheme="minorEastAsia" w:eastAsiaTheme="minorEastAsia" w:cstheme="minorEastAsia"/>
          <w:snapToGrid w:val="0"/>
          <w:color w:val="auto"/>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sz w:val="24"/>
          <w:szCs w:val="24"/>
          <w:highlight w:val="none"/>
          <w:lang w:val="en-US" w:eastAsia="zh-CN" w:bidi="ar-SA"/>
        </w:rPr>
        <w:t>电    话： 0370-3168339</w:t>
      </w:r>
    </w:p>
    <w:p w14:paraId="660CF304">
      <w:pPr>
        <w:pStyle w:val="2"/>
        <w:keepNext w:val="0"/>
        <w:keepLines w:val="0"/>
        <w:pageBreakBefore w:val="0"/>
        <w:wordWrap/>
        <w:overflowPunct/>
        <w:topLinePunct w:val="0"/>
        <w:autoSpaceDE w:val="0"/>
        <w:autoSpaceDN w:val="0"/>
        <w:bidi w:val="0"/>
        <w:adjustRightInd w:val="0"/>
        <w:spacing w:line="360" w:lineRule="auto"/>
        <w:ind w:left="0" w:right="0" w:firstLine="480" w:firstLineChars="200"/>
        <w:jc w:val="right"/>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2026年1月30</w:t>
      </w:r>
      <w:bookmarkStart w:id="0" w:name="_GoBack"/>
      <w:bookmarkEnd w:id="0"/>
      <w:r>
        <w:rPr>
          <w:rFonts w:hint="eastAsia" w:asciiTheme="minorEastAsia" w:hAnsiTheme="minorEastAsia" w:eastAsiaTheme="minorEastAsia" w:cstheme="minorEastAsia"/>
          <w:color w:val="auto"/>
          <w:sz w:val="24"/>
          <w:szCs w:val="24"/>
          <w:highlight w:val="none"/>
          <w:lang w:val="en-US" w:eastAsia="zh-CN"/>
        </w:rPr>
        <w:t>日</w:t>
      </w:r>
    </w:p>
    <w:p w14:paraId="7BC6B7D3"/>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ECE713"/>
    <w:multiLevelType w:val="singleLevel"/>
    <w:tmpl w:val="4AECE713"/>
    <w:lvl w:ilvl="0" w:tentative="0">
      <w:start w:val="6"/>
      <w:numFmt w:val="chineseCounting"/>
      <w:suff w:val="nothing"/>
      <w:lvlText w:val="%1、"/>
      <w:lvlJc w:val="left"/>
      <w:rPr>
        <w:rFonts w:hint="eastAsia"/>
      </w:rPr>
    </w:lvl>
  </w:abstractNum>
  <w:abstractNum w:abstractNumId="1">
    <w:nsid w:val="4CFBDE71"/>
    <w:multiLevelType w:val="singleLevel"/>
    <w:tmpl w:val="4CFBDE71"/>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2D012A"/>
    <w:rsid w:val="00A43558"/>
    <w:rsid w:val="18FF663F"/>
    <w:rsid w:val="202C4B6F"/>
    <w:rsid w:val="23E31A2A"/>
    <w:rsid w:val="2CD21D51"/>
    <w:rsid w:val="48EC43B8"/>
    <w:rsid w:val="4D2D012A"/>
    <w:rsid w:val="681A79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Arial" w:hAnsi="Arial" w:eastAsia="Arial" w:cs="Arial"/>
      <w:sz w:val="21"/>
      <w:szCs w:val="21"/>
      <w:lang w:val="en-US" w:eastAsia="en-US" w:bidi="ar-SA"/>
    </w:rPr>
  </w:style>
  <w:style w:type="paragraph" w:styleId="3">
    <w:name w:val="Body Text First Indent"/>
    <w:basedOn w:val="2"/>
    <w:qFormat/>
    <w:uiPriority w:val="0"/>
    <w:pPr>
      <w:ind w:firstLine="420" w:firstLineChars="100"/>
    </w:pPr>
    <w:rPr>
      <w:rFonts w:ascii="Calibri" w:hAnsi="Calibri" w:cs="Times New Roman"/>
      <w:sz w:val="28"/>
      <w:szCs w:val="22"/>
    </w:rPr>
  </w:style>
  <w:style w:type="paragraph" w:customStyle="1" w:styleId="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2874</Words>
  <Characters>3129</Characters>
  <Lines>0</Lines>
  <Paragraphs>0</Paragraphs>
  <TotalTime>3</TotalTime>
  <ScaleCrop>false</ScaleCrop>
  <LinksUpToDate>false</LinksUpToDate>
  <CharactersWithSpaces>3190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2026-01-29T01:21:00Z</dcterms:created>
  <dc:creator>nnn</dc:creator>
  <cp:lastModifiedBy>nnn</cp:lastModifiedBy>
  <dcterms:modified xsi:type="dcterms:W3CDTF">2026-01-29T05:01:04Z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1E59AAF3EA6D40B583EA717B6FAF6BE2_11</vt:lpwstr>
  </property>
  <property fmtid="{D5CDD505-2E9C-101B-9397-08002B2CF9AE}" pid="4" name="KSOTemplateDocerSaveRecord">
    <vt:lpwstr>eyJoZGlkIjoiZjA2N2E0OWNiODUxZTU2OTNhMmI2MGYxNjVlZDA0MWUiLCJ1c2VySWQiOiIzMjcyMDc5MzAifQ==</vt:lpwstr>
  </property>
</Properties>
</file>