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vanish/>
          <w:sz w:val="24"/>
          <w:szCs w:val="24"/>
          <w:lang w:val="en-US" w:eastAsia="zh-CN"/>
        </w:rPr>
      </w:pPr>
      <w:r>
        <w:rPr>
          <w:rFonts w:hint="eastAsia"/>
          <w:vanish/>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482" w:firstLineChars="200"/>
        <w:jc w:val="center"/>
        <w:textAlignment w:val="baseline"/>
        <w:rPr>
          <w:rFonts w:hint="eastAsia" w:ascii="宋体" w:hAnsi="宋体" w:eastAsia="宋体" w:cs="宋体"/>
          <w:b/>
          <w:bCs/>
          <w:color w:val="4E4E4E"/>
          <w:sz w:val="24"/>
          <w:szCs w:val="24"/>
          <w:vertAlign w:val="baseline"/>
          <w:lang w:val="en-US" w:eastAsia="zh-CN"/>
        </w:rPr>
      </w:pPr>
      <w:r>
        <w:rPr>
          <w:rFonts w:hint="eastAsia" w:ascii="宋体" w:hAnsi="宋体" w:eastAsia="宋体" w:cs="宋体"/>
          <w:b/>
          <w:bCs/>
          <w:color w:val="4E4E4E"/>
          <w:sz w:val="24"/>
          <w:szCs w:val="24"/>
          <w:vertAlign w:val="baseline"/>
          <w:lang w:val="en-US" w:eastAsia="zh-CN"/>
        </w:rPr>
        <w:t>焦作市监狱2024年度罪犯生活物资采购服务项目中标结果公告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一、项目基本情况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1、采购项目编号：焦采招标采购-2024-4</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2、采购项目名称：焦作市监狱2024年度罪犯生活物资采购服务项目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3、采购方式：公开招标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4、招标公告发布日期：202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29</w:t>
      </w:r>
      <w:r>
        <w:rPr>
          <w:rFonts w:hint="eastAsia" w:ascii="宋体" w:hAnsi="宋体" w:eastAsia="宋体" w:cs="宋体"/>
          <w:sz w:val="24"/>
          <w:szCs w:val="24"/>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5、评审日期：202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21</w:t>
      </w:r>
      <w:r>
        <w:rPr>
          <w:rFonts w:hint="eastAsia" w:ascii="宋体" w:hAnsi="宋体" w:eastAsia="宋体" w:cs="宋体"/>
          <w:sz w:val="24"/>
          <w:szCs w:val="24"/>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二、采购项目用途、数量、简要技术要求、合同履行日期：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详见附件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三、中标情况 </w:t>
      </w:r>
    </w:p>
    <w:tbl>
      <w:tblPr>
        <w:tblStyle w:val="12"/>
        <w:tblW w:w="10392" w:type="dxa"/>
        <w:tblInd w:w="-7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05"/>
        <w:gridCol w:w="2682"/>
        <w:gridCol w:w="1455"/>
        <w:gridCol w:w="2040"/>
        <w:gridCol w:w="118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pPr>
              <w:keepNext w:val="0"/>
              <w:keepLines w:val="0"/>
              <w:widowControl/>
              <w:suppressLineNumbers w:val="0"/>
              <w:spacing w:line="432" w:lineRule="auto"/>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444444"/>
                <w:kern w:val="0"/>
                <w:sz w:val="21"/>
                <w:szCs w:val="21"/>
                <w:lang w:val="en-US" w:eastAsia="zh-CN" w:bidi="ar"/>
              </w:rPr>
              <w:t>包号</w:t>
            </w:r>
          </w:p>
        </w:tc>
        <w:tc>
          <w:tcPr>
            <w:tcW w:w="3387" w:type="dxa"/>
            <w:gridSpan w:val="2"/>
            <w:noWrap w:val="0"/>
            <w:vAlign w:val="center"/>
          </w:tcPr>
          <w:p>
            <w:pPr>
              <w:keepNext w:val="0"/>
              <w:keepLines w:val="0"/>
              <w:widowControl/>
              <w:suppressLineNumbers w:val="0"/>
              <w:spacing w:line="432" w:lineRule="auto"/>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444444"/>
                <w:kern w:val="0"/>
                <w:sz w:val="21"/>
                <w:szCs w:val="21"/>
                <w:lang w:val="en-US" w:eastAsia="zh-CN" w:bidi="ar"/>
              </w:rPr>
              <w:t>采购内容</w:t>
            </w:r>
          </w:p>
        </w:tc>
        <w:tc>
          <w:tcPr>
            <w:tcW w:w="1455" w:type="dxa"/>
            <w:noWrap w:val="0"/>
            <w:vAlign w:val="center"/>
          </w:tcPr>
          <w:p>
            <w:pPr>
              <w:keepNext w:val="0"/>
              <w:keepLines w:val="0"/>
              <w:widowControl/>
              <w:suppressLineNumbers w:val="0"/>
              <w:spacing w:line="432" w:lineRule="auto"/>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444444"/>
                <w:kern w:val="0"/>
                <w:sz w:val="21"/>
                <w:szCs w:val="21"/>
                <w:lang w:val="en-US" w:eastAsia="zh-CN" w:bidi="ar"/>
              </w:rPr>
              <w:t>供应商名称</w:t>
            </w:r>
          </w:p>
        </w:tc>
        <w:tc>
          <w:tcPr>
            <w:tcW w:w="20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地 址</w:t>
            </w:r>
          </w:p>
        </w:tc>
        <w:tc>
          <w:tcPr>
            <w:tcW w:w="1185" w:type="dxa"/>
            <w:noWrap w:val="0"/>
            <w:vAlign w:val="center"/>
          </w:tcPr>
          <w:p>
            <w:pPr>
              <w:keepNext w:val="0"/>
              <w:keepLines w:val="0"/>
              <w:widowControl/>
              <w:suppressLineNumbers w:val="0"/>
              <w:spacing w:line="432" w:lineRule="auto"/>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444444"/>
                <w:kern w:val="0"/>
                <w:sz w:val="21"/>
                <w:szCs w:val="21"/>
                <w:lang w:val="en-US" w:eastAsia="zh-CN" w:bidi="ar"/>
              </w:rPr>
              <w:t>中标金额</w:t>
            </w:r>
          </w:p>
        </w:tc>
        <w:tc>
          <w:tcPr>
            <w:tcW w:w="1170" w:type="dxa"/>
            <w:noWrap w:val="0"/>
            <w:vAlign w:val="center"/>
          </w:tcPr>
          <w:p>
            <w:pPr>
              <w:keepNext w:val="0"/>
              <w:keepLines w:val="0"/>
              <w:widowControl/>
              <w:suppressLineNumbers w:val="0"/>
              <w:spacing w:line="432" w:lineRule="auto"/>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444444"/>
                <w:kern w:val="0"/>
                <w:sz w:val="21"/>
                <w:szCs w:val="21"/>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焦公资采购F2024－015号-2</w:t>
            </w:r>
          </w:p>
        </w:tc>
        <w:tc>
          <w:tcPr>
            <w:tcW w:w="3387"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cs="宋体"/>
                <w:sz w:val="21"/>
                <w:szCs w:val="21"/>
                <w:lang w:val="en-US" w:eastAsia="zh-CN"/>
              </w:rPr>
              <w:t>对罪犯食堂大宗生活物资配送（含蔬菜、肉、鸡蛋等），采购一家供货单位。</w:t>
            </w:r>
          </w:p>
        </w:tc>
        <w:tc>
          <w:tcPr>
            <w:tcW w:w="14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color w:val="000000"/>
                <w:kern w:val="2"/>
                <w:sz w:val="21"/>
                <w:szCs w:val="21"/>
                <w:lang w:val="en-US" w:eastAsia="zh-CN" w:bidi="ar-SA"/>
              </w:rPr>
              <w:t>河南大橙食品集团有限公司</w:t>
            </w:r>
          </w:p>
        </w:tc>
        <w:tc>
          <w:tcPr>
            <w:tcW w:w="20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河南省郑州市郑东新区郑东商业中心C区1号楼1712</w:t>
            </w:r>
          </w:p>
        </w:tc>
        <w:tc>
          <w:tcPr>
            <w:tcW w:w="11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cs="宋体"/>
                <w:b w:val="0"/>
                <w:bCs w:val="0"/>
                <w:color w:val="auto"/>
                <w:sz w:val="21"/>
                <w:szCs w:val="21"/>
                <w:vertAlign w:val="baseline"/>
                <w:lang w:val="en-US" w:eastAsia="zh-CN"/>
              </w:rPr>
              <w:t>800,000.00</w:t>
            </w:r>
          </w:p>
        </w:tc>
        <w:tc>
          <w:tcPr>
            <w:tcW w:w="11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p>
        </w:tc>
        <w:tc>
          <w:tcPr>
            <w:tcW w:w="705"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444444"/>
                <w:kern w:val="0"/>
                <w:sz w:val="21"/>
                <w:szCs w:val="21"/>
                <w:lang w:val="en-US" w:eastAsia="zh-CN" w:bidi="ar"/>
              </w:rPr>
              <w:t>序号</w:t>
            </w:r>
          </w:p>
        </w:tc>
        <w:tc>
          <w:tcPr>
            <w:tcW w:w="2682"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名称</w:t>
            </w:r>
          </w:p>
        </w:tc>
        <w:tc>
          <w:tcPr>
            <w:tcW w:w="1455"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服务范围</w:t>
            </w:r>
          </w:p>
        </w:tc>
        <w:tc>
          <w:tcPr>
            <w:tcW w:w="2040"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服务要求</w:t>
            </w:r>
          </w:p>
        </w:tc>
        <w:tc>
          <w:tcPr>
            <w:tcW w:w="1185"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服务时间</w:t>
            </w:r>
          </w:p>
        </w:tc>
        <w:tc>
          <w:tcPr>
            <w:tcW w:w="1170"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p>
        </w:tc>
        <w:tc>
          <w:tcPr>
            <w:tcW w:w="7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1</w:t>
            </w:r>
          </w:p>
        </w:tc>
        <w:tc>
          <w:tcPr>
            <w:tcW w:w="26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sz w:val="21"/>
                <w:szCs w:val="21"/>
                <w:vertAlign w:val="baseline"/>
                <w:lang w:val="en-US" w:eastAsia="zh-CN"/>
              </w:rPr>
              <w:t>焦作市监狱2024年度罪犯生活物资采购服务项目(二标段)</w:t>
            </w:r>
          </w:p>
        </w:tc>
        <w:tc>
          <w:tcPr>
            <w:tcW w:w="14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详见附件</w:t>
            </w:r>
          </w:p>
        </w:tc>
        <w:tc>
          <w:tcPr>
            <w:tcW w:w="20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详见附件</w:t>
            </w:r>
          </w:p>
        </w:tc>
        <w:tc>
          <w:tcPr>
            <w:tcW w:w="11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自合同签订之日起1年</w:t>
            </w:r>
          </w:p>
        </w:tc>
        <w:tc>
          <w:tcPr>
            <w:tcW w:w="11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焦公资采购F2024－015号-3</w:t>
            </w:r>
          </w:p>
        </w:tc>
        <w:tc>
          <w:tcPr>
            <w:tcW w:w="3387"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对监狱日用品供应站小食品日用品等配送，采购一家供货单位。</w:t>
            </w:r>
          </w:p>
        </w:tc>
        <w:tc>
          <w:tcPr>
            <w:tcW w:w="14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cs="宋体"/>
                <w:b w:val="0"/>
                <w:bCs w:val="0"/>
                <w:color w:val="auto"/>
                <w:kern w:val="2"/>
                <w:sz w:val="21"/>
                <w:szCs w:val="21"/>
                <w:vertAlign w:val="baseline"/>
                <w:lang w:val="en-US" w:eastAsia="zh-CN" w:bidi="ar-SA"/>
              </w:rPr>
            </w:pPr>
            <w:r>
              <w:rPr>
                <w:rFonts w:hint="eastAsia" w:ascii="宋体" w:hAnsi="宋体" w:eastAsia="宋体" w:cs="宋体"/>
                <w:b w:val="0"/>
                <w:bCs/>
                <w:color w:val="000000"/>
                <w:kern w:val="2"/>
                <w:sz w:val="21"/>
                <w:szCs w:val="21"/>
                <w:lang w:val="en-US" w:eastAsia="zh-CN" w:bidi="ar-SA"/>
              </w:rPr>
              <w:t>焦作市大地融元贸易有限公司</w:t>
            </w:r>
          </w:p>
        </w:tc>
        <w:tc>
          <w:tcPr>
            <w:tcW w:w="20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cs="宋体"/>
                <w:b w:val="0"/>
                <w:bCs w:val="0"/>
                <w:color w:val="auto"/>
                <w:kern w:val="2"/>
                <w:sz w:val="21"/>
                <w:szCs w:val="21"/>
                <w:vertAlign w:val="baseline"/>
                <w:lang w:val="en-US" w:eastAsia="zh-CN" w:bidi="ar-SA"/>
              </w:rPr>
            </w:pPr>
            <w:r>
              <w:rPr>
                <w:rFonts w:hint="eastAsia" w:ascii="宋体" w:hAnsi="宋体" w:eastAsia="宋体" w:cs="宋体"/>
                <w:b w:val="0"/>
                <w:bCs/>
                <w:kern w:val="0"/>
                <w:sz w:val="21"/>
                <w:szCs w:val="21"/>
                <w:lang w:val="en-US" w:eastAsia="zh-CN" w:bidi="ar-SA"/>
              </w:rPr>
              <w:t>焦作市山阳区冯庄村中裕路北侧200米</w:t>
            </w:r>
          </w:p>
        </w:tc>
        <w:tc>
          <w:tcPr>
            <w:tcW w:w="11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18</w:t>
            </w:r>
          </w:p>
        </w:tc>
        <w:tc>
          <w:tcPr>
            <w:tcW w:w="11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default"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p>
        </w:tc>
        <w:tc>
          <w:tcPr>
            <w:tcW w:w="705"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444444"/>
                <w:kern w:val="0"/>
                <w:sz w:val="21"/>
                <w:szCs w:val="21"/>
                <w:lang w:val="en-US" w:eastAsia="zh-CN" w:bidi="ar"/>
              </w:rPr>
              <w:t>序号</w:t>
            </w:r>
          </w:p>
        </w:tc>
        <w:tc>
          <w:tcPr>
            <w:tcW w:w="2682"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名称</w:t>
            </w:r>
          </w:p>
        </w:tc>
        <w:tc>
          <w:tcPr>
            <w:tcW w:w="1455"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服务范围</w:t>
            </w:r>
          </w:p>
        </w:tc>
        <w:tc>
          <w:tcPr>
            <w:tcW w:w="2040"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服务要求</w:t>
            </w:r>
          </w:p>
        </w:tc>
        <w:tc>
          <w:tcPr>
            <w:tcW w:w="1185"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服务时间</w:t>
            </w:r>
          </w:p>
        </w:tc>
        <w:tc>
          <w:tcPr>
            <w:tcW w:w="1170" w:type="dxa"/>
            <w:noWrap w:val="0"/>
            <w:vAlign w:val="center"/>
          </w:tcPr>
          <w:p>
            <w:pPr>
              <w:keepNext w:val="0"/>
              <w:keepLines w:val="0"/>
              <w:widowControl/>
              <w:suppressLineNumbers w:val="0"/>
              <w:spacing w:line="432" w:lineRule="auto"/>
              <w:jc w:val="center"/>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color w:val="444444"/>
                <w:kern w:val="0"/>
                <w:sz w:val="21"/>
                <w:szCs w:val="21"/>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宋体" w:hAnsi="宋体" w:eastAsia="宋体" w:cs="宋体"/>
                <w:b w:val="0"/>
                <w:bCs w:val="0"/>
                <w:color w:val="auto"/>
                <w:sz w:val="21"/>
                <w:szCs w:val="21"/>
                <w:vertAlign w:val="baseline"/>
                <w:lang w:val="en-US" w:eastAsia="zh-CN"/>
              </w:rPr>
            </w:pPr>
          </w:p>
        </w:tc>
        <w:tc>
          <w:tcPr>
            <w:tcW w:w="705" w:type="dxa"/>
            <w:noWrap w:val="0"/>
            <w:vAlign w:val="center"/>
          </w:tcPr>
          <w:p>
            <w:pPr>
              <w:keepNext w:val="0"/>
              <w:keepLines w:val="0"/>
              <w:widowControl/>
              <w:suppressLineNumbers w:val="0"/>
              <w:spacing w:line="432" w:lineRule="auto"/>
              <w:jc w:val="center"/>
              <w:rPr>
                <w:rFonts w:hint="default" w:ascii="宋体" w:hAnsi="宋体" w:eastAsia="宋体" w:cs="宋体"/>
                <w:b w:val="0"/>
                <w:bCs w:val="0"/>
                <w:color w:val="444444"/>
                <w:kern w:val="0"/>
                <w:sz w:val="21"/>
                <w:szCs w:val="21"/>
                <w:lang w:val="en-US" w:eastAsia="zh-CN" w:bidi="ar"/>
              </w:rPr>
            </w:pPr>
            <w:r>
              <w:rPr>
                <w:rFonts w:hint="eastAsia" w:ascii="宋体" w:hAnsi="宋体" w:eastAsia="宋体" w:cs="宋体"/>
                <w:b w:val="0"/>
                <w:bCs w:val="0"/>
                <w:color w:val="444444"/>
                <w:kern w:val="0"/>
                <w:sz w:val="21"/>
                <w:szCs w:val="21"/>
                <w:lang w:val="en-US" w:eastAsia="zh-CN" w:bidi="ar"/>
              </w:rPr>
              <w:t>1</w:t>
            </w:r>
          </w:p>
        </w:tc>
        <w:tc>
          <w:tcPr>
            <w:tcW w:w="2682" w:type="dxa"/>
            <w:noWrap w:val="0"/>
            <w:vAlign w:val="center"/>
          </w:tcPr>
          <w:p>
            <w:pPr>
              <w:keepNext w:val="0"/>
              <w:keepLines w:val="0"/>
              <w:widowControl/>
              <w:suppressLineNumbers w:val="0"/>
              <w:spacing w:line="432" w:lineRule="auto"/>
              <w:jc w:val="center"/>
              <w:rPr>
                <w:rFonts w:hint="eastAsia" w:ascii="宋体" w:hAnsi="宋体" w:eastAsia="宋体" w:cs="宋体"/>
                <w:color w:val="444444"/>
                <w:kern w:val="0"/>
                <w:sz w:val="21"/>
                <w:szCs w:val="21"/>
                <w:lang w:val="en-US" w:eastAsia="zh-CN" w:bidi="ar"/>
              </w:rPr>
            </w:pPr>
            <w:r>
              <w:rPr>
                <w:rFonts w:hint="eastAsia" w:ascii="宋体" w:hAnsi="宋体" w:eastAsia="宋体" w:cs="宋体"/>
                <w:color w:val="444444"/>
                <w:kern w:val="0"/>
                <w:sz w:val="21"/>
                <w:szCs w:val="21"/>
                <w:lang w:val="en-US" w:eastAsia="zh-CN" w:bidi="ar"/>
              </w:rPr>
              <w:t>焦作市监狱2024年度罪犯生活物资采购服务项目(三标段)</w:t>
            </w:r>
          </w:p>
        </w:tc>
        <w:tc>
          <w:tcPr>
            <w:tcW w:w="14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详见附件</w:t>
            </w:r>
          </w:p>
        </w:tc>
        <w:tc>
          <w:tcPr>
            <w:tcW w:w="204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cs="宋体"/>
                <w:b w:val="0"/>
                <w:bCs w:val="0"/>
                <w:color w:val="auto"/>
                <w:kern w:val="2"/>
                <w:sz w:val="21"/>
                <w:szCs w:val="21"/>
                <w:vertAlign w:val="baseline"/>
                <w:lang w:val="en-US" w:eastAsia="zh-CN" w:bidi="ar-SA"/>
              </w:rPr>
              <w:t>详见附件</w:t>
            </w:r>
          </w:p>
        </w:tc>
        <w:tc>
          <w:tcPr>
            <w:tcW w:w="11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自合同签订之日起1年</w:t>
            </w:r>
          </w:p>
        </w:tc>
        <w:tc>
          <w:tcPr>
            <w:tcW w:w="11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right="0" w:rightChars="0"/>
              <w:jc w:val="center"/>
              <w:textAlignment w:val="auto"/>
              <w:rPr>
                <w:rFonts w:hint="eastAsia" w:ascii="宋体" w:hAnsi="宋体" w:eastAsia="宋体" w:cs="宋体"/>
                <w:b w:val="0"/>
                <w:bCs w:val="0"/>
                <w:color w:val="auto"/>
                <w:kern w:val="2"/>
                <w:sz w:val="21"/>
                <w:szCs w:val="21"/>
                <w:vertAlign w:val="baseline"/>
                <w:lang w:val="en-US" w:eastAsia="zh-CN" w:bidi="ar-SA"/>
              </w:rPr>
            </w:pPr>
            <w:r>
              <w:rPr>
                <w:rFonts w:hint="eastAsia" w:ascii="宋体" w:hAnsi="宋体" w:eastAsia="宋体" w:cs="宋体"/>
                <w:b w:val="0"/>
                <w:bCs w:val="0"/>
                <w:color w:val="auto"/>
                <w:kern w:val="2"/>
                <w:sz w:val="21"/>
                <w:szCs w:val="21"/>
                <w:vertAlign w:val="baseline"/>
                <w:lang w:val="en-US" w:eastAsia="zh-CN" w:bidi="ar-SA"/>
              </w:rPr>
              <w:t>详见附件</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四、评审专家名单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eastAsia="宋体" w:cs="宋体"/>
          <w:color w:val="0000FF"/>
          <w:sz w:val="24"/>
          <w:szCs w:val="24"/>
          <w:highlight w:val="yellow"/>
          <w:lang w:val="en-US"/>
        </w:rPr>
      </w:pPr>
      <w:r>
        <w:rPr>
          <w:rFonts w:hint="eastAsia" w:ascii="宋体" w:hAnsi="宋体" w:eastAsia="宋体" w:cs="宋体"/>
          <w:sz w:val="24"/>
          <w:szCs w:val="24"/>
          <w:lang w:val="en-US" w:eastAsia="zh-CN"/>
        </w:rPr>
        <w:t xml:space="preserve">王利君、赵小姗、刘原佳、范琳、程文艳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五、代理服务收费标准及金额：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pPr>
      <w:r>
        <w:rPr>
          <w:rFonts w:hint="eastAsia" w:ascii="宋体" w:hAnsi="宋体" w:eastAsia="宋体" w:cs="宋体"/>
          <w:sz w:val="24"/>
          <w:szCs w:val="24"/>
        </w:rPr>
        <w:t>中标人在领取中标通知书时须以刷卡或转账的方式向采购代理机构缴纳采购代理服务费</w:t>
      </w:r>
      <w:r>
        <w:rPr>
          <w:rFonts w:hint="eastAsia" w:ascii="宋体" w:hAnsi="宋体" w:eastAsia="宋体" w:cs="宋体"/>
          <w:sz w:val="24"/>
          <w:szCs w:val="24"/>
          <w:lang w:eastAsia="zh-CN"/>
        </w:rPr>
        <w:t>。</w:t>
      </w:r>
      <w:r>
        <w:rPr>
          <w:rFonts w:hint="eastAsia" w:asciiTheme="minorEastAsia" w:hAnsiTheme="minorEastAsia" w:cstheme="minorEastAsia"/>
          <w:b w:val="0"/>
          <w:bCs w:val="0"/>
          <w:color w:val="auto"/>
          <w:sz w:val="24"/>
          <w:szCs w:val="24"/>
          <w:vertAlign w:val="baseline"/>
          <w:lang w:val="en-US" w:eastAsia="zh-CN"/>
        </w:rPr>
        <w:t>二标段</w:t>
      </w:r>
      <w:r>
        <w:rPr>
          <w:rFonts w:hint="eastAsia" w:asciiTheme="minorEastAsia" w:hAnsiTheme="minorEastAsia" w:eastAsiaTheme="minorEastAsia" w:cstheme="minorEastAsia"/>
          <w:b w:val="0"/>
          <w:bCs w:val="0"/>
          <w:color w:val="auto"/>
          <w:sz w:val="24"/>
          <w:szCs w:val="24"/>
          <w:vertAlign w:val="baseline"/>
          <w:lang w:val="en-US" w:eastAsia="zh-CN"/>
        </w:rPr>
        <w:t>招标代理服务费：人民币</w:t>
      </w:r>
      <w:r>
        <w:rPr>
          <w:rFonts w:hint="eastAsia" w:ascii="宋体" w:hAnsi="宋体" w:eastAsia="宋体" w:cs="宋体"/>
          <w:sz w:val="24"/>
          <w:szCs w:val="24"/>
        </w:rPr>
        <w:t>13,600.00元</w:t>
      </w:r>
      <w:r>
        <w:rPr>
          <w:rFonts w:hint="eastAsia" w:asciiTheme="minorEastAsia" w:hAnsiTheme="minorEastAsia" w:eastAsiaTheme="minorEastAsia" w:cstheme="minorEastAsia"/>
          <w:b w:val="0"/>
          <w:bCs w:val="0"/>
          <w:color w:val="auto"/>
          <w:sz w:val="24"/>
          <w:szCs w:val="24"/>
          <w:vertAlign w:val="baseline"/>
          <w:lang w:val="en-US" w:eastAsia="zh-CN"/>
        </w:rPr>
        <w:t>（大写：</w:t>
      </w:r>
      <w:r>
        <w:rPr>
          <w:rFonts w:hint="eastAsia" w:asciiTheme="minorEastAsia" w:hAnsiTheme="minorEastAsia" w:cstheme="minorEastAsia"/>
          <w:b w:val="0"/>
          <w:bCs w:val="0"/>
          <w:color w:val="auto"/>
          <w:sz w:val="24"/>
          <w:szCs w:val="24"/>
          <w:vertAlign w:val="baseline"/>
          <w:lang w:val="en-US" w:eastAsia="zh-CN"/>
        </w:rPr>
        <w:t>壹万叁仟陆佰元整</w:t>
      </w:r>
      <w:r>
        <w:rPr>
          <w:rFonts w:hint="eastAsia" w:asciiTheme="minorEastAsia" w:hAnsiTheme="minorEastAsia" w:eastAsiaTheme="minorEastAsia" w:cstheme="minorEastAsia"/>
          <w:b w:val="0"/>
          <w:bCs w:val="0"/>
          <w:color w:val="auto"/>
          <w:sz w:val="24"/>
          <w:szCs w:val="24"/>
          <w:vertAlign w:val="baseline"/>
          <w:lang w:val="en-US" w:eastAsia="zh-CN"/>
        </w:rPr>
        <w:t>）</w:t>
      </w:r>
      <w:r>
        <w:rPr>
          <w:rFonts w:hint="eastAsia" w:asciiTheme="minorEastAsia" w:hAnsiTheme="minorEastAsia" w:cstheme="minorEastAsia"/>
          <w:b w:val="0"/>
          <w:bCs w:val="0"/>
          <w:color w:val="auto"/>
          <w:sz w:val="24"/>
          <w:szCs w:val="24"/>
          <w:vertAlign w:val="baseline"/>
          <w:lang w:val="en-US" w:eastAsia="zh-CN"/>
        </w:rPr>
        <w:t>；三标段招标代理服务费：人民币15,300.00元（大写：壹万伍仟叁佰元整）</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收费金额：</w:t>
      </w:r>
      <w:r>
        <w:rPr>
          <w:rFonts w:hint="eastAsia" w:ascii="宋体" w:hAnsi="宋体" w:eastAsia="宋体" w:cs="宋体"/>
          <w:sz w:val="24"/>
          <w:szCs w:val="24"/>
          <w:lang w:val="en-US" w:eastAsia="zh-CN"/>
        </w:rPr>
        <w:t>28,900</w:t>
      </w:r>
      <w:r>
        <w:rPr>
          <w:rFonts w:hint="eastAsia" w:ascii="宋体" w:hAnsi="宋体" w:eastAsia="宋体" w:cs="宋体"/>
          <w:sz w:val="24"/>
          <w:szCs w:val="24"/>
        </w:rPr>
        <w:t>.00元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六、中标公告发布的媒介及中标公告期限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本次中标公告在《河南省政府采购网》《焦作市公共资源交易中心网》上发布，中标公告期限为1个工作日。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七、其他补充事宜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1.最终的评审得分及排序：</w:t>
      </w:r>
      <w:r>
        <w:rPr>
          <w:rFonts w:hint="eastAsia" w:ascii="宋体" w:hAnsi="宋体" w:eastAsia="宋体" w:cs="宋体"/>
          <w:sz w:val="24"/>
          <w:szCs w:val="24"/>
          <w:lang w:val="en-US" w:eastAsia="zh-CN"/>
        </w:rPr>
        <w:t>二标段</w:t>
      </w:r>
      <w:r>
        <w:rPr>
          <w:rFonts w:hint="eastAsia" w:ascii="宋体" w:hAnsi="宋体" w:eastAsia="宋体" w:cs="宋体"/>
          <w:sz w:val="24"/>
          <w:szCs w:val="24"/>
        </w:rPr>
        <w:t>排序1河南大橙食品集团有限公司,最终得分87.40分，排序</w:t>
      </w:r>
      <w:r>
        <w:rPr>
          <w:rFonts w:hint="eastAsia" w:ascii="宋体" w:hAnsi="宋体" w:eastAsia="宋体" w:cs="宋体"/>
          <w:sz w:val="24"/>
          <w:szCs w:val="24"/>
          <w:lang w:val="en-US" w:eastAsia="zh-CN"/>
        </w:rPr>
        <w:t>2河南蔬杰食材配送有限公司</w:t>
      </w:r>
      <w:r>
        <w:rPr>
          <w:rFonts w:hint="eastAsia" w:ascii="宋体" w:hAnsi="宋体" w:eastAsia="宋体" w:cs="宋体"/>
          <w:sz w:val="24"/>
          <w:szCs w:val="24"/>
        </w:rPr>
        <w:t>,最终得分84.60分，排序</w:t>
      </w:r>
      <w:r>
        <w:rPr>
          <w:rFonts w:hint="eastAsia" w:ascii="宋体" w:hAnsi="宋体" w:eastAsia="宋体" w:cs="宋体"/>
          <w:sz w:val="24"/>
          <w:szCs w:val="24"/>
          <w:lang w:val="en-US" w:eastAsia="zh-CN"/>
        </w:rPr>
        <w:t>3信阳顺裕实业有限公司</w:t>
      </w:r>
      <w:r>
        <w:rPr>
          <w:rFonts w:hint="eastAsia" w:ascii="宋体" w:hAnsi="宋体" w:eastAsia="宋体" w:cs="宋体"/>
          <w:sz w:val="24"/>
          <w:szCs w:val="24"/>
        </w:rPr>
        <w:t>,最终得分75.20分，排序</w:t>
      </w:r>
      <w:r>
        <w:rPr>
          <w:rFonts w:hint="eastAsia" w:ascii="宋体" w:hAnsi="宋体" w:eastAsia="宋体" w:cs="宋体"/>
          <w:sz w:val="24"/>
          <w:szCs w:val="24"/>
          <w:lang w:val="en-US" w:eastAsia="zh-CN"/>
        </w:rPr>
        <w:t>4河南瑞康源实业有限公司</w:t>
      </w:r>
      <w:r>
        <w:rPr>
          <w:rFonts w:hint="eastAsia" w:ascii="宋体" w:hAnsi="宋体" w:eastAsia="宋体" w:cs="宋体"/>
          <w:sz w:val="24"/>
          <w:szCs w:val="24"/>
        </w:rPr>
        <w:t>,最终得分68.20分，排序</w:t>
      </w:r>
      <w:r>
        <w:rPr>
          <w:rFonts w:hint="eastAsia" w:ascii="宋体" w:hAnsi="宋体" w:eastAsia="宋体" w:cs="宋体"/>
          <w:sz w:val="24"/>
          <w:szCs w:val="24"/>
          <w:lang w:val="en-US" w:eastAsia="zh-CN"/>
        </w:rPr>
        <w:t>5焦作韵德商贸有限公司</w:t>
      </w:r>
      <w:r>
        <w:rPr>
          <w:rFonts w:hint="eastAsia" w:ascii="宋体" w:hAnsi="宋体" w:eastAsia="宋体" w:cs="宋体"/>
          <w:sz w:val="24"/>
          <w:szCs w:val="24"/>
        </w:rPr>
        <w:t>,最终得分67.40分，排序</w:t>
      </w:r>
      <w:r>
        <w:rPr>
          <w:rFonts w:hint="eastAsia" w:ascii="宋体" w:hAnsi="宋体" w:eastAsia="宋体" w:cs="宋体"/>
          <w:sz w:val="24"/>
          <w:szCs w:val="24"/>
          <w:lang w:val="en-US" w:eastAsia="zh-CN"/>
        </w:rPr>
        <w:t>6焦作市聚元创鑫贸易有限公司</w:t>
      </w:r>
      <w:r>
        <w:rPr>
          <w:rFonts w:hint="eastAsia" w:ascii="宋体" w:hAnsi="宋体" w:eastAsia="宋体" w:cs="宋体"/>
          <w:sz w:val="24"/>
          <w:szCs w:val="24"/>
        </w:rPr>
        <w:t>,最终得分64.40分，排序</w:t>
      </w:r>
      <w:r>
        <w:rPr>
          <w:rFonts w:hint="eastAsia" w:ascii="宋体" w:hAnsi="宋体" w:eastAsia="宋体" w:cs="宋体"/>
          <w:sz w:val="24"/>
          <w:szCs w:val="24"/>
          <w:lang w:val="en-US" w:eastAsia="zh-CN"/>
        </w:rPr>
        <w:t>7焦作军驮生鲜供应链管理有限公司</w:t>
      </w:r>
      <w:r>
        <w:rPr>
          <w:rFonts w:hint="eastAsia" w:ascii="宋体" w:hAnsi="宋体" w:eastAsia="宋体" w:cs="宋体"/>
          <w:sz w:val="24"/>
          <w:szCs w:val="24"/>
        </w:rPr>
        <w:t>,最终得分60.80分，排序</w:t>
      </w:r>
      <w:r>
        <w:rPr>
          <w:rFonts w:hint="eastAsia" w:ascii="宋体" w:hAnsi="宋体" w:eastAsia="宋体" w:cs="宋体"/>
          <w:sz w:val="24"/>
          <w:szCs w:val="24"/>
          <w:lang w:val="en-US" w:eastAsia="zh-CN"/>
        </w:rPr>
        <w:t>8河南运通供应链管理有限公司</w:t>
      </w:r>
      <w:r>
        <w:rPr>
          <w:rFonts w:hint="eastAsia" w:ascii="宋体" w:hAnsi="宋体" w:eastAsia="宋体" w:cs="宋体"/>
          <w:sz w:val="24"/>
          <w:szCs w:val="24"/>
        </w:rPr>
        <w:t>,最终得分51.20分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标段排序1焦作市大地融元贸易有限公司,最终得分82.78分，排序2河南大橙食品集团有限公司,最终得分80.55分，排序3信阳顺裕实业有限公司,最终得分74.81分，排序4河南瑞康源实业有限公司,最终得分69.00分，排序5河南省惠卓商贸有限公司,最终得分59.78分，排序6河南运通供应链管理有限公司,最终得分45.35分，排序7焦作市聚元创鑫贸易有限公司,最终得分37.47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各有关当事人对中标结果有异议的，可以在中标公告发布之日起七个工作日内，以书面形式向采购人提出质疑，并以供应商提交的质疑函接受确认日期作为受理时间，逾期未提交的不再受理。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.无效投标原因：</w:t>
      </w:r>
      <w:r>
        <w:rPr>
          <w:rFonts w:hint="eastAsia" w:ascii="宋体" w:hAnsi="宋体" w:eastAsia="宋体" w:cs="宋体"/>
          <w:sz w:val="24"/>
          <w:szCs w:val="24"/>
          <w:lang w:val="en-US" w:eastAsia="zh-CN"/>
        </w:rPr>
        <w:t>二标段1</w:t>
      </w:r>
      <w:r>
        <w:rPr>
          <w:rFonts w:hint="eastAsia" w:ascii="宋体" w:hAnsi="宋体" w:eastAsia="宋体" w:cs="宋体"/>
          <w:sz w:val="24"/>
          <w:szCs w:val="24"/>
        </w:rPr>
        <w:t xml:space="preserve"> </w:t>
      </w:r>
      <w:r>
        <w:rPr>
          <w:rFonts w:hint="eastAsia" w:ascii="宋体" w:hAnsi="宋体" w:eastAsia="宋体" w:cs="宋体"/>
          <w:sz w:val="21"/>
          <w:szCs w:val="21"/>
          <w:lang w:eastAsia="zh-CN"/>
        </w:rPr>
        <w:t>焦作市山阳区瑞丰蔬菜批发部，无效投标原因：投标人未提供全国工业产品生产许可证或有国家相关部门批准的食品流通许可证或食品经营许可证，无效投标依据：招标文件22.7（3）资格证明文件不齐全的，或不符合招标文件规定的资格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八、凡对本次公告内容提出询问，请按以下方式联系 </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名称：焦作市监狱</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址：焦作市解放区上白作乡老牛河村</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联系人：孙先生</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联系方式：18339108385</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名称：焦作市公共资源项目服务有限责任公司</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联系地址：焦作市人民路889号阳光大厦B座</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联系人：王女士</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联系电话：15838989513</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项目联系人：孙先生       王女士     </w:t>
      </w:r>
    </w:p>
    <w:p>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auto"/>
          <w:sz w:val="24"/>
          <w:szCs w:val="24"/>
          <w:highlight w:val="none"/>
        </w:rPr>
        <w:t>电话：18339108385        15838989513</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 w:firstLineChars="200"/>
        <w:jc w:val="right"/>
        <w:textAlignment w:val="auto"/>
        <w:rPr>
          <w:rFonts w:hint="eastAsia" w:asciiTheme="minorEastAsia" w:hAnsiTheme="minorEastAsia" w:eastAsiaTheme="minorEastAsia" w:cstheme="minorEastAsia"/>
          <w:b w:val="0"/>
          <w:bCs w:val="0"/>
          <w:color w:val="auto"/>
          <w:sz w:val="24"/>
          <w:szCs w:val="24"/>
          <w:vertAlign w:val="baseline"/>
          <w:lang w:val="en-US" w:eastAsia="zh-CN"/>
        </w:rPr>
      </w:pPr>
      <w:bookmarkStart w:id="0" w:name="_GoBack"/>
      <w:bookmarkEnd w:id="0"/>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Ari">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4"/>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OGU2ODg2YjRhZTZiZTU3YzRmZWY3Y2Q0ZGMyMzEifQ=="/>
  </w:docVars>
  <w:rsids>
    <w:rsidRoot w:val="40580A91"/>
    <w:rsid w:val="00E95F6D"/>
    <w:rsid w:val="00EF4B83"/>
    <w:rsid w:val="02DB7BEF"/>
    <w:rsid w:val="03B078A5"/>
    <w:rsid w:val="050831FA"/>
    <w:rsid w:val="05EF4D98"/>
    <w:rsid w:val="0608754F"/>
    <w:rsid w:val="062D3C88"/>
    <w:rsid w:val="065F500D"/>
    <w:rsid w:val="068D3F8F"/>
    <w:rsid w:val="09166598"/>
    <w:rsid w:val="0AC96EFE"/>
    <w:rsid w:val="0E382BF0"/>
    <w:rsid w:val="0E526705"/>
    <w:rsid w:val="0ED51B49"/>
    <w:rsid w:val="0FB17398"/>
    <w:rsid w:val="10975B77"/>
    <w:rsid w:val="122C2EE8"/>
    <w:rsid w:val="12792E1E"/>
    <w:rsid w:val="140C4DD9"/>
    <w:rsid w:val="14320064"/>
    <w:rsid w:val="18812F6F"/>
    <w:rsid w:val="19D242BC"/>
    <w:rsid w:val="1B974A15"/>
    <w:rsid w:val="1C620AE6"/>
    <w:rsid w:val="1CA222A1"/>
    <w:rsid w:val="1D596426"/>
    <w:rsid w:val="1E9901E8"/>
    <w:rsid w:val="1F6A4A26"/>
    <w:rsid w:val="1FC1495E"/>
    <w:rsid w:val="214C76F2"/>
    <w:rsid w:val="23012046"/>
    <w:rsid w:val="23660387"/>
    <w:rsid w:val="242116AF"/>
    <w:rsid w:val="25FD2E1D"/>
    <w:rsid w:val="27665935"/>
    <w:rsid w:val="2868451D"/>
    <w:rsid w:val="2A296487"/>
    <w:rsid w:val="2AC649D1"/>
    <w:rsid w:val="2B634EDA"/>
    <w:rsid w:val="2B962B22"/>
    <w:rsid w:val="2CEC4AC7"/>
    <w:rsid w:val="2E8C3B9E"/>
    <w:rsid w:val="300C080E"/>
    <w:rsid w:val="30B8300C"/>
    <w:rsid w:val="32072CD1"/>
    <w:rsid w:val="321B6146"/>
    <w:rsid w:val="335C53AB"/>
    <w:rsid w:val="34DF75FA"/>
    <w:rsid w:val="36566AF4"/>
    <w:rsid w:val="3A3179FE"/>
    <w:rsid w:val="3B1C39B1"/>
    <w:rsid w:val="3B3C3EAE"/>
    <w:rsid w:val="3E4A6833"/>
    <w:rsid w:val="3E7D0B33"/>
    <w:rsid w:val="40580A91"/>
    <w:rsid w:val="40B152D3"/>
    <w:rsid w:val="40B413FB"/>
    <w:rsid w:val="42D90F49"/>
    <w:rsid w:val="42E177C8"/>
    <w:rsid w:val="4304721D"/>
    <w:rsid w:val="43A02DCA"/>
    <w:rsid w:val="4556094E"/>
    <w:rsid w:val="4632585B"/>
    <w:rsid w:val="4648580C"/>
    <w:rsid w:val="48050783"/>
    <w:rsid w:val="48362D5F"/>
    <w:rsid w:val="49092C93"/>
    <w:rsid w:val="4A5F3781"/>
    <w:rsid w:val="4E500308"/>
    <w:rsid w:val="4E66267C"/>
    <w:rsid w:val="4F2D562D"/>
    <w:rsid w:val="50B407E4"/>
    <w:rsid w:val="52427850"/>
    <w:rsid w:val="52AD0F11"/>
    <w:rsid w:val="53034260"/>
    <w:rsid w:val="53CA7ADF"/>
    <w:rsid w:val="53CE69A0"/>
    <w:rsid w:val="546501A5"/>
    <w:rsid w:val="54E21699"/>
    <w:rsid w:val="56FF28F3"/>
    <w:rsid w:val="57E36B4F"/>
    <w:rsid w:val="58527327"/>
    <w:rsid w:val="594574FF"/>
    <w:rsid w:val="59C52178"/>
    <w:rsid w:val="5D287849"/>
    <w:rsid w:val="601F53A4"/>
    <w:rsid w:val="609819EF"/>
    <w:rsid w:val="61207B9C"/>
    <w:rsid w:val="61590A4F"/>
    <w:rsid w:val="61766CB6"/>
    <w:rsid w:val="61C516E2"/>
    <w:rsid w:val="62782F80"/>
    <w:rsid w:val="62D03A3D"/>
    <w:rsid w:val="63D447DC"/>
    <w:rsid w:val="68ED2577"/>
    <w:rsid w:val="694651FA"/>
    <w:rsid w:val="6A9C58F7"/>
    <w:rsid w:val="6D7F5F00"/>
    <w:rsid w:val="6FD35BD8"/>
    <w:rsid w:val="6FDC1514"/>
    <w:rsid w:val="70AB0E84"/>
    <w:rsid w:val="70DC4D86"/>
    <w:rsid w:val="72496F25"/>
    <w:rsid w:val="74014876"/>
    <w:rsid w:val="749135D6"/>
    <w:rsid w:val="75711A62"/>
    <w:rsid w:val="76300C37"/>
    <w:rsid w:val="77BB1DF9"/>
    <w:rsid w:val="7A4D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character" w:default="1" w:styleId="13">
    <w:name w:val="Default Paragraph Font"/>
    <w:link w:val="14"/>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_GB2312" w:hAnsi="华文楷体" w:eastAsia="仿宋_GB2312"/>
      <w:sz w:val="32"/>
    </w:rPr>
  </w:style>
  <w:style w:type="paragraph" w:styleId="3">
    <w:name w:val="Body Text 2"/>
    <w:basedOn w:val="1"/>
    <w:autoRedefine/>
    <w:qFormat/>
    <w:uiPriority w:val="0"/>
    <w:pPr>
      <w:spacing w:after="120" w:afterLines="0" w:line="480" w:lineRule="auto"/>
    </w:pPr>
  </w:style>
  <w:style w:type="paragraph" w:styleId="5">
    <w:name w:val="annotation text"/>
    <w:basedOn w:val="1"/>
    <w:uiPriority w:val="0"/>
    <w:pPr>
      <w:jc w:val="left"/>
    </w:pPr>
  </w:style>
  <w:style w:type="paragraph" w:styleId="6">
    <w:name w:val="Body Text Indent"/>
    <w:basedOn w:val="1"/>
    <w:next w:val="1"/>
    <w:qFormat/>
    <w:uiPriority w:val="0"/>
    <w:pPr>
      <w:spacing w:line="560" w:lineRule="exact"/>
      <w:ind w:firstLine="640" w:firstLineChars="200"/>
    </w:pPr>
    <w:rPr>
      <w:rFonts w:ascii="仿宋_GB2312" w:eastAsia="仿宋_GB2312"/>
      <w:sz w:val="32"/>
    </w:rPr>
  </w:style>
  <w:style w:type="paragraph" w:styleId="7">
    <w:name w:val="toc 1"/>
    <w:basedOn w:val="1"/>
    <w:next w:val="1"/>
    <w:qFormat/>
    <w:uiPriority w:val="39"/>
    <w:pPr>
      <w:spacing w:beforeLines="115"/>
    </w:pPr>
    <w:rPr>
      <w:b/>
      <w:bCs/>
      <w:caps/>
      <w:sz w:val="32"/>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2"/>
    <w:next w:val="10"/>
    <w:qFormat/>
    <w:uiPriority w:val="0"/>
    <w:pPr>
      <w:spacing w:after="120" w:afterLines="0"/>
      <w:ind w:firstLine="420" w:firstLineChars="100"/>
    </w:pPr>
    <w:rPr>
      <w:rFonts w:ascii="Times New Roman" w:hAnsi="Times New Roman" w:eastAsia="宋体"/>
      <w:sz w:val="21"/>
    </w:rPr>
  </w:style>
  <w:style w:type="paragraph" w:styleId="10">
    <w:name w:val="Body Text First Indent 2"/>
    <w:basedOn w:val="6"/>
    <w:next w:val="1"/>
    <w:unhideWhenUsed/>
    <w:qFormat/>
    <w:uiPriority w:val="99"/>
    <w:pPr>
      <w:ind w:firstLine="420" w:firstLineChars="200"/>
    </w:pPr>
    <w:rPr>
      <w:sz w:val="21"/>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默认段落字体 Para Char Char Char Char Char Char Char Char Char Char"/>
    <w:basedOn w:val="1"/>
    <w:link w:val="13"/>
    <w:qFormat/>
    <w:uiPriority w:val="0"/>
    <w:pPr>
      <w:tabs>
        <w:tab w:val="right" w:pos="-2120"/>
      </w:tabs>
      <w:snapToGrid w:val="0"/>
    </w:pPr>
  </w:style>
  <w:style w:type="character" w:styleId="15">
    <w:name w:val="Strong"/>
    <w:basedOn w:val="13"/>
    <w:qFormat/>
    <w:uiPriority w:val="0"/>
  </w:style>
  <w:style w:type="character" w:styleId="16">
    <w:name w:val="FollowedHyperlink"/>
    <w:basedOn w:val="13"/>
    <w:qFormat/>
    <w:uiPriority w:val="0"/>
    <w:rPr>
      <w:color w:val="333333"/>
      <w:u w:val="none"/>
    </w:rPr>
  </w:style>
  <w:style w:type="character" w:styleId="17">
    <w:name w:val="Emphasis"/>
    <w:basedOn w:val="13"/>
    <w:autoRedefine/>
    <w:qFormat/>
    <w:uiPriority w:val="0"/>
  </w:style>
  <w:style w:type="character" w:styleId="18">
    <w:name w:val="HTML Definition"/>
    <w:basedOn w:val="13"/>
    <w:autoRedefine/>
    <w:qFormat/>
    <w:uiPriority w:val="0"/>
  </w:style>
  <w:style w:type="character" w:styleId="19">
    <w:name w:val="HTML Typewriter"/>
    <w:basedOn w:val="13"/>
    <w:autoRedefine/>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333333"/>
      <w:u w:val="none"/>
    </w:rPr>
  </w:style>
  <w:style w:type="character" w:styleId="23">
    <w:name w:val="HTML Code"/>
    <w:basedOn w:val="13"/>
    <w:qFormat/>
    <w:uiPriority w:val="0"/>
    <w:rPr>
      <w:rFonts w:ascii="monospace" w:hAnsi="monospace" w:eastAsia="monospace" w:cs="monospace"/>
      <w:sz w:val="20"/>
    </w:rPr>
  </w:style>
  <w:style w:type="character" w:styleId="24">
    <w:name w:val="HTML Cite"/>
    <w:basedOn w:val="13"/>
    <w:autoRedefine/>
    <w:qFormat/>
    <w:uiPriority w:val="0"/>
  </w:style>
  <w:style w:type="character" w:styleId="25">
    <w:name w:val="HTML Keyboard"/>
    <w:basedOn w:val="13"/>
    <w:qFormat/>
    <w:uiPriority w:val="0"/>
    <w:rPr>
      <w:rFonts w:hint="default" w:ascii="monospace" w:hAnsi="monospace" w:eastAsia="monospace" w:cs="monospace"/>
      <w:sz w:val="20"/>
    </w:rPr>
  </w:style>
  <w:style w:type="character" w:styleId="26">
    <w:name w:val="HTML Sample"/>
    <w:basedOn w:val="13"/>
    <w:autoRedefine/>
    <w:qFormat/>
    <w:uiPriority w:val="0"/>
    <w:rPr>
      <w:rFonts w:hint="default" w:ascii="monospace" w:hAnsi="monospace" w:eastAsia="monospace" w:cs="monospace"/>
    </w:rPr>
  </w:style>
  <w:style w:type="paragraph" w:customStyle="1" w:styleId="27">
    <w:name w:val="表格文字"/>
    <w:next w:val="2"/>
    <w:qFormat/>
    <w:uiPriority w:val="0"/>
    <w:pPr>
      <w:widowControl w:val="0"/>
      <w:spacing w:before="120" w:after="120"/>
      <w:jc w:val="both"/>
    </w:pPr>
    <w:rPr>
      <w:rFonts w:ascii="新宋体" w:hAnsi="宋体" w:eastAsia="新宋体" w:cs="Times New Roman"/>
      <w:bCs/>
      <w:color w:val="000000"/>
      <w:kern w:val="0"/>
      <w:sz w:val="18"/>
      <w:szCs w:val="18"/>
      <w:lang w:val="en-US" w:eastAsia="zh-CN" w:bidi="ar-SA"/>
    </w:rPr>
  </w:style>
  <w:style w:type="paragraph" w:customStyle="1" w:styleId="28">
    <w:name w:val="正文1"/>
    <w:basedOn w:val="1"/>
    <w:qFormat/>
    <w:uiPriority w:val="0"/>
    <w:pPr>
      <w:adjustRightInd w:val="0"/>
      <w:spacing w:line="318" w:lineRule="atLeast"/>
      <w:ind w:left="369" w:firstLine="369"/>
      <w:textAlignment w:val="baseline"/>
    </w:pPr>
    <w:rPr>
      <w:rFonts w:ascii="宋体"/>
      <w:szCs w:val="20"/>
    </w:rPr>
  </w:style>
  <w:style w:type="paragraph" w:customStyle="1" w:styleId="29">
    <w:name w:val="文档正文"/>
    <w:basedOn w:val="1"/>
    <w:qFormat/>
    <w:uiPriority w:val="0"/>
    <w:pPr>
      <w:adjustRightInd w:val="0"/>
      <w:spacing w:line="480" w:lineRule="atLeast"/>
      <w:ind w:firstLine="567"/>
      <w:textAlignment w:val="baseline"/>
    </w:pPr>
    <w:rPr>
      <w:rFonts w:ascii="Ari" w:eastAsia="Ari"/>
      <w:kern w:val="0"/>
      <w:sz w:val="28"/>
      <w:szCs w:val="20"/>
    </w:rPr>
  </w:style>
  <w:style w:type="character" w:customStyle="1" w:styleId="30">
    <w:name w:val="font21"/>
    <w:basedOn w:val="13"/>
    <w:qFormat/>
    <w:uiPriority w:val="0"/>
    <w:rPr>
      <w:rFonts w:hint="eastAsia" w:ascii="微软雅黑" w:hAnsi="微软雅黑" w:eastAsia="微软雅黑" w:cs="微软雅黑"/>
      <w:color w:val="000000"/>
      <w:sz w:val="21"/>
      <w:szCs w:val="21"/>
      <w:u w:val="none"/>
    </w:rPr>
  </w:style>
  <w:style w:type="character" w:customStyle="1" w:styleId="31">
    <w:name w:val="font01"/>
    <w:basedOn w:val="13"/>
    <w:autoRedefine/>
    <w:qFormat/>
    <w:uiPriority w:val="0"/>
    <w:rPr>
      <w:rFonts w:hint="default" w:ascii="Times New Roman" w:hAnsi="Times New Roman" w:cs="Times New Roman"/>
      <w:color w:val="000000"/>
      <w:sz w:val="21"/>
      <w:szCs w:val="21"/>
      <w:u w:val="none"/>
    </w:rPr>
  </w:style>
  <w:style w:type="character" w:customStyle="1" w:styleId="32">
    <w:name w:val="font11"/>
    <w:basedOn w:val="13"/>
    <w:autoRedefine/>
    <w:qFormat/>
    <w:uiPriority w:val="0"/>
    <w:rPr>
      <w:rFonts w:hint="default" w:ascii="Times New Roman" w:hAnsi="Times New Roman" w:cs="Times New Roman"/>
      <w:color w:val="000000"/>
      <w:sz w:val="21"/>
      <w:szCs w:val="21"/>
      <w:u w:val="none"/>
    </w:rPr>
  </w:style>
  <w:style w:type="paragraph" w:customStyle="1" w:styleId="33">
    <w:name w:val="_Style 27"/>
    <w:basedOn w:val="1"/>
    <w:next w:val="1"/>
    <w:autoRedefine/>
    <w:qFormat/>
    <w:uiPriority w:val="0"/>
    <w:pPr>
      <w:pBdr>
        <w:bottom w:val="single" w:color="auto" w:sz="6" w:space="1"/>
      </w:pBdr>
      <w:jc w:val="center"/>
    </w:pPr>
    <w:rPr>
      <w:rFonts w:ascii="Arial" w:eastAsia="宋体"/>
      <w:vanish/>
      <w:sz w:val="16"/>
    </w:rPr>
  </w:style>
  <w:style w:type="paragraph" w:customStyle="1" w:styleId="34">
    <w:name w:val="_Style 28"/>
    <w:basedOn w:val="1"/>
    <w:next w:val="1"/>
    <w:autoRedefine/>
    <w:qFormat/>
    <w:uiPriority w:val="0"/>
    <w:pPr>
      <w:pBdr>
        <w:top w:val="single" w:color="auto" w:sz="6" w:space="1"/>
      </w:pBdr>
      <w:jc w:val="center"/>
    </w:pPr>
    <w:rPr>
      <w:rFonts w:ascii="Arial" w:eastAsia="宋体"/>
      <w:vanish/>
      <w:sz w:val="16"/>
    </w:rPr>
  </w:style>
  <w:style w:type="paragraph" w:customStyle="1" w:styleId="35">
    <w:name w:val="_Style 29"/>
    <w:basedOn w:val="1"/>
    <w:next w:val="1"/>
    <w:qFormat/>
    <w:uiPriority w:val="0"/>
    <w:pPr>
      <w:pBdr>
        <w:bottom w:val="single" w:color="auto" w:sz="6" w:space="1"/>
      </w:pBdr>
      <w:jc w:val="center"/>
    </w:pPr>
    <w:rPr>
      <w:rFonts w:ascii="Arial" w:eastAsia="宋体"/>
      <w:vanish/>
      <w:sz w:val="16"/>
    </w:rPr>
  </w:style>
  <w:style w:type="paragraph" w:customStyle="1" w:styleId="36">
    <w:name w:val="_Style 30"/>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797</Characters>
  <Lines>0</Lines>
  <Paragraphs>0</Paragraphs>
  <TotalTime>0</TotalTime>
  <ScaleCrop>false</ScaleCrop>
  <LinksUpToDate>false</LinksUpToDate>
  <CharactersWithSpaces>859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2019-08-26T04:21:00Z</dcterms:created>
  <dc:creator>Administrator</dc:creator>
  <cp:lastModifiedBy>WPS_1673600282</cp:lastModifiedBy>
  <cp:lastPrinted>2021-04-21T01:51:00Z</cp:lastPrinted>
  <dcterms:modified xsi:type="dcterms:W3CDTF">2024-02-22T01:43:10Z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983DD58D46BD459D9BB8862187D94186_13</vt:lpwstr>
  </property>
</Properties>
</file>